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9D884">
      <w:pPr>
        <w:pStyle w:val="2"/>
        <w:tabs>
          <w:tab w:val="left" w:pos="142"/>
        </w:tabs>
        <w:ind w:left="0" w:right="27" w:firstLine="701"/>
        <w:jc w:val="center"/>
      </w:pPr>
      <w:r>
        <w:t>AZƏRBAYCAN</w:t>
      </w:r>
      <w:r>
        <w:rPr>
          <w:spacing w:val="-4"/>
        </w:rPr>
        <w:t xml:space="preserve"> </w:t>
      </w:r>
      <w:r>
        <w:t>RESPUBLİKASI</w:t>
      </w:r>
    </w:p>
    <w:p w14:paraId="6E24212E">
      <w:pPr>
        <w:pStyle w:val="15"/>
        <w:tabs>
          <w:tab w:val="left" w:pos="142"/>
        </w:tabs>
        <w:ind w:right="27" w:firstLine="701"/>
        <w:jc w:val="both"/>
        <w:rPr>
          <w:b/>
        </w:rPr>
      </w:pPr>
    </w:p>
    <w:p w14:paraId="7455FC9F">
      <w:pPr>
        <w:tabs>
          <w:tab w:val="left" w:pos="142"/>
        </w:tabs>
        <w:ind w:right="27" w:firstLine="701"/>
        <w:jc w:val="right"/>
        <w:rPr>
          <w:i/>
          <w:sz w:val="24"/>
          <w:szCs w:val="24"/>
        </w:rPr>
      </w:pPr>
      <w:r>
        <w:rPr>
          <w:i/>
          <w:sz w:val="24"/>
          <w:szCs w:val="24"/>
        </w:rPr>
        <w:t>Əlyazması</w:t>
      </w:r>
      <w:r>
        <w:rPr>
          <w:i/>
          <w:spacing w:val="57"/>
          <w:sz w:val="24"/>
          <w:szCs w:val="24"/>
        </w:rPr>
        <w:t xml:space="preserve"> </w:t>
      </w:r>
      <w:r>
        <w:rPr>
          <w:i/>
          <w:sz w:val="24"/>
          <w:szCs w:val="24"/>
        </w:rPr>
        <w:t>hüququnda</w:t>
      </w:r>
    </w:p>
    <w:p w14:paraId="504B75C7">
      <w:pPr>
        <w:pStyle w:val="15"/>
        <w:tabs>
          <w:tab w:val="left" w:pos="142"/>
        </w:tabs>
        <w:ind w:right="27" w:firstLine="701"/>
        <w:jc w:val="both"/>
        <w:rPr>
          <w:i/>
        </w:rPr>
      </w:pPr>
    </w:p>
    <w:p w14:paraId="2D79C8DD">
      <w:pPr>
        <w:pStyle w:val="15"/>
        <w:tabs>
          <w:tab w:val="left" w:pos="142"/>
        </w:tabs>
        <w:ind w:right="27" w:firstLine="701"/>
        <w:jc w:val="both"/>
        <w:rPr>
          <w:i/>
        </w:rPr>
      </w:pPr>
    </w:p>
    <w:p w14:paraId="083F746F">
      <w:pPr>
        <w:pStyle w:val="15"/>
        <w:tabs>
          <w:tab w:val="left" w:pos="142"/>
        </w:tabs>
        <w:ind w:right="27" w:firstLine="701"/>
        <w:jc w:val="both"/>
        <w:rPr>
          <w:i/>
        </w:rPr>
      </w:pPr>
    </w:p>
    <w:p w14:paraId="15771BF1">
      <w:pPr>
        <w:pStyle w:val="15"/>
        <w:tabs>
          <w:tab w:val="left" w:pos="142"/>
        </w:tabs>
        <w:ind w:right="27" w:firstLine="701"/>
        <w:jc w:val="both"/>
        <w:rPr>
          <w:i/>
        </w:rPr>
      </w:pPr>
    </w:p>
    <w:p w14:paraId="41B47E65">
      <w:pPr>
        <w:pStyle w:val="21"/>
        <w:shd w:val="clear" w:color="auto" w:fill="FDFEFF"/>
        <w:tabs>
          <w:tab w:val="left" w:pos="142"/>
        </w:tabs>
        <w:ind w:left="0" w:right="27" w:firstLine="701"/>
        <w:jc w:val="center"/>
        <w:rPr>
          <w:b/>
          <w:bCs/>
          <w:sz w:val="24"/>
          <w:szCs w:val="24"/>
        </w:rPr>
      </w:pPr>
      <w:r>
        <w:rPr>
          <w:b/>
          <w:bCs/>
          <w:sz w:val="24"/>
          <w:szCs w:val="24"/>
        </w:rPr>
        <w:t>ELEKTROTEXN</w:t>
      </w:r>
      <w:r>
        <w:rPr>
          <w:b/>
          <w:bCs/>
          <w:sz w:val="24"/>
          <w:szCs w:val="24"/>
          <w:lang w:val="az-Latn-AZ"/>
        </w:rPr>
        <w:t>İ</w:t>
      </w:r>
      <w:r>
        <w:rPr>
          <w:b/>
          <w:bCs/>
          <w:sz w:val="24"/>
          <w:szCs w:val="24"/>
        </w:rPr>
        <w:t>KA MÜƏSS</w:t>
      </w:r>
      <w:r>
        <w:rPr>
          <w:b/>
          <w:bCs/>
          <w:sz w:val="24"/>
          <w:szCs w:val="24"/>
          <w:lang w:val="az-Latn-AZ"/>
        </w:rPr>
        <w:t>İ</w:t>
      </w:r>
      <w:r>
        <w:rPr>
          <w:b/>
          <w:bCs/>
          <w:sz w:val="24"/>
          <w:szCs w:val="24"/>
        </w:rPr>
        <w:t>SƏLƏR</w:t>
      </w:r>
      <w:r>
        <w:rPr>
          <w:b/>
          <w:bCs/>
          <w:sz w:val="24"/>
          <w:szCs w:val="24"/>
          <w:lang w:val="az-Latn-AZ"/>
        </w:rPr>
        <w:t>İ</w:t>
      </w:r>
      <w:r>
        <w:rPr>
          <w:rFonts w:hint="default"/>
          <w:b/>
          <w:bCs/>
          <w:sz w:val="24"/>
          <w:szCs w:val="24"/>
          <w:lang w:val="az-Latn-AZ"/>
        </w:rPr>
        <w:t xml:space="preserve">NİN </w:t>
      </w:r>
      <w:r>
        <w:rPr>
          <w:b/>
          <w:bCs/>
          <w:sz w:val="24"/>
          <w:szCs w:val="24"/>
        </w:rPr>
        <w:t>RƏQABƏTQAB</w:t>
      </w:r>
      <w:r>
        <w:rPr>
          <w:b/>
          <w:bCs/>
          <w:sz w:val="24"/>
          <w:szCs w:val="24"/>
          <w:lang w:val="az-Latn-AZ"/>
        </w:rPr>
        <w:t>İ</w:t>
      </w:r>
      <w:r>
        <w:rPr>
          <w:b/>
          <w:bCs/>
          <w:sz w:val="24"/>
          <w:szCs w:val="24"/>
        </w:rPr>
        <w:t>L</w:t>
      </w:r>
      <w:r>
        <w:rPr>
          <w:b/>
          <w:bCs/>
          <w:sz w:val="24"/>
          <w:szCs w:val="24"/>
          <w:lang w:val="az-Latn-AZ"/>
        </w:rPr>
        <w:t>İ</w:t>
      </w:r>
      <w:r>
        <w:rPr>
          <w:b/>
          <w:bCs/>
          <w:sz w:val="24"/>
          <w:szCs w:val="24"/>
        </w:rPr>
        <w:t>YYƏTL</w:t>
      </w:r>
      <w:r>
        <w:rPr>
          <w:b/>
          <w:bCs/>
          <w:sz w:val="24"/>
          <w:szCs w:val="24"/>
          <w:lang w:val="az-Latn-AZ"/>
        </w:rPr>
        <w:t>İ</w:t>
      </w:r>
      <w:r>
        <w:rPr>
          <w:b/>
          <w:bCs/>
          <w:sz w:val="24"/>
          <w:szCs w:val="24"/>
        </w:rPr>
        <w:t>L</w:t>
      </w:r>
      <w:r>
        <w:rPr>
          <w:b/>
          <w:bCs/>
          <w:sz w:val="24"/>
          <w:szCs w:val="24"/>
          <w:lang w:val="az-Latn-AZ"/>
        </w:rPr>
        <w:t>İ</w:t>
      </w:r>
      <w:r>
        <w:rPr>
          <w:b/>
          <w:bCs/>
          <w:sz w:val="24"/>
          <w:szCs w:val="24"/>
        </w:rPr>
        <w:t>Y</w:t>
      </w:r>
      <w:r>
        <w:rPr>
          <w:b/>
          <w:bCs/>
          <w:sz w:val="24"/>
          <w:szCs w:val="24"/>
          <w:lang w:val="az-Latn-AZ"/>
        </w:rPr>
        <w:t>İ</w:t>
      </w:r>
      <w:r>
        <w:rPr>
          <w:b/>
          <w:bCs/>
          <w:sz w:val="24"/>
          <w:szCs w:val="24"/>
        </w:rPr>
        <w:t>N</w:t>
      </w:r>
      <w:r>
        <w:rPr>
          <w:b/>
          <w:bCs/>
          <w:sz w:val="24"/>
          <w:szCs w:val="24"/>
          <w:lang w:val="az-Latn-AZ"/>
        </w:rPr>
        <w:t>İ</w:t>
      </w:r>
      <w:r>
        <w:rPr>
          <w:b/>
          <w:bCs/>
          <w:sz w:val="24"/>
          <w:szCs w:val="24"/>
        </w:rPr>
        <w:t>N YÜKSƏLD</w:t>
      </w:r>
      <w:r>
        <w:rPr>
          <w:b/>
          <w:bCs/>
          <w:sz w:val="24"/>
          <w:szCs w:val="24"/>
          <w:lang w:val="az-Latn-AZ"/>
        </w:rPr>
        <w:t>İ</w:t>
      </w:r>
      <w:r>
        <w:rPr>
          <w:b/>
          <w:bCs/>
          <w:sz w:val="24"/>
          <w:szCs w:val="24"/>
        </w:rPr>
        <w:t>LMƏS</w:t>
      </w:r>
      <w:r>
        <w:rPr>
          <w:b/>
          <w:bCs/>
          <w:sz w:val="24"/>
          <w:szCs w:val="24"/>
          <w:lang w:val="az-Latn-AZ"/>
        </w:rPr>
        <w:t>İ</w:t>
      </w:r>
      <w:r>
        <w:rPr>
          <w:rFonts w:hint="default"/>
          <w:b/>
          <w:bCs/>
          <w:sz w:val="24"/>
          <w:szCs w:val="24"/>
          <w:lang w:val="az-Latn-AZ"/>
        </w:rPr>
        <w:t xml:space="preserve"> </w:t>
      </w:r>
      <w:r>
        <w:rPr>
          <w:b/>
          <w:bCs/>
          <w:sz w:val="24"/>
          <w:szCs w:val="24"/>
        </w:rPr>
        <w:t>VƏ STRATEJ</w:t>
      </w:r>
      <w:r>
        <w:rPr>
          <w:b/>
          <w:bCs/>
          <w:sz w:val="24"/>
          <w:szCs w:val="24"/>
          <w:lang w:val="az-Latn-AZ"/>
        </w:rPr>
        <w:t>İ</w:t>
      </w:r>
      <w:r>
        <w:rPr>
          <w:b/>
          <w:bCs/>
          <w:sz w:val="24"/>
          <w:szCs w:val="24"/>
        </w:rPr>
        <w:t xml:space="preserve"> </w:t>
      </w:r>
      <w:r>
        <w:rPr>
          <w:b/>
          <w:bCs/>
          <w:sz w:val="24"/>
          <w:szCs w:val="24"/>
          <w:lang w:val="az-Latn-AZ"/>
        </w:rPr>
        <w:t>İ</w:t>
      </w:r>
      <w:r>
        <w:rPr>
          <w:b/>
          <w:bCs/>
          <w:sz w:val="24"/>
          <w:szCs w:val="24"/>
        </w:rPr>
        <w:t>NK</w:t>
      </w:r>
      <w:r>
        <w:rPr>
          <w:b/>
          <w:bCs/>
          <w:sz w:val="24"/>
          <w:szCs w:val="24"/>
          <w:lang w:val="az-Latn-AZ"/>
        </w:rPr>
        <w:t>İ</w:t>
      </w:r>
      <w:r>
        <w:rPr>
          <w:b/>
          <w:bCs/>
          <w:sz w:val="24"/>
          <w:szCs w:val="24"/>
        </w:rPr>
        <w:t>ŞAFININ FORMALAŞMASI</w:t>
      </w:r>
    </w:p>
    <w:p w14:paraId="1A396E46">
      <w:pPr>
        <w:pStyle w:val="15"/>
        <w:tabs>
          <w:tab w:val="left" w:pos="142"/>
        </w:tabs>
        <w:ind w:right="27"/>
        <w:jc w:val="both"/>
        <w:rPr>
          <w:b/>
        </w:rPr>
      </w:pPr>
    </w:p>
    <w:p w14:paraId="292C00A9">
      <w:pPr>
        <w:pStyle w:val="15"/>
        <w:tabs>
          <w:tab w:val="left" w:pos="142"/>
        </w:tabs>
        <w:ind w:right="27"/>
        <w:jc w:val="both"/>
        <w:rPr>
          <w:b/>
        </w:rPr>
      </w:pPr>
    </w:p>
    <w:p w14:paraId="77EE82DE">
      <w:pPr>
        <w:pStyle w:val="15"/>
        <w:tabs>
          <w:tab w:val="left" w:pos="142"/>
        </w:tabs>
        <w:ind w:right="27" w:firstLine="701"/>
        <w:jc w:val="both"/>
      </w:pPr>
      <w:r>
        <w:t>İxtisas:</w:t>
      </w:r>
      <w:r>
        <w:rPr>
          <w:spacing w:val="57"/>
        </w:rPr>
        <w:t xml:space="preserve"> </w:t>
      </w:r>
      <w:r>
        <w:t>5311.01</w:t>
      </w:r>
      <w:r>
        <w:rPr>
          <w:spacing w:val="-2"/>
        </w:rPr>
        <w:t xml:space="preserve"> </w:t>
      </w:r>
      <w:r>
        <w:t>–</w:t>
      </w:r>
      <w:r>
        <w:rPr>
          <w:spacing w:val="-1"/>
        </w:rPr>
        <w:t xml:space="preserve"> “</w:t>
      </w:r>
      <w:r>
        <w:t>Müəssisələrin</w:t>
      </w:r>
      <w:r>
        <w:rPr>
          <w:spacing w:val="-2"/>
        </w:rPr>
        <w:t xml:space="preserve"> </w:t>
      </w:r>
      <w:r>
        <w:t>təşkili</w:t>
      </w:r>
      <w:r>
        <w:rPr>
          <w:spacing w:val="-1"/>
        </w:rPr>
        <w:t xml:space="preserve"> </w:t>
      </w:r>
      <w:r>
        <w:t>və</w:t>
      </w:r>
      <w:r>
        <w:rPr>
          <w:spacing w:val="-2"/>
        </w:rPr>
        <w:t xml:space="preserve"> </w:t>
      </w:r>
      <w:r>
        <w:t>idarə</w:t>
      </w:r>
      <w:r>
        <w:rPr>
          <w:spacing w:val="-3"/>
        </w:rPr>
        <w:t xml:space="preserve"> </w:t>
      </w:r>
      <w:r>
        <w:t>olunması”</w:t>
      </w:r>
    </w:p>
    <w:p w14:paraId="6709F23E">
      <w:pPr>
        <w:pStyle w:val="15"/>
        <w:tabs>
          <w:tab w:val="left" w:pos="142"/>
        </w:tabs>
        <w:ind w:right="27" w:firstLine="701"/>
        <w:jc w:val="both"/>
      </w:pPr>
    </w:p>
    <w:p w14:paraId="0862D5EC">
      <w:pPr>
        <w:pStyle w:val="15"/>
        <w:tabs>
          <w:tab w:val="left" w:pos="142"/>
          <w:tab w:val="left" w:pos="3387"/>
        </w:tabs>
        <w:ind w:right="27" w:firstLine="701"/>
        <w:jc w:val="both"/>
      </w:pPr>
      <w:r>
        <w:t>Elm</w:t>
      </w:r>
      <w:r>
        <w:rPr>
          <w:spacing w:val="-2"/>
        </w:rPr>
        <w:t xml:space="preserve"> </w:t>
      </w:r>
      <w:r>
        <w:t>sahəsi: 53 - İqtisad</w:t>
      </w:r>
      <w:r>
        <w:rPr>
          <w:spacing w:val="-3"/>
        </w:rPr>
        <w:t xml:space="preserve"> </w:t>
      </w:r>
      <w:r>
        <w:t>üzrə</w:t>
      </w:r>
    </w:p>
    <w:p w14:paraId="516C1472">
      <w:pPr>
        <w:pStyle w:val="15"/>
        <w:tabs>
          <w:tab w:val="left" w:pos="142"/>
          <w:tab w:val="left" w:pos="3387"/>
        </w:tabs>
        <w:ind w:right="27"/>
        <w:jc w:val="both"/>
      </w:pPr>
    </w:p>
    <w:p w14:paraId="1606B5FC">
      <w:pPr>
        <w:tabs>
          <w:tab w:val="left" w:pos="142"/>
        </w:tabs>
        <w:ind w:right="27" w:firstLine="709"/>
        <w:jc w:val="both"/>
        <w:rPr>
          <w:b/>
          <w:sz w:val="24"/>
          <w:szCs w:val="24"/>
        </w:rPr>
      </w:pPr>
      <w:r>
        <w:rPr>
          <w:b/>
          <w:sz w:val="24"/>
          <w:szCs w:val="24"/>
        </w:rPr>
        <w:tab/>
      </w:r>
      <w:r>
        <w:rPr>
          <w:b/>
          <w:sz w:val="24"/>
          <w:szCs w:val="24"/>
        </w:rPr>
        <w:t>İddiaçı: Baxışova Nərgizxanım Namiq qızı</w:t>
      </w:r>
    </w:p>
    <w:p w14:paraId="305B77F4">
      <w:pPr>
        <w:pStyle w:val="15"/>
        <w:tabs>
          <w:tab w:val="left" w:pos="142"/>
        </w:tabs>
        <w:ind w:right="27" w:firstLine="701"/>
        <w:jc w:val="both"/>
        <w:rPr>
          <w:b/>
        </w:rPr>
      </w:pPr>
    </w:p>
    <w:p w14:paraId="3FC89C8D">
      <w:pPr>
        <w:pStyle w:val="15"/>
        <w:tabs>
          <w:tab w:val="left" w:pos="142"/>
        </w:tabs>
        <w:ind w:right="27" w:firstLine="701"/>
        <w:jc w:val="both"/>
        <w:rPr>
          <w:b/>
        </w:rPr>
      </w:pPr>
    </w:p>
    <w:p w14:paraId="25A81326">
      <w:pPr>
        <w:pStyle w:val="15"/>
        <w:tabs>
          <w:tab w:val="left" w:pos="142"/>
        </w:tabs>
        <w:ind w:right="27" w:firstLine="701"/>
        <w:jc w:val="both"/>
        <w:rPr>
          <w:b/>
        </w:rPr>
      </w:pPr>
    </w:p>
    <w:p w14:paraId="73B0BFDB">
      <w:pPr>
        <w:pStyle w:val="15"/>
        <w:tabs>
          <w:tab w:val="left" w:pos="142"/>
        </w:tabs>
        <w:ind w:right="28" w:firstLine="703"/>
        <w:jc w:val="center"/>
      </w:pPr>
      <w:r>
        <w:t>Fəlsəfə doktoru elmi dərəcəsi</w:t>
      </w:r>
    </w:p>
    <w:p w14:paraId="240DC1EE">
      <w:pPr>
        <w:pStyle w:val="15"/>
        <w:tabs>
          <w:tab w:val="left" w:pos="142"/>
        </w:tabs>
        <w:ind w:right="28" w:firstLine="703"/>
        <w:jc w:val="center"/>
      </w:pPr>
      <w:r>
        <w:t xml:space="preserve">almaq üçün təqdim edilmiş </w:t>
      </w:r>
      <w:r>
        <w:rPr>
          <w:spacing w:val="-57"/>
        </w:rPr>
        <w:t xml:space="preserve">    </w:t>
      </w:r>
      <w:r>
        <w:t>dissertasiyasının</w:t>
      </w:r>
    </w:p>
    <w:p w14:paraId="75BCC71F">
      <w:pPr>
        <w:pStyle w:val="15"/>
        <w:tabs>
          <w:tab w:val="left" w:pos="142"/>
        </w:tabs>
        <w:ind w:right="27" w:firstLine="701"/>
        <w:jc w:val="both"/>
      </w:pPr>
    </w:p>
    <w:p w14:paraId="2F5C6FC6">
      <w:pPr>
        <w:pStyle w:val="15"/>
        <w:tabs>
          <w:tab w:val="left" w:pos="142"/>
        </w:tabs>
        <w:ind w:right="27" w:firstLine="701"/>
        <w:jc w:val="both"/>
      </w:pPr>
    </w:p>
    <w:p w14:paraId="182C1C78">
      <w:pPr>
        <w:pStyle w:val="15"/>
        <w:tabs>
          <w:tab w:val="left" w:pos="142"/>
        </w:tabs>
        <w:ind w:right="27"/>
        <w:jc w:val="both"/>
      </w:pPr>
    </w:p>
    <w:p w14:paraId="3CC6EC41">
      <w:pPr>
        <w:pStyle w:val="15"/>
        <w:tabs>
          <w:tab w:val="left" w:pos="142"/>
        </w:tabs>
        <w:ind w:right="27"/>
        <w:jc w:val="both"/>
      </w:pPr>
    </w:p>
    <w:p w14:paraId="5463B859">
      <w:pPr>
        <w:pStyle w:val="2"/>
        <w:tabs>
          <w:tab w:val="left" w:pos="142"/>
        </w:tabs>
        <w:ind w:left="0" w:right="27" w:firstLine="701"/>
        <w:jc w:val="center"/>
        <w:rPr>
          <w:b w:val="0"/>
        </w:rPr>
      </w:pPr>
      <w:r>
        <w:t>AVTOREFERATI</w:t>
      </w:r>
    </w:p>
    <w:p w14:paraId="4EEA400D">
      <w:pPr>
        <w:pStyle w:val="15"/>
        <w:tabs>
          <w:tab w:val="left" w:pos="142"/>
        </w:tabs>
        <w:ind w:right="27" w:firstLine="701"/>
        <w:jc w:val="both"/>
        <w:rPr>
          <w:b/>
        </w:rPr>
      </w:pPr>
    </w:p>
    <w:p w14:paraId="3E2D8091">
      <w:pPr>
        <w:pStyle w:val="15"/>
        <w:tabs>
          <w:tab w:val="left" w:pos="142"/>
        </w:tabs>
        <w:ind w:right="27" w:firstLine="701"/>
        <w:jc w:val="both"/>
        <w:rPr>
          <w:b/>
        </w:rPr>
      </w:pPr>
    </w:p>
    <w:p w14:paraId="4646F063">
      <w:pPr>
        <w:pStyle w:val="15"/>
        <w:tabs>
          <w:tab w:val="left" w:pos="142"/>
        </w:tabs>
        <w:ind w:right="27" w:firstLine="701"/>
        <w:jc w:val="both"/>
        <w:rPr>
          <w:b/>
        </w:rPr>
      </w:pPr>
    </w:p>
    <w:p w14:paraId="788B25AC">
      <w:pPr>
        <w:pStyle w:val="15"/>
        <w:tabs>
          <w:tab w:val="left" w:pos="142"/>
        </w:tabs>
        <w:ind w:right="27" w:firstLine="701"/>
        <w:jc w:val="both"/>
        <w:rPr>
          <w:b/>
        </w:rPr>
      </w:pPr>
    </w:p>
    <w:p w14:paraId="55146409">
      <w:pPr>
        <w:pStyle w:val="15"/>
        <w:tabs>
          <w:tab w:val="left" w:pos="142"/>
        </w:tabs>
        <w:ind w:right="27" w:firstLine="701"/>
        <w:jc w:val="both"/>
        <w:rPr>
          <w:b/>
        </w:rPr>
      </w:pPr>
    </w:p>
    <w:p w14:paraId="5AB8A31A">
      <w:pPr>
        <w:pStyle w:val="15"/>
        <w:tabs>
          <w:tab w:val="left" w:pos="142"/>
        </w:tabs>
        <w:ind w:right="27" w:firstLine="701"/>
        <w:jc w:val="both"/>
        <w:rPr>
          <w:b/>
        </w:rPr>
      </w:pPr>
    </w:p>
    <w:p w14:paraId="1688882C">
      <w:pPr>
        <w:tabs>
          <w:tab w:val="left" w:pos="142"/>
        </w:tabs>
        <w:ind w:right="27" w:firstLine="701"/>
        <w:jc w:val="center"/>
        <w:rPr>
          <w:b/>
          <w:sz w:val="24"/>
          <w:szCs w:val="24"/>
        </w:rPr>
      </w:pPr>
      <w:r>
        <w:rPr>
          <w:b/>
          <w:sz w:val="24"/>
          <w:szCs w:val="24"/>
        </w:rPr>
        <w:t>Bakı-2024</w:t>
      </w:r>
    </w:p>
    <w:p w14:paraId="52E91107">
      <w:pPr>
        <w:tabs>
          <w:tab w:val="left" w:pos="142"/>
        </w:tabs>
        <w:ind w:right="27" w:firstLine="701"/>
        <w:jc w:val="center"/>
        <w:rPr>
          <w:b/>
          <w:sz w:val="24"/>
          <w:szCs w:val="24"/>
        </w:rPr>
      </w:pPr>
    </w:p>
    <w:p w14:paraId="6340D0FE">
      <w:pPr>
        <w:ind w:right="594"/>
        <w:jc w:val="center"/>
        <w:rPr>
          <w:b/>
          <w:sz w:val="24"/>
          <w:szCs w:val="24"/>
          <w:lang w:val="az-Latn-AZ"/>
        </w:rPr>
      </w:pPr>
      <w:r>
        <w:rPr>
          <w:sz w:val="24"/>
          <w:szCs w:val="24"/>
          <w:lang w:val="az-Latn-AZ"/>
        </w:rPr>
        <w:t xml:space="preserve">Dissertasiya  işi  Azərbaycan Texniki  Universitetinin  </w:t>
      </w:r>
      <w:r>
        <w:rPr>
          <w:sz w:val="24"/>
          <w:szCs w:val="24"/>
          <w:lang w:val="en-US"/>
        </w:rPr>
        <mc:AlternateContent>
          <mc:Choice Requires="wps">
            <w:drawing>
              <wp:anchor distT="0" distB="0" distL="114300" distR="114300" simplePos="0" relativeHeight="251659264" behindDoc="1" locked="0" layoutInCell="1" allowOverlap="1">
                <wp:simplePos x="0" y="0"/>
                <wp:positionH relativeFrom="page">
                  <wp:posOffset>5897880</wp:posOffset>
                </wp:positionH>
                <wp:positionV relativeFrom="paragraph">
                  <wp:posOffset>-407035</wp:posOffset>
                </wp:positionV>
                <wp:extent cx="262255" cy="307975"/>
                <wp:effectExtent l="1905" t="0" r="2540" b="0"/>
                <wp:wrapNone/>
                <wp:docPr id="15" name="Text Box 4"/>
                <wp:cNvGraphicFramePr/>
                <a:graphic xmlns:a="http://schemas.openxmlformats.org/drawingml/2006/main">
                  <a:graphicData uri="http://schemas.microsoft.com/office/word/2010/wordprocessingShape">
                    <wps:wsp>
                      <wps:cNvSpPr txBox="1">
                        <a:spLocks noChangeArrowheads="1"/>
                      </wps:cNvSpPr>
                      <wps:spPr bwMode="auto">
                        <a:xfrm>
                          <a:off x="0" y="0"/>
                          <a:ext cx="262255" cy="307975"/>
                        </a:xfrm>
                        <a:prstGeom prst="rect">
                          <a:avLst/>
                        </a:prstGeom>
                        <a:noFill/>
                        <a:ln>
                          <a:noFill/>
                        </a:ln>
                      </wps:spPr>
                      <wps:txbx>
                        <w:txbxContent>
                          <w:p w14:paraId="703AE7F7">
                            <w:pPr>
                              <w:pStyle w:val="15"/>
                              <w:spacing w:before="111"/>
                              <w:ind w:left="4"/>
                              <w:jc w:val="center"/>
                            </w:pPr>
                            <w:r>
                              <w:t>2</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464.4pt;margin-top:-32.05pt;height:24.25pt;width:20.65pt;mso-position-horizontal-relative:page;z-index:-251657216;mso-width-relative:page;mso-height-relative:page;" filled="f" stroked="f" coordsize="21600,21600" o:gfxdata="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iQxhzaAAAACwEAAA8AAAAAAAAAAQAgAAAAIgAAAGRycy9kb3du&#10;cmV2LnhtbFBLAQIUABQAAAAIAIdO4kDvU19X/QEAAAQEAAAOAAAAAAAAAAEAIAAAACkBAABkcnMv&#10;ZTJvRG9jLnhtbFBLBQYAAAAABgAGAFkBAACYBQAAAAA=&#10;">
                <v:fill on="f" focussize="0,0"/>
                <v:stroke on="f"/>
                <v:imagedata o:title=""/>
                <o:lock v:ext="edit" aspectratio="f"/>
                <v:textbox inset="0mm,0mm,0mm,0mm">
                  <w:txbxContent>
                    <w:p w14:paraId="703AE7F7">
                      <w:pPr>
                        <w:pStyle w:val="15"/>
                        <w:spacing w:before="111"/>
                        <w:ind w:left="4"/>
                        <w:jc w:val="center"/>
                      </w:pPr>
                      <w:r>
                        <w:t>2</w:t>
                      </w:r>
                    </w:p>
                  </w:txbxContent>
                </v:textbox>
              </v:shape>
            </w:pict>
          </mc:Fallback>
        </mc:AlternateContent>
      </w:r>
      <w:r>
        <w:rPr>
          <w:sz w:val="24"/>
          <w:szCs w:val="24"/>
          <w:lang w:val="en-US"/>
        </w:rPr>
        <mc:AlternateContent>
          <mc:Choice Requires="wps">
            <w:drawing>
              <wp:anchor distT="0" distB="0" distL="114300" distR="114300" simplePos="0" relativeHeight="251660288" behindDoc="1" locked="0" layoutInCell="1" allowOverlap="1">
                <wp:simplePos x="0" y="0"/>
                <wp:positionH relativeFrom="page">
                  <wp:posOffset>5897880</wp:posOffset>
                </wp:positionH>
                <wp:positionV relativeFrom="paragraph">
                  <wp:posOffset>-407035</wp:posOffset>
                </wp:positionV>
                <wp:extent cx="262255" cy="307975"/>
                <wp:effectExtent l="1905" t="0" r="2540" b="0"/>
                <wp:wrapNone/>
                <wp:docPr id="14" name="Rectangle 5"/>
                <wp:cNvGraphicFramePr/>
                <a:graphic xmlns:a="http://schemas.openxmlformats.org/drawingml/2006/main">
                  <a:graphicData uri="http://schemas.microsoft.com/office/word/2010/wordprocessingShape">
                    <wps:wsp>
                      <wps:cNvSpPr>
                        <a:spLocks noChangeArrowheads="1"/>
                      </wps:cNvSpPr>
                      <wps:spPr bwMode="auto">
                        <a:xfrm>
                          <a:off x="0" y="0"/>
                          <a:ext cx="262255" cy="307975"/>
                        </a:xfrm>
                        <a:prstGeom prst="rect">
                          <a:avLst/>
                        </a:prstGeom>
                        <a:solidFill>
                          <a:srgbClr val="FFFFFF"/>
                        </a:solidFill>
                        <a:ln>
                          <a:noFill/>
                        </a:ln>
                      </wps:spPr>
                      <wps:txbx>
                        <w:txbxContent>
                          <w:p w14:paraId="64DE7C85">
                            <w:pPr>
                              <w:jc w:val="cente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64.4pt;margin-top:-32.05pt;height:24.25pt;width:20.65pt;mso-position-horizontal-relative:page;z-index:-251656192;mso-width-relative:page;mso-height-relative:page;" fillcolor="#FFFFFF" filled="t" stroked="f" coordsize="21600,21600" o:gfxdata="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5bUqENkAAAALAQAA&#10;DwAAAAAAAAABACAAAAAiAAAAZHJzL2Rvd25yZXYueG1sUEsBAhQAFAAAAAgAh07iQAyEg7EYAgAA&#10;NAQAAA4AAAAAAAAAAQAgAAAAKAEAAGRycy9lMm9Eb2MueG1sUEsFBgAAAAAGAAYAWQEAALIFAAAA&#10;AA==&#10;">
                <v:fill on="t" focussize="0,0"/>
                <v:stroke on="f"/>
                <v:imagedata o:title=""/>
                <o:lock v:ext="edit" aspectratio="f"/>
                <v:textbox>
                  <w:txbxContent>
                    <w:p w14:paraId="64DE7C85">
                      <w:pPr>
                        <w:jc w:val="center"/>
                      </w:pPr>
                    </w:p>
                  </w:txbxContent>
                </v:textbox>
              </v:rect>
            </w:pict>
          </mc:Fallback>
        </mc:AlternateContent>
      </w:r>
      <w:r>
        <w:rPr>
          <w:sz w:val="24"/>
          <w:szCs w:val="24"/>
          <w:lang w:val="az-Latn-AZ"/>
        </w:rPr>
        <w:t>“İqtisadiyyat və statistika”  kafedrasında yerinə yetirilmişdir</w:t>
      </w:r>
      <w:r>
        <w:rPr>
          <w:b/>
          <w:sz w:val="24"/>
          <w:szCs w:val="24"/>
          <w:lang w:val="az-Latn-AZ"/>
        </w:rPr>
        <w:t>.</w:t>
      </w:r>
    </w:p>
    <w:p w14:paraId="52F51FB0">
      <w:pPr>
        <w:ind w:right="594"/>
        <w:jc w:val="both"/>
        <w:rPr>
          <w:b/>
          <w:sz w:val="24"/>
          <w:szCs w:val="24"/>
          <w:lang w:val="az-Latn-AZ"/>
        </w:rPr>
      </w:pPr>
    </w:p>
    <w:p w14:paraId="474D6A2D">
      <w:pPr>
        <w:tabs>
          <w:tab w:val="left" w:pos="2487"/>
        </w:tabs>
        <w:ind w:left="207" w:leftChars="94" w:right="187" w:rightChars="85" w:firstLine="12" w:firstLineChars="5"/>
        <w:rPr>
          <w:sz w:val="24"/>
          <w:szCs w:val="24"/>
          <w:lang w:val="en-US"/>
        </w:rPr>
      </w:pPr>
      <w:r>
        <w:rPr>
          <w:b/>
          <w:sz w:val="24"/>
          <w:szCs w:val="24"/>
          <w:lang w:val="en-US"/>
        </w:rPr>
        <w:t xml:space="preserve">Elmi rəhbər:                 </w:t>
      </w:r>
      <w:r>
        <w:rPr>
          <w:sz w:val="24"/>
          <w:szCs w:val="24"/>
          <w:lang w:val="en-US"/>
        </w:rPr>
        <w:t>iqtisad üzrə elmlər doktoru, professor</w:t>
      </w:r>
    </w:p>
    <w:p w14:paraId="6BC7343D">
      <w:pPr>
        <w:pStyle w:val="15"/>
        <w:ind w:left="207" w:leftChars="94" w:right="187" w:rightChars="85" w:firstLine="12" w:firstLineChars="5"/>
        <w:rPr>
          <w:b/>
          <w:lang w:val="az-Cyrl-AZ"/>
        </w:rPr>
      </w:pPr>
      <w:r>
        <w:rPr>
          <w:b/>
          <w:lang w:val="az-Latn-AZ"/>
        </w:rPr>
        <w:t xml:space="preserve">                                         </w:t>
      </w:r>
      <w:r>
        <w:rPr>
          <w:b/>
          <w:lang w:val="az-Cyrl-AZ"/>
        </w:rPr>
        <w:t>Aslanzadə</w:t>
      </w:r>
      <w:r>
        <w:rPr>
          <w:b/>
          <w:lang w:val="az-Latn-AZ"/>
        </w:rPr>
        <w:t xml:space="preserve">  </w:t>
      </w:r>
      <w:r>
        <w:rPr>
          <w:b/>
          <w:lang w:val="az-Cyrl-AZ"/>
        </w:rPr>
        <w:t xml:space="preserve">İlham </w:t>
      </w:r>
      <w:r>
        <w:rPr>
          <w:b/>
          <w:lang w:val="az-Latn-AZ"/>
        </w:rPr>
        <w:t xml:space="preserve"> </w:t>
      </w:r>
      <w:r>
        <w:rPr>
          <w:b/>
          <w:lang w:val="az-Cyrl-AZ"/>
        </w:rPr>
        <w:t>Alıcı oğlu</w:t>
      </w:r>
    </w:p>
    <w:p w14:paraId="282483E2">
      <w:pPr>
        <w:pStyle w:val="15"/>
        <w:ind w:left="207" w:leftChars="94" w:right="187" w:rightChars="85" w:firstLine="12" w:firstLineChars="5"/>
        <w:rPr>
          <w:b/>
          <w:lang w:val="az-Cyrl-AZ"/>
        </w:rPr>
      </w:pPr>
    </w:p>
    <w:p w14:paraId="4C11DD37">
      <w:pPr>
        <w:pStyle w:val="15"/>
        <w:tabs>
          <w:tab w:val="left" w:pos="5388"/>
        </w:tabs>
        <w:ind w:left="207" w:leftChars="94" w:right="187" w:rightChars="85" w:firstLine="12" w:firstLineChars="5"/>
        <w:rPr>
          <w:b/>
          <w:bCs/>
        </w:rPr>
      </w:pPr>
      <w:r>
        <w:rPr>
          <w:b/>
          <w:bCs/>
        </w:rPr>
        <w:t>Rəsmi</w:t>
      </w:r>
      <w:r>
        <w:rPr>
          <w:b/>
          <w:bCs/>
          <w:spacing w:val="-15"/>
        </w:rPr>
        <w:t xml:space="preserve"> </w:t>
      </w:r>
      <w:r>
        <w:rPr>
          <w:b/>
          <w:bCs/>
        </w:rPr>
        <w:t>opponentlər:</w:t>
      </w:r>
    </w:p>
    <w:p w14:paraId="22C2D31E">
      <w:pPr>
        <w:pStyle w:val="15"/>
        <w:tabs>
          <w:tab w:val="left" w:pos="5388"/>
        </w:tabs>
        <w:ind w:left="207" w:leftChars="94" w:right="187" w:rightChars="85" w:firstLine="12" w:firstLineChars="5"/>
        <w:rPr>
          <w:b/>
          <w:bCs/>
        </w:rPr>
      </w:pPr>
    </w:p>
    <w:p w14:paraId="065B03CF">
      <w:pPr>
        <w:pStyle w:val="15"/>
        <w:tabs>
          <w:tab w:val="left" w:pos="5388"/>
        </w:tabs>
        <w:ind w:left="207" w:leftChars="94" w:right="187" w:rightChars="85" w:firstLine="12" w:firstLineChars="5"/>
        <w:rPr>
          <w:b/>
          <w:bCs/>
        </w:rPr>
      </w:pPr>
    </w:p>
    <w:p w14:paraId="0F9CF3C0">
      <w:pPr>
        <w:pStyle w:val="15"/>
        <w:tabs>
          <w:tab w:val="left" w:pos="5388"/>
        </w:tabs>
        <w:ind w:left="207" w:leftChars="94" w:right="187" w:rightChars="85" w:firstLine="12" w:firstLineChars="5"/>
        <w:rPr>
          <w:b/>
          <w:bCs/>
        </w:rPr>
      </w:pPr>
    </w:p>
    <w:p w14:paraId="100B8FCC">
      <w:pPr>
        <w:pStyle w:val="15"/>
        <w:tabs>
          <w:tab w:val="left" w:pos="5388"/>
        </w:tabs>
        <w:ind w:left="207" w:leftChars="94" w:right="187" w:rightChars="85" w:firstLine="12" w:firstLineChars="5"/>
        <w:rPr>
          <w:b/>
          <w:bCs/>
        </w:rPr>
      </w:pPr>
    </w:p>
    <w:p w14:paraId="6881D817">
      <w:pPr>
        <w:pStyle w:val="15"/>
        <w:tabs>
          <w:tab w:val="left" w:pos="5388"/>
        </w:tabs>
        <w:ind w:left="207" w:leftChars="94" w:right="187" w:rightChars="85" w:firstLine="12" w:firstLineChars="5"/>
        <w:rPr>
          <w:b/>
          <w:bCs/>
        </w:rPr>
      </w:pPr>
    </w:p>
    <w:p w14:paraId="05A5D486">
      <w:pPr>
        <w:pStyle w:val="15"/>
        <w:tabs>
          <w:tab w:val="left" w:pos="5388"/>
        </w:tabs>
        <w:ind w:left="207" w:leftChars="94" w:right="187" w:rightChars="85" w:firstLine="12" w:firstLineChars="5"/>
        <w:rPr>
          <w:b/>
          <w:bCs/>
        </w:rPr>
      </w:pPr>
    </w:p>
    <w:p w14:paraId="0AA3876E">
      <w:pPr>
        <w:pStyle w:val="15"/>
        <w:tabs>
          <w:tab w:val="left" w:pos="5388"/>
        </w:tabs>
        <w:ind w:left="207" w:leftChars="94" w:right="187" w:rightChars="85" w:firstLine="12" w:firstLineChars="5"/>
        <w:rPr>
          <w:b/>
          <w:bCs/>
        </w:rPr>
      </w:pPr>
    </w:p>
    <w:p w14:paraId="009B3204">
      <w:pPr>
        <w:pStyle w:val="15"/>
        <w:tabs>
          <w:tab w:val="left" w:pos="5388"/>
        </w:tabs>
        <w:ind w:left="207" w:leftChars="94" w:right="187" w:rightChars="85" w:firstLine="12" w:firstLineChars="5"/>
        <w:rPr>
          <w:b/>
          <w:bCs/>
        </w:rPr>
      </w:pPr>
    </w:p>
    <w:p w14:paraId="12D9E846">
      <w:pPr>
        <w:pStyle w:val="15"/>
        <w:tabs>
          <w:tab w:val="left" w:pos="5388"/>
        </w:tabs>
        <w:ind w:left="207" w:leftChars="94" w:right="187" w:rightChars="85" w:firstLine="12" w:firstLineChars="5"/>
        <w:rPr>
          <w:b/>
          <w:bCs/>
        </w:rPr>
      </w:pPr>
    </w:p>
    <w:p w14:paraId="2725A8A3">
      <w:pPr>
        <w:pStyle w:val="15"/>
        <w:tabs>
          <w:tab w:val="left" w:pos="5388"/>
        </w:tabs>
        <w:ind w:left="207" w:leftChars="94" w:right="187" w:rightChars="85" w:firstLine="12" w:firstLineChars="5"/>
        <w:rPr>
          <w:b/>
          <w:bCs/>
        </w:rPr>
      </w:pPr>
    </w:p>
    <w:p w14:paraId="513824F4">
      <w:pPr>
        <w:pStyle w:val="15"/>
        <w:spacing w:line="272" w:lineRule="exact"/>
        <w:ind w:left="207" w:leftChars="94" w:right="187" w:rightChars="85" w:firstLine="12" w:firstLineChars="5"/>
        <w:jc w:val="both"/>
        <w:rPr>
          <w:lang w:val="az-Latn-AZ"/>
        </w:rPr>
      </w:pPr>
      <w:r>
        <w:rPr>
          <w:lang w:val="az-Latn-AZ"/>
        </w:rPr>
        <w:t>Azərbaycan Respublikası Prezidenti Yanında Ali Attestasiya Komissiyasının Azərbaycan Texniki Universitetinin nəzdində fəaliyyət göstərən BF</w:t>
      </w:r>
      <w:r>
        <w:rPr>
          <w:lang w:val="az-Cyrl-AZ"/>
        </w:rPr>
        <w:t>D 2.</w:t>
      </w:r>
      <w:r>
        <w:t xml:space="preserve">38 </w:t>
      </w:r>
      <w:r>
        <w:rPr>
          <w:lang w:val="az-Latn-AZ"/>
        </w:rPr>
        <w:t xml:space="preserve">Dissertasiya şurasının bazasında </w:t>
      </w:r>
    </w:p>
    <w:p w14:paraId="57F0DFA9">
      <w:pPr>
        <w:pStyle w:val="15"/>
        <w:spacing w:line="272" w:lineRule="exact"/>
        <w:ind w:left="207" w:leftChars="94" w:right="187" w:rightChars="85" w:firstLine="12" w:firstLineChars="5"/>
        <w:jc w:val="both"/>
        <w:rPr>
          <w:lang w:val="az-Latn-AZ"/>
        </w:rPr>
      </w:pPr>
    </w:p>
    <w:p w14:paraId="3E0C8998">
      <w:pPr>
        <w:pStyle w:val="15"/>
        <w:spacing w:line="272" w:lineRule="exact"/>
        <w:ind w:left="207" w:leftChars="94" w:right="187" w:rightChars="85" w:firstLine="12" w:firstLineChars="5"/>
        <w:rPr>
          <w:lang w:val="az-Latn-AZ"/>
        </w:rPr>
      </w:pPr>
    </w:p>
    <w:p w14:paraId="011EB359">
      <w:pPr>
        <w:pStyle w:val="15"/>
        <w:spacing w:line="272" w:lineRule="exact"/>
        <w:ind w:left="207" w:leftChars="94" w:right="187" w:rightChars="85" w:firstLine="12" w:firstLineChars="5"/>
      </w:pPr>
    </w:p>
    <w:p w14:paraId="3E07909A">
      <w:pPr>
        <w:pStyle w:val="15"/>
        <w:spacing w:line="272" w:lineRule="exact"/>
        <w:ind w:left="207" w:leftChars="94" w:right="187" w:rightChars="85" w:firstLine="12" w:firstLineChars="5"/>
      </w:pPr>
    </w:p>
    <w:p w14:paraId="062A3C47">
      <w:pPr>
        <w:pStyle w:val="15"/>
        <w:spacing w:line="272" w:lineRule="exact"/>
        <w:ind w:left="207" w:leftChars="94" w:right="187" w:rightChars="85" w:firstLine="12" w:firstLineChars="5"/>
      </w:pPr>
      <w:r>
        <w:t>Dissertasiya</w:t>
      </w:r>
      <w:r>
        <w:rPr>
          <w:spacing w:val="-11"/>
        </w:rPr>
        <w:t xml:space="preserve"> </w:t>
      </w:r>
      <w:r>
        <w:t>şurasının</w:t>
      </w:r>
      <w:r>
        <w:rPr>
          <w:spacing w:val="-11"/>
        </w:rPr>
        <w:t xml:space="preserve"> </w:t>
      </w:r>
      <w:r>
        <w:t>sədri:</w:t>
      </w:r>
    </w:p>
    <w:p w14:paraId="37752F9B">
      <w:pPr>
        <w:pStyle w:val="15"/>
        <w:spacing w:line="272" w:lineRule="exact"/>
        <w:ind w:left="207" w:leftChars="94" w:right="187" w:rightChars="85" w:firstLine="12" w:firstLineChars="5"/>
      </w:pPr>
    </w:p>
    <w:p w14:paraId="761D94BD">
      <w:pPr>
        <w:pStyle w:val="15"/>
        <w:spacing w:line="272" w:lineRule="exact"/>
        <w:ind w:left="207" w:leftChars="94" w:right="187" w:rightChars="85" w:firstLine="12" w:firstLineChars="5"/>
      </w:pPr>
      <w:r>
        <w:rPr>
          <w:lang w:val="en-US"/>
        </w:rPr>
        <mc:AlternateContent>
          <mc:Choice Requires="wps">
            <w:drawing>
              <wp:anchor distT="0" distB="0" distL="114300" distR="114300" simplePos="0" relativeHeight="251662336" behindDoc="0" locked="0" layoutInCell="1" allowOverlap="1">
                <wp:simplePos x="0" y="0"/>
                <wp:positionH relativeFrom="column">
                  <wp:posOffset>549910</wp:posOffset>
                </wp:positionH>
                <wp:positionV relativeFrom="paragraph">
                  <wp:posOffset>146685</wp:posOffset>
                </wp:positionV>
                <wp:extent cx="1069975" cy="8890"/>
                <wp:effectExtent l="0" t="4445" r="9525" b="5715"/>
                <wp:wrapNone/>
                <wp:docPr id="7" name="Прямое соединение 7"/>
                <wp:cNvGraphicFramePr/>
                <a:graphic xmlns:a="http://schemas.openxmlformats.org/drawingml/2006/main">
                  <a:graphicData uri="http://schemas.microsoft.com/office/word/2010/wordprocessingShape">
                    <wps:wsp>
                      <wps:cNvCnPr/>
                      <wps:spPr>
                        <a:xfrm flipV="1">
                          <a:off x="681355" y="5247640"/>
                          <a:ext cx="1069975" cy="889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43.3pt;margin-top:11.55pt;height:0.7pt;width:84.25pt;z-index:251662336;mso-width-relative:page;mso-height-relative:page;" filled="f" stroked="t" coordsize="21600,21600" o:gfxdata="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RG4Xv1QAAAAgBAAAPAAAAAAAAAAEAIAAAACIAAABkcnMvZG93bnJldi54&#10;bWxQSwECFAAUAAAACACHTuJAaflXuv0BAADEAwAADgAAAAAAAAABACAAAAAkAQAAZHJzL2Uyb0Rv&#10;Yy54bWxQSwUGAAAAAAYABgBZAQAAkwUAAAAA&#10;">
                <v:fill on="f" focussize="0,0"/>
                <v:stroke weight="0.25pt" color="#000000 [3213]" joinstyle="round"/>
                <v:imagedata o:title=""/>
                <o:lock v:ext="edit" aspectratio="f"/>
              </v:line>
            </w:pict>
          </mc:Fallback>
        </mc:AlternateContent>
      </w:r>
    </w:p>
    <w:p w14:paraId="57FBB9C6">
      <w:pPr>
        <w:pStyle w:val="15"/>
        <w:spacing w:line="273" w:lineRule="exact"/>
        <w:ind w:left="207" w:leftChars="94" w:right="187" w:rightChars="85" w:firstLine="12" w:firstLineChars="5"/>
      </w:pPr>
    </w:p>
    <w:p w14:paraId="23B4C08C">
      <w:pPr>
        <w:pStyle w:val="15"/>
        <w:spacing w:line="273" w:lineRule="exact"/>
        <w:ind w:left="207" w:leftChars="94" w:right="187" w:rightChars="85" w:firstLine="12" w:firstLineChars="5"/>
      </w:pPr>
      <w:r>
        <w:t>Dissertasiya</w:t>
      </w:r>
      <w:r>
        <w:rPr>
          <w:spacing w:val="-8"/>
        </w:rPr>
        <w:t xml:space="preserve"> </w:t>
      </w:r>
      <w:r>
        <w:t>şurasının</w:t>
      </w:r>
      <w:r>
        <w:rPr>
          <w:spacing w:val="-8"/>
        </w:rPr>
        <w:t xml:space="preserve"> </w:t>
      </w:r>
      <w:r>
        <w:t>elmi</w:t>
      </w:r>
      <w:r>
        <w:rPr>
          <w:spacing w:val="-8"/>
        </w:rPr>
        <w:t xml:space="preserve"> </w:t>
      </w:r>
      <w:r>
        <w:t>katibi:</w:t>
      </w:r>
    </w:p>
    <w:p w14:paraId="7479C762">
      <w:pPr>
        <w:pStyle w:val="15"/>
        <w:spacing w:line="273" w:lineRule="exact"/>
        <w:ind w:left="207" w:leftChars="94" w:right="187" w:rightChars="85" w:firstLine="12" w:firstLineChars="5"/>
      </w:pPr>
    </w:p>
    <w:p w14:paraId="5014A1F3">
      <w:pPr>
        <w:pStyle w:val="15"/>
        <w:spacing w:line="273" w:lineRule="exact"/>
        <w:ind w:left="207" w:leftChars="94" w:right="187" w:rightChars="85" w:firstLine="12" w:firstLineChars="5"/>
      </w:pPr>
    </w:p>
    <w:p w14:paraId="380E04BF">
      <w:pPr>
        <w:pStyle w:val="15"/>
        <w:spacing w:line="273" w:lineRule="exact"/>
        <w:ind w:left="207" w:leftChars="94" w:right="187" w:rightChars="85" w:firstLine="12" w:firstLineChars="5"/>
      </w:pPr>
      <w:r>
        <w:rPr>
          <w:lang w:val="en-US"/>
        </w:rPr>
        <mc:AlternateContent>
          <mc:Choice Requires="wps">
            <w:drawing>
              <wp:anchor distT="0" distB="0" distL="114300" distR="114300" simplePos="0" relativeHeight="251663360" behindDoc="0" locked="0" layoutInCell="1" allowOverlap="1">
                <wp:simplePos x="0" y="0"/>
                <wp:positionH relativeFrom="column">
                  <wp:posOffset>547370</wp:posOffset>
                </wp:positionH>
                <wp:positionV relativeFrom="paragraph">
                  <wp:posOffset>5080</wp:posOffset>
                </wp:positionV>
                <wp:extent cx="1069975" cy="8890"/>
                <wp:effectExtent l="0" t="4445" r="9525" b="5715"/>
                <wp:wrapNone/>
                <wp:docPr id="8" name="Прямое соединение 8"/>
                <wp:cNvGraphicFramePr/>
                <a:graphic xmlns:a="http://schemas.openxmlformats.org/drawingml/2006/main">
                  <a:graphicData uri="http://schemas.microsoft.com/office/word/2010/wordprocessingShape">
                    <wps:wsp>
                      <wps:cNvCnPr/>
                      <wps:spPr>
                        <a:xfrm flipV="1">
                          <a:off x="0" y="0"/>
                          <a:ext cx="1069975" cy="889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43.1pt;margin-top:0.4pt;height:0.7pt;width:84.25pt;z-index:251663360;mso-width-relative:page;mso-height-relative:page;" filled="f" stroked="t" coordsize="21600,21600" o:gfxdata="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aE&#10;xOnSAAAABQEAAA8AAAAAAAAAAQAgAAAAIgAAAGRycy9kb3ducmV2LnhtbFBLAQIUABQAAAAIAIdO&#10;4kAi6p8F8AEAALkDAAAOAAAAAAAAAAEAIAAAACEBAABkcnMvZTJvRG9jLnhtbFBLBQYAAAAABgAG&#10;AFkBAACDBQAAAAA=&#10;">
                <v:fill on="f" focussize="0,0"/>
                <v:stroke weight="0.25pt" color="#000000 [3213]" joinstyle="round"/>
                <v:imagedata o:title=""/>
                <o:lock v:ext="edit" aspectratio="f"/>
              </v:line>
            </w:pict>
          </mc:Fallback>
        </mc:AlternateContent>
      </w:r>
    </w:p>
    <w:p w14:paraId="5802B587">
      <w:pPr>
        <w:pStyle w:val="15"/>
        <w:ind w:left="207" w:leftChars="94" w:right="187" w:rightChars="85" w:firstLine="12" w:firstLineChars="5"/>
      </w:pPr>
      <w:r>
        <w:t>Elmi</w:t>
      </w:r>
      <w:r>
        <w:rPr>
          <w:spacing w:val="-8"/>
        </w:rPr>
        <w:t xml:space="preserve"> </w:t>
      </w:r>
      <w:r>
        <w:t>seminarın</w:t>
      </w:r>
      <w:r>
        <w:rPr>
          <w:spacing w:val="-9"/>
        </w:rPr>
        <w:t xml:space="preserve"> </w:t>
      </w:r>
      <w:r>
        <w:t>sədri:</w:t>
      </w:r>
    </w:p>
    <w:p w14:paraId="7FF0CF17">
      <w:pPr>
        <w:pStyle w:val="15"/>
        <w:ind w:left="207" w:leftChars="94" w:right="187" w:rightChars="85" w:firstLine="12" w:firstLineChars="5"/>
      </w:pPr>
    </w:p>
    <w:p w14:paraId="32B10C6D">
      <w:pPr>
        <w:pStyle w:val="15"/>
        <w:ind w:left="207" w:leftChars="94" w:right="187" w:rightChars="85" w:firstLine="12" w:firstLineChars="5"/>
      </w:pPr>
      <w:r>
        <w:rPr>
          <w:lang w:val="en-US"/>
        </w:rPr>
        <mc:AlternateContent>
          <mc:Choice Requires="wps">
            <w:drawing>
              <wp:anchor distT="0" distB="0" distL="114300" distR="114300" simplePos="0" relativeHeight="251664384" behindDoc="0" locked="0" layoutInCell="1" allowOverlap="1">
                <wp:simplePos x="0" y="0"/>
                <wp:positionH relativeFrom="column">
                  <wp:posOffset>572770</wp:posOffset>
                </wp:positionH>
                <wp:positionV relativeFrom="paragraph">
                  <wp:posOffset>150495</wp:posOffset>
                </wp:positionV>
                <wp:extent cx="1069975" cy="8890"/>
                <wp:effectExtent l="0" t="4445" r="9525" b="5715"/>
                <wp:wrapNone/>
                <wp:docPr id="9" name="Прямое соединение 9"/>
                <wp:cNvGraphicFramePr/>
                <a:graphic xmlns:a="http://schemas.openxmlformats.org/drawingml/2006/main">
                  <a:graphicData uri="http://schemas.microsoft.com/office/word/2010/wordprocessingShape">
                    <wps:wsp>
                      <wps:cNvCnPr/>
                      <wps:spPr>
                        <a:xfrm flipV="1">
                          <a:off x="0" y="0"/>
                          <a:ext cx="1069975" cy="889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45.1pt;margin-top:11.85pt;height:0.7pt;width:84.25pt;z-index:251664384;mso-width-relative:page;mso-height-relative:page;" filled="f" stroked="t" coordsize="21600,21600" o:gfxdata="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7hIbTUAAAACAEAAA8AAAAAAAAAAQAgAAAAIgAAAGRycy9kb3ducmV2LnhtbFBLAQIUABQAAAAI&#10;AIdO4kAAZlwJ8QEAALkDAAAOAAAAAAAAAAEAIAAAACMBAABkcnMvZTJvRG9jLnhtbFBLBQYAAAAA&#10;BgAGAFkBAACGBQAAAAA=&#10;">
                <v:fill on="f" focussize="0,0"/>
                <v:stroke weight="0.25pt" color="#000000 [3213]" joinstyle="round"/>
                <v:imagedata o:title=""/>
                <o:lock v:ext="edit" aspectratio="f"/>
              </v:line>
            </w:pict>
          </mc:Fallback>
        </mc:AlternateContent>
      </w:r>
    </w:p>
    <w:p w14:paraId="0423BBCA">
      <w:pPr>
        <w:tabs>
          <w:tab w:val="left" w:pos="142"/>
        </w:tabs>
        <w:ind w:right="27"/>
        <w:jc w:val="center"/>
        <w:rPr>
          <w:b/>
          <w:sz w:val="24"/>
          <w:szCs w:val="24"/>
        </w:rPr>
      </w:pPr>
      <w:r>
        <w:rPr>
          <w:b/>
          <w:sz w:val="24"/>
          <w:szCs w:val="24"/>
        </w:rPr>
        <w:t>İŞİNİN</w:t>
      </w:r>
      <w:r>
        <w:rPr>
          <w:b/>
          <w:spacing w:val="53"/>
          <w:sz w:val="24"/>
          <w:szCs w:val="24"/>
        </w:rPr>
        <w:t xml:space="preserve"> </w:t>
      </w:r>
      <w:r>
        <w:rPr>
          <w:b/>
          <w:sz w:val="24"/>
          <w:szCs w:val="24"/>
        </w:rPr>
        <w:t>ÜMUMİ</w:t>
      </w:r>
      <w:r>
        <w:rPr>
          <w:b/>
          <w:spacing w:val="56"/>
          <w:sz w:val="24"/>
          <w:szCs w:val="24"/>
        </w:rPr>
        <w:t xml:space="preserve"> </w:t>
      </w:r>
      <w:r>
        <w:rPr>
          <w:b/>
          <w:sz w:val="24"/>
          <w:szCs w:val="24"/>
        </w:rPr>
        <w:t>XARAKTERİSTİKASI</w:t>
      </w:r>
    </w:p>
    <w:p w14:paraId="0744FBE5">
      <w:pPr>
        <w:pStyle w:val="42"/>
        <w:widowControl w:val="0"/>
        <w:autoSpaceDE w:val="0"/>
        <w:autoSpaceDN w:val="0"/>
        <w:adjustRightInd w:val="0"/>
        <w:spacing w:before="0" w:beforeAutospacing="0" w:after="0" w:afterAutospacing="0" w:line="240" w:lineRule="auto"/>
        <w:jc w:val="both"/>
        <w:rPr>
          <w:rFonts w:ascii="Times New Roman" w:hAnsi="Times New Roman" w:cs="Times New Roman"/>
          <w:lang w:val="az"/>
        </w:rPr>
      </w:pPr>
      <w:r>
        <w:rPr>
          <w:rFonts w:ascii="Times New Roman" w:hAnsi="Times New Roman" w:cs="Times New Roman"/>
          <w:b/>
          <w:lang w:val="az"/>
        </w:rPr>
        <w:t>Mövzunun</w:t>
      </w:r>
      <w:r>
        <w:rPr>
          <w:rFonts w:ascii="Times New Roman" w:hAnsi="Times New Roman" w:cs="Times New Roman"/>
          <w:b/>
          <w:spacing w:val="1"/>
          <w:lang w:val="az"/>
        </w:rPr>
        <w:t xml:space="preserve"> </w:t>
      </w:r>
      <w:r>
        <w:rPr>
          <w:rFonts w:ascii="Times New Roman" w:hAnsi="Times New Roman" w:cs="Times New Roman"/>
          <w:b/>
          <w:lang w:val="az"/>
        </w:rPr>
        <w:t>aktuallığı və işlənmə dərəcəsi:</w:t>
      </w:r>
      <w:r>
        <w:rPr>
          <w:rFonts w:ascii="Times New Roman" w:hAnsi="Times New Roman" w:cs="Times New Roman"/>
          <w:spacing w:val="1"/>
          <w:lang w:val="az"/>
        </w:rPr>
        <w:t xml:space="preserve"> </w:t>
      </w:r>
      <w:r>
        <w:rPr>
          <w:rFonts w:ascii="Times New Roman" w:hAnsi="Times New Roman" w:cs="Times New Roman"/>
          <w:lang w:val="az"/>
        </w:rPr>
        <w:t xml:space="preserve">Müasir dövrdə dünyada bir tərəfdən qloballaşma proseslərinin, digər bir tərəfdə isə regionallaşma və ayrı-ayrı yerlərdə isə qütübləşmə proseslərinin getdiyi bir şəraitdə ilk növbədə ölkə daxilində elektrotexnika məhsullarına olan tələbatın ödənilməsi ən mühüm amillərdən biri kimi ölkə iqtisadiyyatı qarşısında duran əsas məsələlərdəndir. Bu məsələni zəruri edən şərt elektronika və elektrotexnika məhsullarının insan həyatına eləcədə məişətimizə istifadə etmək zərurəti və məcburiyyətidir. Müşahidələr təsdiqləyir ki, elektronika sənayesi yarımötürücülərdən tutmuş kvant elektronikası, eləcədə nano elektronikaya qədər böyük inkişaf yolu keçməklə geniş bir sahəni əhatə edir. Müasir dövrdə elektronika və elektrotexnika məhsullarının məişətimizə qədər daxil olması, insan həyatının ayrılmaz tərkib hissələrindən birinə çevrilməsi və eləcədə bu məhsullara olan tələbatın ildən-ilə artması onu deməyə əsas verir ki, Azərbaycan müəssisələri də bu prosesdə fəal iştirak etməlidir. Nəzərə alsaq ki, bununla bağlı respublikamızın zəngin keçmiş ənənələri, təcrübəsi mövcud və hazırda da ölkədə bəzi elektrotexnika müəssisələri fəaliyyətdədir.   </w:t>
      </w:r>
    </w:p>
    <w:p w14:paraId="129BF28B">
      <w:pPr>
        <w:pStyle w:val="42"/>
        <w:widowControl w:val="0"/>
        <w:autoSpaceDE w:val="0"/>
        <w:autoSpaceDN w:val="0"/>
        <w:adjustRightInd w:val="0"/>
        <w:spacing w:before="0" w:beforeAutospacing="0" w:after="0" w:afterAutospacing="0" w:line="240" w:lineRule="auto"/>
        <w:ind w:firstLine="567"/>
        <w:jc w:val="both"/>
        <w:rPr>
          <w:rFonts w:ascii="Times New Roman" w:hAnsi="Times New Roman" w:eastAsia="Calibri" w:cs="Times New Roman"/>
          <w:lang w:val="az"/>
        </w:rPr>
      </w:pPr>
      <w:r>
        <w:rPr>
          <w:rFonts w:ascii="Times New Roman" w:hAnsi="Times New Roman" w:cs="Times New Roman"/>
          <w:lang w:val="az"/>
        </w:rPr>
        <w:t>İqtisadiyyatın bütün sahələrində rəqabətqabiliyyətliliyin durmadan  artırılması Azərbaycan iqtisadiyyatının da strukturunun təkmilləşdirilməsi və yeni sənaye siyasətinin yürüdülməsini zəruri edir. Mütərəqqi təcrübə göstərir ki, iqtisadiyyatın sənayeləşməsi təkcə iqtisadi baxımdan deyil, həmçinin əhalinin səmərəli məşğulluğuna, gəlir səviyyəsinin artmasına, ixtisaslı keyfiyyətli işçi qüvvəsinə, elmi, tədqiqat, araşdırma və bu kimi digər məsələlərin həlli üçün də əhəmiyyətlidir. Bütün bu qeyd edilənləri nəzərə alan Azərbaycan hökuməti də ölkə sənayesinin inkişafı haqqında ciddi addımlar atır. Belə ki, ölkə Prezidentinin 26.12.2014-cü il tarixli sərəncamı ilə 2015-2020-ci illəri əhatə edən “Azərbaycanda sənayenin inkişafına dair dövlət proqramı”, 06.12.2016-cı il tarixli sərəncamı ilə 2016-2025-ci illəri əhatə edən “</w:t>
      </w:r>
      <w:r>
        <w:rPr>
          <w:rFonts w:ascii="Times New Roman" w:hAnsi="Times New Roman" w:eastAsia="Arial" w:cs="Times New Roman"/>
          <w:bCs/>
          <w:lang w:val="az"/>
        </w:rPr>
        <w:t>Azərbaycanda ağır sənaye və maşınqayırmanın inkişafına dair Strateji Yol Xəritəsi”,</w:t>
      </w:r>
      <w:r>
        <w:rPr>
          <w:rFonts w:ascii="Times New Roman" w:hAnsi="Times New Roman" w:cs="Times New Roman"/>
          <w:lang w:val="az"/>
        </w:rPr>
        <w:t xml:space="preserve"> “Azərbaycan 2020 gələcəyə baxış inkişaf” konsepsiyası, “Respublikamızın  regionlarının 2014-2018-ci illərdə sosial-iqtisadi inkişafı Dövlət Proqramı”, qeyri-neft sektorunun və istehsal olunan məhsullarının ixracının stimullaşdırılması və bununla bağlı ölkə Prezidentinin sərəncamı onu deməyə əsas verir ki, ölkə səviyyəsində sənayenin inkişafına və rəqabətqabilyyətinin yüksəldilməsinə eləcədə bu sahədə klasterlərin yaradılması xüsusi vurğulanır. Nəzəri baxımdan rəqabət</w:t>
      </w:r>
      <w:r>
        <w:rPr>
          <w:rFonts w:ascii="Times New Roman" w:hAnsi="Times New Roman" w:cs="Times New Roman"/>
          <w:lang w:val="az"/>
        </w:rPr>
        <w:softHyphen/>
      </w:r>
      <w:r>
        <w:rPr>
          <w:rFonts w:ascii="Times New Roman" w:hAnsi="Times New Roman" w:cs="Times New Roman"/>
          <w:lang w:val="az"/>
        </w:rPr>
        <w:t>qabiliyyətlilik prob</w:t>
      </w:r>
      <w:r>
        <w:rPr>
          <w:rFonts w:ascii="Times New Roman" w:hAnsi="Times New Roman" w:cs="Times New Roman"/>
          <w:lang w:val="az"/>
        </w:rPr>
        <w:softHyphen/>
      </w:r>
      <w:r>
        <w:rPr>
          <w:rFonts w:ascii="Times New Roman" w:hAnsi="Times New Roman" w:cs="Times New Roman"/>
          <w:lang w:val="az"/>
        </w:rPr>
        <w:t>lemi geniş əhatəli və dərin bir məsələ olmasına baxmayaraq praktiki baxımdan rəqabətqabiliyətliliyin iqtisadi sferada reallaşdırmaq kifayət qədər mürəkkəb bir iqtisadi prosesdir. İqtisadi mübarizənin sub</w:t>
      </w:r>
      <w:r>
        <w:rPr>
          <w:rFonts w:ascii="Times New Roman" w:hAnsi="Times New Roman" w:cs="Times New Roman"/>
          <w:lang w:val="az"/>
        </w:rPr>
        <w:softHyphen/>
      </w:r>
      <w:r>
        <w:rPr>
          <w:rFonts w:ascii="Times New Roman" w:hAnsi="Times New Roman" w:cs="Times New Roman"/>
          <w:lang w:val="az"/>
        </w:rPr>
        <w:t xml:space="preserve">yektləri olan müəssisələr rəqabət mübarizəsində üstünlük əldə etməsi üçün müxtəlif üsullardan istifadə edirlər. Elektrotexnika müəssisələrində isə rəqabətqabiliyyətlilik, fikrimcə, daha konkretdir. Burada əsasən məhsulun qiyməti, keyfiyyəti və yerinə yetirdiyi funksiyalar kimi mühüm məsələləri əhatə edir. Elektronika sənayesində məhsulun qablaşdırılması, reklamı və s. kimi amillər elə də həlledici deyil. Buna görədə elektrotexnika müəssisələrində rəqabətqabiliyyətli olmasının təmin edilməsi üçün əsas məsələlərdən biri onların texniki-texnoloji xarakteristikası, investisiya təminatının mövcud vəziyyəti, elektrotexnika məhsulunun idxal və ixracı təhlili kimi məsələlər öz aktuallığı ilə çıxış edir. </w:t>
      </w:r>
      <w:r>
        <w:rPr>
          <w:rFonts w:ascii="Times New Roman" w:hAnsi="Times New Roman" w:eastAsia="TimesNewRoman" w:cs="Times New Roman"/>
          <w:lang w:val="az"/>
        </w:rPr>
        <w:t xml:space="preserve">Məhz qeyd edilən bu məsələlər elektrotexnika müəssisələrində </w:t>
      </w:r>
      <w:r>
        <w:rPr>
          <w:rFonts w:ascii="Times New Roman" w:hAnsi="Times New Roman" w:cs="Times New Roman"/>
          <w:lang w:val="az"/>
        </w:rPr>
        <w:t xml:space="preserve">rəqabətqabiliyyətliliyinin yüksəldilməsini, bu sahədə </w:t>
      </w:r>
      <w:r>
        <w:rPr>
          <w:rFonts w:ascii="Times New Roman" w:hAnsi="Times New Roman" w:eastAsia="TimesNewRoman" w:cs="Times New Roman"/>
          <w:lang w:val="az"/>
        </w:rPr>
        <w:t xml:space="preserve"> qanunauyğunluqların müəyyənləşdirilməsini və</w:t>
      </w:r>
      <w:r>
        <w:rPr>
          <w:rFonts w:ascii="Times New Roman" w:hAnsi="Times New Roman" w:cs="Times New Roman"/>
          <w:lang w:val="az"/>
        </w:rPr>
        <w:t xml:space="preserve"> strateji inkişafinın formalaşmasını zəruri edir. Bu sa</w:t>
      </w:r>
      <w:r>
        <w:rPr>
          <w:rFonts w:ascii="Times New Roman" w:hAnsi="Times New Roman" w:cs="Times New Roman"/>
          <w:lang w:val="az"/>
        </w:rPr>
        <w:softHyphen/>
      </w:r>
      <w:r>
        <w:rPr>
          <w:rFonts w:ascii="Times New Roman" w:hAnsi="Times New Roman" w:cs="Times New Roman"/>
          <w:lang w:val="az"/>
        </w:rPr>
        <w:t>hə</w:t>
      </w:r>
      <w:r>
        <w:rPr>
          <w:rFonts w:ascii="Times New Roman" w:hAnsi="Times New Roman" w:cs="Times New Roman"/>
          <w:lang w:val="az"/>
        </w:rPr>
        <w:softHyphen/>
      </w:r>
      <w:r>
        <w:rPr>
          <w:rFonts w:ascii="Times New Roman" w:hAnsi="Times New Roman" w:cs="Times New Roman"/>
          <w:lang w:val="az"/>
        </w:rPr>
        <w:t>də apa</w:t>
      </w:r>
      <w:r>
        <w:rPr>
          <w:rFonts w:ascii="Times New Roman" w:hAnsi="Times New Roman" w:cs="Times New Roman"/>
          <w:lang w:val="az"/>
        </w:rPr>
        <w:softHyphen/>
      </w:r>
      <w:r>
        <w:rPr>
          <w:rFonts w:ascii="Times New Roman" w:hAnsi="Times New Roman" w:cs="Times New Roman"/>
          <w:lang w:val="az"/>
        </w:rPr>
        <w:t>rıl</w:t>
      </w:r>
      <w:r>
        <w:rPr>
          <w:rFonts w:ascii="Times New Roman" w:hAnsi="Times New Roman" w:cs="Times New Roman"/>
          <w:lang w:val="az"/>
        </w:rPr>
        <w:softHyphen/>
      </w:r>
      <w:r>
        <w:rPr>
          <w:rFonts w:ascii="Times New Roman" w:hAnsi="Times New Roman" w:cs="Times New Roman"/>
          <w:lang w:val="az"/>
        </w:rPr>
        <w:t>mış el</w:t>
      </w:r>
      <w:r>
        <w:rPr>
          <w:rFonts w:ascii="Times New Roman" w:hAnsi="Times New Roman" w:cs="Times New Roman"/>
          <w:lang w:val="az"/>
        </w:rPr>
        <w:softHyphen/>
      </w:r>
      <w:r>
        <w:rPr>
          <w:rFonts w:ascii="Times New Roman" w:hAnsi="Times New Roman" w:cs="Times New Roman"/>
          <w:lang w:val="az"/>
        </w:rPr>
        <w:t>mi təd</w:t>
      </w:r>
      <w:r>
        <w:rPr>
          <w:rFonts w:ascii="Times New Roman" w:hAnsi="Times New Roman" w:cs="Times New Roman"/>
          <w:lang w:val="az"/>
        </w:rPr>
        <w:softHyphen/>
      </w:r>
      <w:r>
        <w:rPr>
          <w:rFonts w:ascii="Times New Roman" w:hAnsi="Times New Roman" w:cs="Times New Roman"/>
          <w:lang w:val="az"/>
        </w:rPr>
        <w:t>qi</w:t>
      </w:r>
      <w:r>
        <w:rPr>
          <w:rFonts w:ascii="Times New Roman" w:hAnsi="Times New Roman" w:cs="Times New Roman"/>
          <w:lang w:val="az"/>
        </w:rPr>
        <w:softHyphen/>
      </w:r>
      <w:r>
        <w:rPr>
          <w:rFonts w:ascii="Times New Roman" w:hAnsi="Times New Roman" w:cs="Times New Roman"/>
          <w:lang w:val="az"/>
        </w:rPr>
        <w:t>qat</w:t>
      </w:r>
      <w:r>
        <w:rPr>
          <w:rFonts w:ascii="Times New Roman" w:hAnsi="Times New Roman" w:cs="Times New Roman"/>
          <w:lang w:val="az"/>
        </w:rPr>
        <w:softHyphen/>
      </w:r>
      <w:r>
        <w:rPr>
          <w:rFonts w:ascii="Times New Roman" w:hAnsi="Times New Roman" w:cs="Times New Roman"/>
          <w:lang w:val="az"/>
        </w:rPr>
        <w:t>la</w:t>
      </w:r>
      <w:r>
        <w:rPr>
          <w:rFonts w:ascii="Times New Roman" w:hAnsi="Times New Roman" w:cs="Times New Roman"/>
          <w:lang w:val="az"/>
        </w:rPr>
        <w:softHyphen/>
      </w:r>
      <w:r>
        <w:rPr>
          <w:rFonts w:ascii="Times New Roman" w:hAnsi="Times New Roman" w:cs="Times New Roman"/>
          <w:lang w:val="az"/>
        </w:rPr>
        <w:t>rın əhə</w:t>
      </w:r>
      <w:r>
        <w:rPr>
          <w:rFonts w:ascii="Times New Roman" w:hAnsi="Times New Roman" w:cs="Times New Roman"/>
          <w:lang w:val="az"/>
        </w:rPr>
        <w:softHyphen/>
      </w:r>
      <w:r>
        <w:rPr>
          <w:rFonts w:ascii="Times New Roman" w:hAnsi="Times New Roman" w:cs="Times New Roman"/>
          <w:lang w:val="az"/>
        </w:rPr>
        <w:t>miy</w:t>
      </w:r>
      <w:r>
        <w:rPr>
          <w:rFonts w:ascii="Times New Roman" w:hAnsi="Times New Roman" w:cs="Times New Roman"/>
          <w:lang w:val="az"/>
        </w:rPr>
        <w:softHyphen/>
      </w:r>
      <w:r>
        <w:rPr>
          <w:rFonts w:ascii="Times New Roman" w:hAnsi="Times New Roman" w:cs="Times New Roman"/>
          <w:lang w:val="az"/>
        </w:rPr>
        <w:t>yə</w:t>
      </w:r>
      <w:r>
        <w:rPr>
          <w:rFonts w:ascii="Times New Roman" w:hAnsi="Times New Roman" w:cs="Times New Roman"/>
          <w:lang w:val="az"/>
        </w:rPr>
        <w:softHyphen/>
      </w:r>
      <w:r>
        <w:rPr>
          <w:rFonts w:ascii="Times New Roman" w:hAnsi="Times New Roman" w:cs="Times New Roman"/>
          <w:lang w:val="az"/>
        </w:rPr>
        <w:t>ti</w:t>
      </w:r>
      <w:r>
        <w:rPr>
          <w:rFonts w:ascii="Times New Roman" w:hAnsi="Times New Roman" w:cs="Times New Roman"/>
          <w:lang w:val="az"/>
        </w:rPr>
        <w:softHyphen/>
      </w:r>
      <w:r>
        <w:rPr>
          <w:rFonts w:ascii="Times New Roman" w:hAnsi="Times New Roman" w:cs="Times New Roman"/>
          <w:lang w:val="az"/>
        </w:rPr>
        <w:t>ni azaltma</w:t>
      </w:r>
      <w:r>
        <w:rPr>
          <w:rFonts w:ascii="Times New Roman" w:hAnsi="Times New Roman" w:cs="Times New Roman"/>
          <w:lang w:val="az"/>
        </w:rPr>
        <w:softHyphen/>
      </w:r>
      <w:r>
        <w:rPr>
          <w:rFonts w:ascii="Times New Roman" w:hAnsi="Times New Roman" w:cs="Times New Roman"/>
          <w:lang w:val="az"/>
        </w:rPr>
        <w:t>dan qeyd et</w:t>
      </w:r>
      <w:r>
        <w:rPr>
          <w:rFonts w:ascii="Times New Roman" w:hAnsi="Times New Roman" w:cs="Times New Roman"/>
          <w:lang w:val="az"/>
        </w:rPr>
        <w:softHyphen/>
      </w:r>
      <w:r>
        <w:rPr>
          <w:rFonts w:ascii="Times New Roman" w:hAnsi="Times New Roman" w:cs="Times New Roman"/>
          <w:lang w:val="az"/>
        </w:rPr>
        <w:t>mək la</w:t>
      </w:r>
      <w:r>
        <w:rPr>
          <w:rFonts w:ascii="Times New Roman" w:hAnsi="Times New Roman" w:cs="Times New Roman"/>
          <w:lang w:val="az"/>
        </w:rPr>
        <w:softHyphen/>
      </w:r>
      <w:r>
        <w:rPr>
          <w:rFonts w:ascii="Times New Roman" w:hAnsi="Times New Roman" w:cs="Times New Roman"/>
          <w:lang w:val="az"/>
        </w:rPr>
        <w:t>zım</w:t>
      </w:r>
      <w:r>
        <w:rPr>
          <w:rFonts w:ascii="Times New Roman" w:hAnsi="Times New Roman" w:cs="Times New Roman"/>
          <w:lang w:val="az"/>
        </w:rPr>
        <w:softHyphen/>
      </w:r>
      <w:r>
        <w:rPr>
          <w:rFonts w:ascii="Times New Roman" w:hAnsi="Times New Roman" w:cs="Times New Roman"/>
          <w:lang w:val="az"/>
        </w:rPr>
        <w:t>dır ki, Azər</w:t>
      </w:r>
      <w:r>
        <w:rPr>
          <w:rFonts w:ascii="Times New Roman" w:hAnsi="Times New Roman" w:cs="Times New Roman"/>
          <w:lang w:val="az"/>
        </w:rPr>
        <w:softHyphen/>
      </w:r>
      <w:r>
        <w:rPr>
          <w:rFonts w:ascii="Times New Roman" w:hAnsi="Times New Roman" w:cs="Times New Roman"/>
          <w:lang w:val="az"/>
        </w:rPr>
        <w:t>bay</w:t>
      </w:r>
      <w:r>
        <w:rPr>
          <w:rFonts w:ascii="Times New Roman" w:hAnsi="Times New Roman" w:cs="Times New Roman"/>
          <w:lang w:val="az"/>
        </w:rPr>
        <w:softHyphen/>
      </w:r>
      <w:r>
        <w:rPr>
          <w:rFonts w:ascii="Times New Roman" w:hAnsi="Times New Roman" w:cs="Times New Roman"/>
          <w:lang w:val="az"/>
        </w:rPr>
        <w:t>canda elektrotexnika müəssisələrinin rəqabətqabiliyyətliliyinin yüksəldilməsi və strateji inkişafının formalaşması indiyə kimi xüsusi tədqiqat predmeti olmamış və kom</w:t>
      </w:r>
      <w:r>
        <w:rPr>
          <w:rFonts w:ascii="Times New Roman" w:hAnsi="Times New Roman" w:cs="Times New Roman"/>
          <w:lang w:val="az"/>
        </w:rPr>
        <w:softHyphen/>
      </w:r>
      <w:r>
        <w:rPr>
          <w:rFonts w:ascii="Times New Roman" w:hAnsi="Times New Roman" w:cs="Times New Roman"/>
          <w:lang w:val="az"/>
        </w:rPr>
        <w:t>pleks şə</w:t>
      </w:r>
      <w:r>
        <w:rPr>
          <w:rFonts w:ascii="Times New Roman" w:hAnsi="Times New Roman" w:cs="Times New Roman"/>
          <w:lang w:val="az"/>
        </w:rPr>
        <w:softHyphen/>
      </w:r>
      <w:r>
        <w:rPr>
          <w:rFonts w:ascii="Times New Roman" w:hAnsi="Times New Roman" w:cs="Times New Roman"/>
          <w:lang w:val="az"/>
        </w:rPr>
        <w:t>kil</w:t>
      </w:r>
      <w:r>
        <w:rPr>
          <w:rFonts w:ascii="Times New Roman" w:hAnsi="Times New Roman" w:cs="Times New Roman"/>
          <w:lang w:val="az"/>
        </w:rPr>
        <w:softHyphen/>
      </w:r>
      <w:r>
        <w:rPr>
          <w:rFonts w:ascii="Times New Roman" w:hAnsi="Times New Roman" w:cs="Times New Roman"/>
          <w:lang w:val="az"/>
        </w:rPr>
        <w:t>də təd</w:t>
      </w:r>
      <w:r>
        <w:rPr>
          <w:rFonts w:ascii="Times New Roman" w:hAnsi="Times New Roman" w:cs="Times New Roman"/>
          <w:lang w:val="az"/>
        </w:rPr>
        <w:softHyphen/>
      </w:r>
      <w:r>
        <w:rPr>
          <w:rFonts w:ascii="Times New Roman" w:hAnsi="Times New Roman" w:cs="Times New Roman"/>
          <w:lang w:val="az"/>
        </w:rPr>
        <w:t>qiq edil</w:t>
      </w:r>
      <w:r>
        <w:rPr>
          <w:rFonts w:ascii="Times New Roman" w:hAnsi="Times New Roman" w:cs="Times New Roman"/>
          <w:lang w:val="az"/>
        </w:rPr>
        <w:softHyphen/>
      </w:r>
      <w:r>
        <w:rPr>
          <w:rFonts w:ascii="Times New Roman" w:hAnsi="Times New Roman" w:cs="Times New Roman"/>
          <w:lang w:val="az"/>
        </w:rPr>
        <w:t>mə</w:t>
      </w:r>
      <w:r>
        <w:rPr>
          <w:rFonts w:ascii="Times New Roman" w:hAnsi="Times New Roman" w:cs="Times New Roman"/>
          <w:lang w:val="az"/>
        </w:rPr>
        <w:softHyphen/>
      </w:r>
      <w:r>
        <w:rPr>
          <w:rFonts w:ascii="Times New Roman" w:hAnsi="Times New Roman" w:cs="Times New Roman"/>
          <w:lang w:val="az"/>
        </w:rPr>
        <w:t>miş</w:t>
      </w:r>
      <w:r>
        <w:rPr>
          <w:rFonts w:ascii="Times New Roman" w:hAnsi="Times New Roman" w:cs="Times New Roman"/>
          <w:lang w:val="az"/>
        </w:rPr>
        <w:softHyphen/>
      </w:r>
      <w:r>
        <w:rPr>
          <w:rFonts w:ascii="Times New Roman" w:hAnsi="Times New Roman" w:cs="Times New Roman"/>
          <w:lang w:val="az"/>
        </w:rPr>
        <w:t>dir.</w:t>
      </w:r>
    </w:p>
    <w:p w14:paraId="2DDCB9A2">
      <w:pPr>
        <w:pStyle w:val="42"/>
        <w:widowControl w:val="0"/>
        <w:autoSpaceDE w:val="0"/>
        <w:autoSpaceDN w:val="0"/>
        <w:adjustRightInd w:val="0"/>
        <w:spacing w:before="0" w:beforeAutospacing="0" w:after="0" w:afterAutospacing="0" w:line="240" w:lineRule="auto"/>
        <w:ind w:firstLine="567"/>
        <w:jc w:val="both"/>
        <w:rPr>
          <w:rFonts w:ascii="Times New Roman" w:hAnsi="Times New Roman" w:cs="Times New Roman"/>
          <w:lang w:val="az"/>
        </w:rPr>
      </w:pPr>
      <w:r>
        <w:rPr>
          <w:rFonts w:ascii="Times New Roman" w:hAnsi="Times New Roman" w:cs="Times New Roman"/>
          <w:lang w:val="az"/>
        </w:rPr>
        <w:t>Qeyd olunanlar problemin aktuallığını göstərməklə, tədqiqat möv</w:t>
      </w:r>
      <w:r>
        <w:rPr>
          <w:rFonts w:ascii="Times New Roman" w:hAnsi="Times New Roman" w:cs="Times New Roman"/>
          <w:lang w:val="az"/>
        </w:rPr>
        <w:softHyphen/>
      </w:r>
      <w:r>
        <w:rPr>
          <w:rFonts w:ascii="Times New Roman" w:hAnsi="Times New Roman" w:cs="Times New Roman"/>
          <w:lang w:val="az"/>
        </w:rPr>
        <w:t>zusunun seçilməsini, onun obeykti, predmeti, məqsəd və vəzifələrini müəy</w:t>
      </w:r>
      <w:r>
        <w:rPr>
          <w:rFonts w:ascii="Times New Roman" w:hAnsi="Times New Roman" w:cs="Times New Roman"/>
          <w:lang w:val="az"/>
        </w:rPr>
        <w:softHyphen/>
      </w:r>
      <w:r>
        <w:rPr>
          <w:rFonts w:ascii="Times New Roman" w:hAnsi="Times New Roman" w:cs="Times New Roman"/>
          <w:lang w:val="az"/>
        </w:rPr>
        <w:t>yənləş</w:t>
      </w:r>
      <w:r>
        <w:rPr>
          <w:rFonts w:ascii="Times New Roman" w:hAnsi="Times New Roman" w:cs="Times New Roman"/>
          <w:lang w:val="az"/>
        </w:rPr>
        <w:softHyphen/>
      </w:r>
      <w:r>
        <w:rPr>
          <w:rFonts w:ascii="Times New Roman" w:hAnsi="Times New Roman" w:cs="Times New Roman"/>
          <w:lang w:val="az"/>
        </w:rPr>
        <w:t>diril</w:t>
      </w:r>
      <w:r>
        <w:rPr>
          <w:rFonts w:ascii="Times New Roman" w:hAnsi="Times New Roman" w:cs="Times New Roman"/>
          <w:lang w:val="az"/>
        </w:rPr>
        <w:softHyphen/>
      </w:r>
      <w:r>
        <w:rPr>
          <w:rFonts w:ascii="Times New Roman" w:hAnsi="Times New Roman" w:cs="Times New Roman"/>
          <w:lang w:val="az"/>
        </w:rPr>
        <w:t>məsi</w:t>
      </w:r>
      <w:r>
        <w:rPr>
          <w:rFonts w:ascii="Times New Roman" w:hAnsi="Times New Roman" w:cs="Times New Roman"/>
          <w:lang w:val="az"/>
        </w:rPr>
        <w:softHyphen/>
      </w:r>
      <w:r>
        <w:rPr>
          <w:rFonts w:ascii="Times New Roman" w:hAnsi="Times New Roman" w:cs="Times New Roman"/>
          <w:lang w:val="az"/>
        </w:rPr>
        <w:t>ni də şərtləndir</w:t>
      </w:r>
      <w:r>
        <w:rPr>
          <w:rFonts w:ascii="Times New Roman" w:hAnsi="Times New Roman" w:cs="Times New Roman"/>
          <w:lang w:val="az"/>
        </w:rPr>
        <w:softHyphen/>
      </w:r>
      <w:r>
        <w:rPr>
          <w:rFonts w:ascii="Times New Roman" w:hAnsi="Times New Roman" w:cs="Times New Roman"/>
          <w:lang w:val="az"/>
        </w:rPr>
        <w:t>misdir.</w:t>
      </w:r>
    </w:p>
    <w:p w14:paraId="15083909">
      <w:pPr>
        <w:pStyle w:val="42"/>
        <w:widowControl w:val="0"/>
        <w:autoSpaceDE w:val="0"/>
        <w:autoSpaceDN w:val="0"/>
        <w:adjustRightInd w:val="0"/>
        <w:spacing w:before="0" w:beforeAutospacing="0" w:after="0" w:afterAutospacing="0" w:line="240" w:lineRule="auto"/>
        <w:ind w:firstLine="567"/>
        <w:jc w:val="both"/>
        <w:rPr>
          <w:rFonts w:ascii="Times New Roman" w:hAnsi="Times New Roman" w:cs="Times New Roman"/>
          <w:lang w:val="az"/>
        </w:rPr>
      </w:pPr>
      <w:r>
        <w:rPr>
          <w:rFonts w:ascii="Times New Roman" w:hAnsi="Times New Roman" w:eastAsia="Calibri" w:cs="Times New Roman"/>
          <w:b/>
          <w:lang w:val="az"/>
        </w:rPr>
        <w:t xml:space="preserve">Tədqiqatı obyekti </w:t>
      </w:r>
      <w:r>
        <w:rPr>
          <w:rFonts w:ascii="Times New Roman" w:hAnsi="Times New Roman" w:eastAsia="Calibri" w:cs="Times New Roman"/>
          <w:lang w:val="az"/>
        </w:rPr>
        <w:t xml:space="preserve">- Azərbaycanda elektrotexnika sənayesində fəaliyyət göstərən elektrotexnika müəssisələridir. </w:t>
      </w:r>
    </w:p>
    <w:p w14:paraId="348120F3">
      <w:pPr>
        <w:tabs>
          <w:tab w:val="left" w:pos="142"/>
        </w:tabs>
        <w:adjustRightInd w:val="0"/>
        <w:ind w:right="27"/>
        <w:jc w:val="both"/>
        <w:rPr>
          <w:sz w:val="24"/>
          <w:szCs w:val="24"/>
        </w:rPr>
      </w:pPr>
      <w:r>
        <w:rPr>
          <w:b/>
          <w:sz w:val="24"/>
          <w:szCs w:val="24"/>
        </w:rPr>
        <w:tab/>
      </w:r>
      <w:r>
        <w:rPr>
          <w:b/>
          <w:sz w:val="24"/>
          <w:szCs w:val="24"/>
        </w:rPr>
        <w:t xml:space="preserve">       Tədqiqatın predmeti</w:t>
      </w:r>
      <w:r>
        <w:rPr>
          <w:sz w:val="24"/>
          <w:szCs w:val="24"/>
        </w:rPr>
        <w:t xml:space="preserve"> - Azərbaycanda elektrotexnika müəssisələrin rəqabətqabililiyyətliliyin yüksəldilməsi və strateji inkişafinin formalaşması xüsusiyyətlərinin nəzəri metodoloji və praktiki</w:t>
      </w:r>
      <w:r>
        <w:rPr>
          <w:sz w:val="24"/>
          <w:szCs w:val="24"/>
          <w:lang w:val="az-Latn-AZ"/>
        </w:rPr>
        <w:t xml:space="preserve"> </w:t>
      </w:r>
      <w:r>
        <w:rPr>
          <w:sz w:val="24"/>
          <w:szCs w:val="24"/>
        </w:rPr>
        <w:t>mə</w:t>
      </w:r>
      <w:r>
        <w:rPr>
          <w:sz w:val="24"/>
          <w:szCs w:val="24"/>
        </w:rPr>
        <w:softHyphen/>
      </w:r>
      <w:r>
        <w:rPr>
          <w:sz w:val="24"/>
          <w:szCs w:val="24"/>
        </w:rPr>
        <w:t>sə</w:t>
      </w:r>
      <w:r>
        <w:rPr>
          <w:sz w:val="24"/>
          <w:szCs w:val="24"/>
        </w:rPr>
        <w:softHyphen/>
      </w:r>
      <w:r>
        <w:rPr>
          <w:sz w:val="24"/>
          <w:szCs w:val="24"/>
        </w:rPr>
        <w:t>lə</w:t>
      </w:r>
      <w:r>
        <w:rPr>
          <w:sz w:val="24"/>
          <w:szCs w:val="24"/>
        </w:rPr>
        <w:softHyphen/>
      </w:r>
      <w:r>
        <w:rPr>
          <w:sz w:val="24"/>
          <w:szCs w:val="24"/>
        </w:rPr>
        <w:t>lə</w:t>
      </w:r>
      <w:r>
        <w:rPr>
          <w:sz w:val="24"/>
          <w:szCs w:val="24"/>
        </w:rPr>
        <w:softHyphen/>
      </w:r>
      <w:r>
        <w:rPr>
          <w:sz w:val="24"/>
          <w:szCs w:val="24"/>
        </w:rPr>
        <w:t>rinin öyrənilməsidir</w:t>
      </w:r>
    </w:p>
    <w:p w14:paraId="6E27704B">
      <w:pPr>
        <w:tabs>
          <w:tab w:val="left" w:pos="142"/>
        </w:tabs>
        <w:adjustRightInd w:val="0"/>
        <w:ind w:right="27" w:firstLine="701"/>
        <w:jc w:val="both"/>
        <w:rPr>
          <w:sz w:val="24"/>
          <w:szCs w:val="24"/>
        </w:rPr>
      </w:pPr>
      <w:r>
        <w:rPr>
          <w:b/>
          <w:sz w:val="24"/>
          <w:szCs w:val="24"/>
        </w:rPr>
        <w:t>Tədqiqatın məqsəd və vəzifələri.</w:t>
      </w:r>
      <w:r>
        <w:rPr>
          <w:sz w:val="24"/>
          <w:szCs w:val="24"/>
        </w:rPr>
        <w:t xml:space="preserve"> Dis</w:t>
      </w:r>
      <w:r>
        <w:rPr>
          <w:sz w:val="24"/>
          <w:szCs w:val="24"/>
        </w:rPr>
        <w:softHyphen/>
      </w:r>
      <w:r>
        <w:rPr>
          <w:sz w:val="24"/>
          <w:szCs w:val="24"/>
        </w:rPr>
        <w:t>ser</w:t>
      </w:r>
      <w:r>
        <w:rPr>
          <w:sz w:val="24"/>
          <w:szCs w:val="24"/>
        </w:rPr>
        <w:softHyphen/>
      </w:r>
      <w:r>
        <w:rPr>
          <w:sz w:val="24"/>
          <w:szCs w:val="24"/>
        </w:rPr>
        <w:t>ta</w:t>
      </w:r>
      <w:r>
        <w:rPr>
          <w:sz w:val="24"/>
          <w:szCs w:val="24"/>
        </w:rPr>
        <w:softHyphen/>
      </w:r>
      <w:r>
        <w:rPr>
          <w:sz w:val="24"/>
          <w:szCs w:val="24"/>
        </w:rPr>
        <w:t>si</w:t>
      </w:r>
      <w:r>
        <w:rPr>
          <w:sz w:val="24"/>
          <w:szCs w:val="24"/>
        </w:rPr>
        <w:softHyphen/>
      </w:r>
      <w:r>
        <w:rPr>
          <w:sz w:val="24"/>
          <w:szCs w:val="24"/>
        </w:rPr>
        <w:t>ya</w:t>
      </w:r>
      <w:r>
        <w:rPr>
          <w:sz w:val="24"/>
          <w:szCs w:val="24"/>
        </w:rPr>
        <w:softHyphen/>
      </w:r>
      <w:r>
        <w:rPr>
          <w:sz w:val="24"/>
          <w:szCs w:val="24"/>
        </w:rPr>
        <w:t xml:space="preserve"> işinin əsas məq</w:t>
      </w:r>
      <w:r>
        <w:rPr>
          <w:sz w:val="24"/>
          <w:szCs w:val="24"/>
        </w:rPr>
        <w:softHyphen/>
      </w:r>
      <w:r>
        <w:rPr>
          <w:sz w:val="24"/>
          <w:szCs w:val="24"/>
        </w:rPr>
        <w:t>sə</w:t>
      </w:r>
      <w:r>
        <w:rPr>
          <w:sz w:val="24"/>
          <w:szCs w:val="24"/>
        </w:rPr>
        <w:softHyphen/>
      </w:r>
      <w:r>
        <w:rPr>
          <w:sz w:val="24"/>
          <w:szCs w:val="24"/>
        </w:rPr>
        <w:t>di - müasir döv</w:t>
      </w:r>
      <w:r>
        <w:rPr>
          <w:sz w:val="24"/>
          <w:szCs w:val="24"/>
        </w:rPr>
        <w:softHyphen/>
      </w:r>
      <w:r>
        <w:rPr>
          <w:sz w:val="24"/>
          <w:szCs w:val="24"/>
        </w:rPr>
        <w:t>rün xüsusiyyətlərini nəzərə almaqla, müvafiq nəzəri-təcrübi ba</w:t>
      </w:r>
      <w:r>
        <w:rPr>
          <w:sz w:val="24"/>
          <w:szCs w:val="24"/>
        </w:rPr>
        <w:softHyphen/>
      </w:r>
      <w:r>
        <w:rPr>
          <w:sz w:val="24"/>
          <w:szCs w:val="24"/>
        </w:rPr>
        <w:t>xışları ümumiləşdirmək əsasında, Azər</w:t>
      </w:r>
      <w:r>
        <w:rPr>
          <w:sz w:val="24"/>
          <w:szCs w:val="24"/>
        </w:rPr>
        <w:softHyphen/>
      </w:r>
      <w:r>
        <w:rPr>
          <w:sz w:val="24"/>
          <w:szCs w:val="24"/>
        </w:rPr>
        <w:t>bay</w:t>
      </w:r>
      <w:r>
        <w:rPr>
          <w:sz w:val="24"/>
          <w:szCs w:val="24"/>
        </w:rPr>
        <w:softHyphen/>
      </w:r>
      <w:r>
        <w:rPr>
          <w:sz w:val="24"/>
          <w:szCs w:val="24"/>
        </w:rPr>
        <w:t>canda elektrotexnika müəssisələrinin rəqabətqabiliyyətliliyinin yüksəldilməsi və strateji inkişafının formalaşması istiqamətlərini müəy</w:t>
      </w:r>
      <w:r>
        <w:rPr>
          <w:sz w:val="24"/>
          <w:szCs w:val="24"/>
        </w:rPr>
        <w:softHyphen/>
      </w:r>
      <w:r>
        <w:rPr>
          <w:sz w:val="24"/>
          <w:szCs w:val="24"/>
        </w:rPr>
        <w:softHyphen/>
      </w:r>
      <w:r>
        <w:rPr>
          <w:sz w:val="24"/>
          <w:szCs w:val="24"/>
        </w:rPr>
        <w:t>yənləşdirmək</w:t>
      </w:r>
      <w:r>
        <w:rPr>
          <w:sz w:val="24"/>
          <w:szCs w:val="24"/>
        </w:rPr>
        <w:softHyphen/>
      </w:r>
      <w:r>
        <w:rPr>
          <w:sz w:val="24"/>
          <w:szCs w:val="24"/>
        </w:rPr>
        <w:t>dən və bu istiqamətlər üzrə elmi cəhətdən əsaslandı</w:t>
      </w:r>
      <w:r>
        <w:rPr>
          <w:sz w:val="24"/>
          <w:szCs w:val="24"/>
        </w:rPr>
        <w:softHyphen/>
      </w:r>
      <w:r>
        <w:rPr>
          <w:sz w:val="24"/>
          <w:szCs w:val="24"/>
        </w:rPr>
        <w:t>rılmış əməli təklif və tövsiyələr işləyib hazırlamaqdan ibarətdir.</w:t>
      </w:r>
    </w:p>
    <w:p w14:paraId="2A300563">
      <w:pPr>
        <w:tabs>
          <w:tab w:val="left" w:pos="142"/>
        </w:tabs>
        <w:adjustRightInd w:val="0"/>
        <w:ind w:right="27" w:firstLine="701"/>
        <w:jc w:val="both"/>
        <w:rPr>
          <w:sz w:val="24"/>
          <w:szCs w:val="24"/>
        </w:rPr>
      </w:pPr>
      <w:r>
        <w:rPr>
          <w:sz w:val="24"/>
          <w:szCs w:val="24"/>
        </w:rPr>
        <w:t xml:space="preserve">Qarşıya qoyulan bu məqsədə nail olmaq üçün tədqiqatın </w:t>
      </w:r>
      <w:r>
        <w:rPr>
          <w:b/>
          <w:sz w:val="24"/>
          <w:szCs w:val="24"/>
        </w:rPr>
        <w:t>vəzifələri</w:t>
      </w:r>
      <w:r>
        <w:rPr>
          <w:sz w:val="24"/>
          <w:szCs w:val="24"/>
        </w:rPr>
        <w:t xml:space="preserve"> müəyyən edilmiş və məntiqi ardıcıllıqla ye</w:t>
      </w:r>
      <w:r>
        <w:rPr>
          <w:sz w:val="24"/>
          <w:szCs w:val="24"/>
        </w:rPr>
        <w:softHyphen/>
      </w:r>
      <w:r>
        <w:rPr>
          <w:sz w:val="24"/>
          <w:szCs w:val="24"/>
        </w:rPr>
        <w:t>ri</w:t>
      </w:r>
      <w:r>
        <w:rPr>
          <w:sz w:val="24"/>
          <w:szCs w:val="24"/>
        </w:rPr>
        <w:softHyphen/>
      </w:r>
      <w:r>
        <w:rPr>
          <w:sz w:val="24"/>
          <w:szCs w:val="24"/>
        </w:rPr>
        <w:t>nə ye</w:t>
      </w:r>
      <w:r>
        <w:rPr>
          <w:sz w:val="24"/>
          <w:szCs w:val="24"/>
        </w:rPr>
        <w:softHyphen/>
      </w:r>
      <w:r>
        <w:rPr>
          <w:sz w:val="24"/>
          <w:szCs w:val="24"/>
        </w:rPr>
        <w:t>ti</w:t>
      </w:r>
      <w:r>
        <w:rPr>
          <w:sz w:val="24"/>
          <w:szCs w:val="24"/>
        </w:rPr>
        <w:softHyphen/>
      </w:r>
      <w:r>
        <w:rPr>
          <w:sz w:val="24"/>
          <w:szCs w:val="24"/>
        </w:rPr>
        <w:t>ril</w:t>
      </w:r>
      <w:r>
        <w:rPr>
          <w:sz w:val="24"/>
          <w:szCs w:val="24"/>
        </w:rPr>
        <w:softHyphen/>
      </w:r>
      <w:r>
        <w:rPr>
          <w:sz w:val="24"/>
          <w:szCs w:val="24"/>
        </w:rPr>
        <w:t>miş</w:t>
      </w:r>
      <w:r>
        <w:rPr>
          <w:sz w:val="24"/>
          <w:szCs w:val="24"/>
        </w:rPr>
        <w:softHyphen/>
      </w:r>
      <w:r>
        <w:rPr>
          <w:sz w:val="24"/>
          <w:szCs w:val="24"/>
        </w:rPr>
        <w:t>dir:</w:t>
      </w:r>
    </w:p>
    <w:p w14:paraId="74E132D9">
      <w:pPr>
        <w:pStyle w:val="21"/>
        <w:numPr>
          <w:ilvl w:val="0"/>
          <w:numId w:val="1"/>
        </w:numPr>
        <w:tabs>
          <w:tab w:val="left" w:pos="142"/>
          <w:tab w:val="left" w:pos="709"/>
        </w:tabs>
        <w:adjustRightInd w:val="0"/>
        <w:ind w:left="0" w:right="27" w:firstLine="284"/>
        <w:rPr>
          <w:sz w:val="24"/>
          <w:szCs w:val="24"/>
        </w:rPr>
      </w:pPr>
      <w:r>
        <w:rPr>
          <w:sz w:val="24"/>
          <w:szCs w:val="24"/>
        </w:rPr>
        <w:t>Müəssisələrdə rəqabət amilinə dair yanaşmaların və konseptual baxışların tədqiqi və ümumiləşdirilməsi;</w:t>
      </w:r>
    </w:p>
    <w:p w14:paraId="7361255F">
      <w:pPr>
        <w:pStyle w:val="21"/>
        <w:numPr>
          <w:ilvl w:val="0"/>
          <w:numId w:val="1"/>
        </w:numPr>
        <w:tabs>
          <w:tab w:val="left" w:pos="142"/>
          <w:tab w:val="left" w:pos="709"/>
        </w:tabs>
        <w:adjustRightInd w:val="0"/>
        <w:ind w:left="0" w:right="27" w:firstLine="284"/>
        <w:rPr>
          <w:sz w:val="24"/>
          <w:szCs w:val="24"/>
        </w:rPr>
      </w:pPr>
      <w:r>
        <w:rPr>
          <w:sz w:val="24"/>
          <w:szCs w:val="24"/>
        </w:rPr>
        <w:t>Rəqabətqabiliyyətinin yüksəldilməsi üzrə iqtisadi strategiyanın metodoloji aspektlərinin müəyyənləşdirilməsi;</w:t>
      </w:r>
    </w:p>
    <w:p w14:paraId="528CBF68">
      <w:pPr>
        <w:pStyle w:val="21"/>
        <w:numPr>
          <w:ilvl w:val="0"/>
          <w:numId w:val="1"/>
        </w:numPr>
        <w:tabs>
          <w:tab w:val="left" w:pos="142"/>
          <w:tab w:val="left" w:pos="709"/>
        </w:tabs>
        <w:adjustRightInd w:val="0"/>
        <w:ind w:left="0" w:right="27" w:firstLine="284"/>
        <w:rPr>
          <w:sz w:val="24"/>
          <w:szCs w:val="24"/>
        </w:rPr>
      </w:pPr>
      <w:r>
        <w:rPr>
          <w:sz w:val="24"/>
          <w:szCs w:val="24"/>
        </w:rPr>
        <w:t>Azərbaycanda elektrotexnika müəssisələrinin texniki-texnoloji xarakteristikasının qiymətləndirilməsi;</w:t>
      </w:r>
    </w:p>
    <w:p w14:paraId="48379D6A">
      <w:pPr>
        <w:pStyle w:val="21"/>
        <w:numPr>
          <w:ilvl w:val="0"/>
          <w:numId w:val="1"/>
        </w:numPr>
        <w:tabs>
          <w:tab w:val="left" w:pos="142"/>
          <w:tab w:val="left" w:pos="709"/>
        </w:tabs>
        <w:adjustRightInd w:val="0"/>
        <w:ind w:left="0" w:right="27" w:firstLine="284"/>
        <w:rPr>
          <w:sz w:val="24"/>
          <w:szCs w:val="24"/>
        </w:rPr>
      </w:pPr>
      <w:r>
        <w:rPr>
          <w:sz w:val="24"/>
          <w:szCs w:val="24"/>
        </w:rPr>
        <w:t>Azərbaycanda elektrotexnika müəssisələrində investisiya təminatının təhlili;</w:t>
      </w:r>
    </w:p>
    <w:p w14:paraId="512C67CA">
      <w:pPr>
        <w:pStyle w:val="21"/>
        <w:numPr>
          <w:ilvl w:val="0"/>
          <w:numId w:val="1"/>
        </w:numPr>
        <w:tabs>
          <w:tab w:val="left" w:pos="142"/>
          <w:tab w:val="left" w:pos="709"/>
        </w:tabs>
        <w:adjustRightInd w:val="0"/>
        <w:ind w:left="0" w:right="27" w:firstLine="284"/>
        <w:rPr>
          <w:sz w:val="24"/>
          <w:szCs w:val="24"/>
        </w:rPr>
      </w:pPr>
      <w:r>
        <w:rPr>
          <w:sz w:val="24"/>
          <w:szCs w:val="24"/>
        </w:rPr>
        <w:t>Azərbaycanda müəssisələrin innovasiya fəaliyyətinin qiymətləndirilməsi;</w:t>
      </w:r>
    </w:p>
    <w:p w14:paraId="4F996E9F">
      <w:pPr>
        <w:pStyle w:val="21"/>
        <w:numPr>
          <w:ilvl w:val="0"/>
          <w:numId w:val="1"/>
        </w:numPr>
        <w:tabs>
          <w:tab w:val="left" w:pos="142"/>
          <w:tab w:val="left" w:pos="709"/>
        </w:tabs>
        <w:adjustRightInd w:val="0"/>
        <w:ind w:left="0" w:right="27" w:firstLine="284"/>
        <w:rPr>
          <w:sz w:val="24"/>
          <w:szCs w:val="24"/>
        </w:rPr>
      </w:pPr>
      <w:r>
        <w:rPr>
          <w:sz w:val="24"/>
          <w:szCs w:val="24"/>
        </w:rPr>
        <w:t xml:space="preserve">Azərbaycanda elektrotexnika məhsulunun idxal və ixrac strukturunın təhlili; </w:t>
      </w:r>
    </w:p>
    <w:p w14:paraId="1BEF8D18">
      <w:pPr>
        <w:pStyle w:val="21"/>
        <w:numPr>
          <w:ilvl w:val="0"/>
          <w:numId w:val="1"/>
        </w:numPr>
        <w:tabs>
          <w:tab w:val="left" w:pos="142"/>
          <w:tab w:val="left" w:pos="709"/>
        </w:tabs>
        <w:adjustRightInd w:val="0"/>
        <w:ind w:left="0" w:right="27" w:firstLine="284"/>
        <w:rPr>
          <w:sz w:val="24"/>
          <w:szCs w:val="24"/>
        </w:rPr>
      </w:pPr>
      <w:r>
        <w:rPr>
          <w:sz w:val="24"/>
          <w:szCs w:val="24"/>
        </w:rPr>
        <w:t>Azərbaycanda elektrotexnika sənayesin rəqabət qabiliyyətinin yüksəldilməsi istiqamətində strategiyanın formalaşdırılması</w:t>
      </w:r>
    </w:p>
    <w:p w14:paraId="79CC34A0">
      <w:pPr>
        <w:tabs>
          <w:tab w:val="left" w:pos="142"/>
        </w:tabs>
        <w:adjustRightInd w:val="0"/>
        <w:ind w:right="27" w:firstLine="701"/>
        <w:jc w:val="both"/>
        <w:rPr>
          <w:sz w:val="24"/>
          <w:szCs w:val="24"/>
        </w:rPr>
      </w:pPr>
      <w:r>
        <w:rPr>
          <w:b/>
          <w:sz w:val="24"/>
          <w:szCs w:val="24"/>
        </w:rPr>
        <w:t>Tədqiqatın nəzəri və metodoloji əsasları.</w:t>
      </w:r>
      <w:r>
        <w:rPr>
          <w:rFonts w:eastAsia="Calibri"/>
          <w:color w:val="000000"/>
          <w:sz w:val="24"/>
          <w:szCs w:val="24"/>
          <w:lang w:val="az-Latn-AZ"/>
        </w:rPr>
        <w:t xml:space="preserve"> </w:t>
      </w:r>
      <w:r>
        <w:rPr>
          <w:sz w:val="24"/>
          <w:szCs w:val="24"/>
        </w:rPr>
        <w:t>Azərbaycanda sənayenin inkişafına həsr edilmiş, qanunlar, sərəncamlar, fərmanlar, eləcədə, müəssisələrdə  rəqabətqabiliyyətliliyinin yüksəldilməsinə dair  və strateji inkişafin formalaşmasına dair xarici iqtisadçı alimlərin əsərləri, yerli iqtisadçı-alimlərin baxışları, elmi müddəaları, beynəlxalq təşkilatların hesabatları, elektrotexnikanın inkişafına dair nəzəri-prak</w:t>
      </w:r>
      <w:r>
        <w:rPr>
          <w:sz w:val="24"/>
          <w:szCs w:val="24"/>
        </w:rPr>
        <w:softHyphen/>
      </w:r>
      <w:r>
        <w:rPr>
          <w:sz w:val="24"/>
          <w:szCs w:val="24"/>
        </w:rPr>
        <w:t>ti</w:t>
      </w:r>
      <w:r>
        <w:rPr>
          <w:sz w:val="24"/>
          <w:szCs w:val="24"/>
        </w:rPr>
        <w:softHyphen/>
      </w:r>
      <w:r>
        <w:rPr>
          <w:sz w:val="24"/>
          <w:szCs w:val="24"/>
        </w:rPr>
        <w:t>ki fi</w:t>
      </w:r>
      <w:r>
        <w:rPr>
          <w:sz w:val="24"/>
          <w:szCs w:val="24"/>
        </w:rPr>
        <w:softHyphen/>
      </w:r>
      <w:r>
        <w:rPr>
          <w:sz w:val="24"/>
          <w:szCs w:val="24"/>
        </w:rPr>
        <w:t>kir</w:t>
      </w:r>
      <w:r>
        <w:rPr>
          <w:sz w:val="24"/>
          <w:szCs w:val="24"/>
        </w:rPr>
        <w:softHyphen/>
      </w:r>
      <w:r>
        <w:rPr>
          <w:sz w:val="24"/>
          <w:szCs w:val="24"/>
        </w:rPr>
        <w:t>lə</w:t>
      </w:r>
      <w:r>
        <w:rPr>
          <w:sz w:val="24"/>
          <w:szCs w:val="24"/>
        </w:rPr>
        <w:softHyphen/>
      </w:r>
      <w:r>
        <w:rPr>
          <w:sz w:val="24"/>
          <w:szCs w:val="24"/>
        </w:rPr>
        <w:t>r və s. təş</w:t>
      </w:r>
      <w:r>
        <w:rPr>
          <w:sz w:val="24"/>
          <w:szCs w:val="24"/>
        </w:rPr>
        <w:softHyphen/>
      </w:r>
      <w:r>
        <w:rPr>
          <w:sz w:val="24"/>
          <w:szCs w:val="24"/>
        </w:rPr>
        <w:t>kil edir.</w:t>
      </w:r>
    </w:p>
    <w:p w14:paraId="231DF12E">
      <w:pPr>
        <w:tabs>
          <w:tab w:val="left" w:pos="142"/>
          <w:tab w:val="left" w:pos="709"/>
        </w:tabs>
        <w:adjustRightInd w:val="0"/>
        <w:ind w:right="27" w:firstLine="701"/>
        <w:jc w:val="both"/>
        <w:rPr>
          <w:sz w:val="24"/>
          <w:szCs w:val="24"/>
        </w:rPr>
      </w:pPr>
      <w:r>
        <w:rPr>
          <w:b/>
          <w:sz w:val="24"/>
          <w:szCs w:val="24"/>
        </w:rPr>
        <w:t>Tədqiqatın metodları.</w:t>
      </w:r>
      <w:r>
        <w:rPr>
          <w:sz w:val="24"/>
          <w:szCs w:val="24"/>
        </w:rPr>
        <w:t xml:space="preserve"> Dissertasiya işində statistik- iqtisadi, monoqrafik, məqsədli-proqram və digər metodlar tətbiq edilmişdir.</w:t>
      </w:r>
    </w:p>
    <w:p w14:paraId="6ADA1B2C">
      <w:pPr>
        <w:tabs>
          <w:tab w:val="left" w:pos="142"/>
          <w:tab w:val="left" w:pos="709"/>
        </w:tabs>
        <w:adjustRightInd w:val="0"/>
        <w:ind w:right="27" w:firstLine="701"/>
        <w:jc w:val="both"/>
        <w:rPr>
          <w:sz w:val="24"/>
          <w:szCs w:val="24"/>
        </w:rPr>
      </w:pPr>
      <w:r>
        <w:rPr>
          <w:b/>
          <w:sz w:val="24"/>
          <w:szCs w:val="24"/>
        </w:rPr>
        <w:t>Müdafiəyə çıxarılan əsas müddəalar.</w:t>
      </w:r>
      <w:r>
        <w:rPr>
          <w:sz w:val="24"/>
          <w:szCs w:val="24"/>
        </w:rPr>
        <w:t xml:space="preserve"> </w:t>
      </w:r>
    </w:p>
    <w:p w14:paraId="40E7C58B">
      <w:pPr>
        <w:pStyle w:val="21"/>
        <w:widowControl/>
        <w:numPr>
          <w:ilvl w:val="0"/>
          <w:numId w:val="2"/>
        </w:numPr>
        <w:adjustRightInd w:val="0"/>
        <w:ind w:left="0" w:right="0" w:firstLine="426"/>
        <w:contextualSpacing/>
        <w:rPr>
          <w:sz w:val="24"/>
          <w:szCs w:val="24"/>
          <w:lang w:eastAsia="ru-RU"/>
        </w:rPr>
      </w:pPr>
      <w:r>
        <w:rPr>
          <w:sz w:val="24"/>
          <w:szCs w:val="24"/>
        </w:rPr>
        <w:t xml:space="preserve">Azərbaycanda sənayenin əsas sahələrindən biri kimi elektrotexnika sənayesinin inkişafına ciddi ehtiyac duyur; </w:t>
      </w:r>
    </w:p>
    <w:p w14:paraId="1D497745">
      <w:pPr>
        <w:pStyle w:val="21"/>
        <w:widowControl/>
        <w:numPr>
          <w:ilvl w:val="0"/>
          <w:numId w:val="2"/>
        </w:numPr>
        <w:adjustRightInd w:val="0"/>
        <w:ind w:left="0" w:right="0" w:firstLine="426"/>
        <w:contextualSpacing/>
        <w:rPr>
          <w:sz w:val="24"/>
          <w:szCs w:val="24"/>
          <w:lang w:eastAsia="ru-RU"/>
        </w:rPr>
      </w:pPr>
      <w:r>
        <w:rPr>
          <w:sz w:val="24"/>
          <w:szCs w:val="24"/>
        </w:rPr>
        <w:t xml:space="preserve">Müəssisələrin rəqabət qabiliyyətinin artırılması nəzəriyyəsinin təkamülünün müəyyənləşdirilməsi </w:t>
      </w:r>
    </w:p>
    <w:p w14:paraId="2C3232CD">
      <w:pPr>
        <w:pStyle w:val="21"/>
        <w:widowControl/>
        <w:numPr>
          <w:ilvl w:val="0"/>
          <w:numId w:val="2"/>
        </w:numPr>
        <w:adjustRightInd w:val="0"/>
        <w:ind w:left="0" w:right="0" w:firstLine="426"/>
        <w:contextualSpacing/>
        <w:rPr>
          <w:sz w:val="24"/>
          <w:szCs w:val="24"/>
          <w:lang w:eastAsia="ru-RU"/>
        </w:rPr>
      </w:pPr>
      <w:r>
        <w:rPr>
          <w:sz w:val="24"/>
          <w:szCs w:val="24"/>
        </w:rPr>
        <w:t xml:space="preserve">Ölkə iqtisadiyyatının və bütövlükdə qlobal aləmin inkişaf trayektoriyasının elektrotexnika sənayesinin məhsullarına olan tələbin ildən ilə artması ilə bağlı bu istiqamətinə xüsusi dəstəyin göstərilməsi; </w:t>
      </w:r>
    </w:p>
    <w:p w14:paraId="68B60E44">
      <w:pPr>
        <w:pStyle w:val="21"/>
        <w:widowControl/>
        <w:numPr>
          <w:ilvl w:val="0"/>
          <w:numId w:val="2"/>
        </w:numPr>
        <w:adjustRightInd w:val="0"/>
        <w:ind w:left="0" w:right="0" w:firstLine="426"/>
        <w:contextualSpacing/>
        <w:rPr>
          <w:sz w:val="24"/>
          <w:szCs w:val="24"/>
          <w:lang w:eastAsia="ru-RU"/>
        </w:rPr>
      </w:pPr>
      <w:r>
        <w:rPr>
          <w:sz w:val="24"/>
          <w:szCs w:val="24"/>
        </w:rPr>
        <w:t>Rəqabət qabiliyyətinin artırılması üçün iqtisadi strategiyanın formalaşmasının metodoloji aspektlərinin müəyyənləşdirilməsi.</w:t>
      </w:r>
    </w:p>
    <w:p w14:paraId="4B1706D7">
      <w:pPr>
        <w:pStyle w:val="21"/>
        <w:widowControl/>
        <w:numPr>
          <w:ilvl w:val="0"/>
          <w:numId w:val="2"/>
        </w:numPr>
        <w:adjustRightInd w:val="0"/>
        <w:ind w:left="0" w:right="0" w:firstLine="426"/>
        <w:contextualSpacing/>
        <w:rPr>
          <w:sz w:val="24"/>
          <w:szCs w:val="24"/>
          <w:lang w:eastAsia="ru-RU"/>
        </w:rPr>
      </w:pPr>
      <w:r>
        <w:rPr>
          <w:sz w:val="24"/>
          <w:szCs w:val="24"/>
        </w:rPr>
        <w:t xml:space="preserve">Elektrik sənayesinin inkişafında beynəlxalq təcrübə var və bundan məharətlə istifadə etmək çox faydalı olacaqdır; </w:t>
      </w:r>
    </w:p>
    <w:p w14:paraId="1A7D67BD">
      <w:pPr>
        <w:pStyle w:val="21"/>
        <w:widowControl/>
        <w:numPr>
          <w:ilvl w:val="0"/>
          <w:numId w:val="2"/>
        </w:numPr>
        <w:adjustRightInd w:val="0"/>
        <w:ind w:left="0" w:right="0" w:firstLine="426"/>
        <w:contextualSpacing/>
        <w:rPr>
          <w:sz w:val="24"/>
          <w:szCs w:val="24"/>
          <w:lang w:eastAsia="ru-RU"/>
        </w:rPr>
      </w:pPr>
      <w:r>
        <w:rPr>
          <w:sz w:val="24"/>
          <w:szCs w:val="24"/>
        </w:rPr>
        <w:t>Elektrotexnika müəssisələrinin texniki və texnoloji xüsusiyyətlərinin öyrənilməsi, Azərbaycanın elektrotexnika sənayesinin inkişafı üçün investisiya resurslarının cəlb edilməsi v</w:t>
      </w:r>
      <w:r>
        <w:rPr>
          <w:sz w:val="24"/>
          <w:szCs w:val="24"/>
          <w:lang w:val="az-Latn-AZ"/>
        </w:rPr>
        <w:t>ə</w:t>
      </w:r>
      <w:r>
        <w:rPr>
          <w:sz w:val="24"/>
          <w:szCs w:val="24"/>
        </w:rPr>
        <w:t xml:space="preserve"> innovativ fəaliyyətinin qiymətləndirilməsi;</w:t>
      </w:r>
    </w:p>
    <w:p w14:paraId="749BC7EC">
      <w:pPr>
        <w:pStyle w:val="21"/>
        <w:widowControl/>
        <w:numPr>
          <w:ilvl w:val="0"/>
          <w:numId w:val="2"/>
        </w:numPr>
        <w:adjustRightInd w:val="0"/>
        <w:ind w:left="0" w:right="0" w:firstLine="426"/>
        <w:contextualSpacing/>
        <w:rPr>
          <w:sz w:val="24"/>
          <w:szCs w:val="24"/>
          <w:lang w:eastAsia="ru-RU"/>
        </w:rPr>
      </w:pPr>
      <w:r>
        <w:rPr>
          <w:sz w:val="24"/>
          <w:szCs w:val="24"/>
        </w:rPr>
        <w:t xml:space="preserve">Elektrotexnika sənayesinin inkişafı üzrə beynəlxalq təcrübə mövcuddur və onlardan bacarıqla yararlanmaq çox faydalı olar; </w:t>
      </w:r>
    </w:p>
    <w:p w14:paraId="595B4E8F">
      <w:pPr>
        <w:pStyle w:val="21"/>
        <w:widowControl/>
        <w:numPr>
          <w:ilvl w:val="0"/>
          <w:numId w:val="2"/>
        </w:numPr>
        <w:adjustRightInd w:val="0"/>
        <w:ind w:left="0" w:right="0" w:firstLine="426"/>
        <w:contextualSpacing/>
        <w:rPr>
          <w:sz w:val="24"/>
          <w:szCs w:val="24"/>
        </w:rPr>
      </w:pPr>
      <w:r>
        <w:rPr>
          <w:sz w:val="24"/>
          <w:szCs w:val="24"/>
        </w:rPr>
        <w:t>Elektrotexnika sahəsində innovativ yanaşmalara xüsusi diqqət yetirmək və mövcud vəziyyəti və inkişaf meyllərini öyrənmək, problemləri müəyyən etmək və Azərbaycanda elektrotexnika sahəsinin inkişaf perspektivlərini müəyyən etmək.</w:t>
      </w:r>
    </w:p>
    <w:p w14:paraId="78B28D05">
      <w:pPr>
        <w:tabs>
          <w:tab w:val="left" w:pos="142"/>
          <w:tab w:val="left" w:pos="709"/>
        </w:tabs>
        <w:adjustRightInd w:val="0"/>
        <w:ind w:right="27" w:firstLine="284"/>
        <w:jc w:val="both"/>
        <w:rPr>
          <w:sz w:val="24"/>
          <w:szCs w:val="24"/>
        </w:rPr>
      </w:pPr>
      <w:r>
        <w:rPr>
          <w:b/>
          <w:sz w:val="24"/>
          <w:szCs w:val="24"/>
        </w:rPr>
        <w:t>Tədqiqatın elmi yeniliyi</w:t>
      </w:r>
      <w:r>
        <w:rPr>
          <w:sz w:val="24"/>
          <w:szCs w:val="24"/>
        </w:rPr>
        <w:t>. Azərbaycanda müəssisələrinin rəqabətqabiliyyətliliyinin yüksəldilməsinin mövcud xüsusiyyətlərindən irəli gələrək, elektrotexnika sektorunun inkişafının prioritetlərinin müəyyələnləşdirilmə- sindən ibarətdir. Tədqiqatın elmi yeniliyinin elmentləri kimi aşağıdakıları göstərmək olar:</w:t>
      </w:r>
    </w:p>
    <w:p w14:paraId="399BB01D">
      <w:pPr>
        <w:pStyle w:val="21"/>
        <w:widowControl/>
        <w:numPr>
          <w:ilvl w:val="0"/>
          <w:numId w:val="3"/>
        </w:numPr>
        <w:tabs>
          <w:tab w:val="left" w:pos="709"/>
        </w:tabs>
        <w:adjustRightInd w:val="0"/>
        <w:ind w:left="0" w:right="0" w:firstLine="284"/>
        <w:contextualSpacing/>
        <w:rPr>
          <w:sz w:val="24"/>
          <w:szCs w:val="24"/>
          <w:lang w:eastAsia="ru-RU"/>
        </w:rPr>
      </w:pPr>
      <w:r>
        <w:rPr>
          <w:sz w:val="24"/>
          <w:szCs w:val="24"/>
        </w:rPr>
        <w:t xml:space="preserve">Müəssisələrinin rəqabətqabiliyyətinin qiymətləndirilməsi ilə bağlı xarici və yerli ölkə alimlərinin elmi əsərlərinin tədqiqi əsasında araşdırılan  problemə dair yeni nəzəri-metodoloji yanaşmalar işlənilməsi göstərilmişdir. </w:t>
      </w:r>
    </w:p>
    <w:p w14:paraId="7EE0FF1D">
      <w:pPr>
        <w:pStyle w:val="21"/>
        <w:widowControl/>
        <w:numPr>
          <w:ilvl w:val="0"/>
          <w:numId w:val="3"/>
        </w:numPr>
        <w:tabs>
          <w:tab w:val="left" w:pos="709"/>
        </w:tabs>
        <w:adjustRightInd w:val="0"/>
        <w:ind w:left="0" w:right="0" w:firstLine="284"/>
        <w:contextualSpacing/>
        <w:rPr>
          <w:sz w:val="24"/>
          <w:szCs w:val="24"/>
        </w:rPr>
      </w:pPr>
      <w:r>
        <w:rPr>
          <w:sz w:val="24"/>
          <w:szCs w:val="24"/>
        </w:rPr>
        <w:t>Elektrotexniki məhsulların rəqabət mövqeyi qiymətləndirilmişdir;</w:t>
      </w:r>
    </w:p>
    <w:p w14:paraId="05C5AE16">
      <w:pPr>
        <w:pStyle w:val="21"/>
        <w:widowControl/>
        <w:numPr>
          <w:ilvl w:val="0"/>
          <w:numId w:val="3"/>
        </w:numPr>
        <w:tabs>
          <w:tab w:val="left" w:pos="709"/>
        </w:tabs>
        <w:adjustRightInd w:val="0"/>
        <w:ind w:left="0" w:right="0" w:firstLine="284"/>
        <w:contextualSpacing/>
        <w:rPr>
          <w:sz w:val="24"/>
          <w:szCs w:val="24"/>
        </w:rPr>
      </w:pPr>
      <w:r>
        <w:rPr>
          <w:sz w:val="24"/>
          <w:szCs w:val="24"/>
        </w:rPr>
        <w:t>Müasir dövrdə elektrotexnika sektorunda rəqabətqabiliyyətlilik mövqelərinin  qiymətləndirilməsi üzrə SPACE matrisi qurulmuşdur;</w:t>
      </w:r>
    </w:p>
    <w:p w14:paraId="112D191D">
      <w:pPr>
        <w:pStyle w:val="21"/>
        <w:widowControl/>
        <w:numPr>
          <w:ilvl w:val="0"/>
          <w:numId w:val="3"/>
        </w:numPr>
        <w:tabs>
          <w:tab w:val="left" w:pos="709"/>
        </w:tabs>
        <w:adjustRightInd w:val="0"/>
        <w:ind w:left="0" w:right="0" w:firstLine="284"/>
        <w:contextualSpacing/>
        <w:rPr>
          <w:sz w:val="24"/>
          <w:szCs w:val="24"/>
        </w:rPr>
      </w:pPr>
      <w:r>
        <w:rPr>
          <w:sz w:val="24"/>
          <w:szCs w:val="24"/>
        </w:rPr>
        <w:t xml:space="preserve">Sənaye müəssisələrinə yerləşdirilən investisiyanın multiplikativ-akselerativ effektivliyi hesablanmışdır; </w:t>
      </w:r>
    </w:p>
    <w:p w14:paraId="0DDE6A61">
      <w:pPr>
        <w:pStyle w:val="21"/>
        <w:widowControl/>
        <w:numPr>
          <w:ilvl w:val="0"/>
          <w:numId w:val="3"/>
        </w:numPr>
        <w:tabs>
          <w:tab w:val="left" w:pos="709"/>
        </w:tabs>
        <w:adjustRightInd w:val="0"/>
        <w:ind w:left="0" w:right="0" w:firstLine="284"/>
        <w:contextualSpacing/>
        <w:rPr>
          <w:sz w:val="24"/>
          <w:szCs w:val="24"/>
        </w:rPr>
      </w:pPr>
      <w:r>
        <w:rPr>
          <w:sz w:val="24"/>
          <w:szCs w:val="24"/>
        </w:rPr>
        <w:t>Aşkarlanmış Müqayisəli Üstünlük (RCA) indeksi hesablanmışdır;</w:t>
      </w:r>
    </w:p>
    <w:p w14:paraId="56DC655F">
      <w:pPr>
        <w:pStyle w:val="21"/>
        <w:widowControl/>
        <w:numPr>
          <w:ilvl w:val="0"/>
          <w:numId w:val="3"/>
        </w:numPr>
        <w:tabs>
          <w:tab w:val="left" w:pos="709"/>
        </w:tabs>
        <w:adjustRightInd w:val="0"/>
        <w:ind w:left="0" w:right="0" w:firstLine="284"/>
        <w:contextualSpacing/>
        <w:rPr>
          <w:sz w:val="24"/>
          <w:szCs w:val="24"/>
        </w:rPr>
      </w:pPr>
      <w:r>
        <w:rPr>
          <w:sz w:val="24"/>
          <w:szCs w:val="24"/>
        </w:rPr>
        <w:t>Azərbaycanda elektrotexnika sahəsində fəaliyyət göstərən müəssisələrinin SWOT-təhlili giymətləndirilmişdir;</w:t>
      </w:r>
    </w:p>
    <w:p w14:paraId="39F5DD9A">
      <w:pPr>
        <w:pStyle w:val="21"/>
        <w:widowControl/>
        <w:numPr>
          <w:ilvl w:val="0"/>
          <w:numId w:val="3"/>
        </w:numPr>
        <w:tabs>
          <w:tab w:val="left" w:pos="709"/>
        </w:tabs>
        <w:adjustRightInd w:val="0"/>
        <w:ind w:left="0" w:right="0" w:firstLine="284"/>
        <w:contextualSpacing/>
        <w:rPr>
          <w:sz w:val="24"/>
          <w:szCs w:val="24"/>
        </w:rPr>
      </w:pPr>
      <w:r>
        <w:rPr>
          <w:sz w:val="24"/>
          <w:szCs w:val="24"/>
        </w:rPr>
        <w:t xml:space="preserve">Elektrotexnika sənaye məhsuları üzrə xarici ticarət şərti indeksi hesablanmışdır; </w:t>
      </w:r>
    </w:p>
    <w:p w14:paraId="7962FD71">
      <w:pPr>
        <w:pStyle w:val="21"/>
        <w:widowControl/>
        <w:numPr>
          <w:ilvl w:val="0"/>
          <w:numId w:val="3"/>
        </w:numPr>
        <w:tabs>
          <w:tab w:val="left" w:pos="709"/>
        </w:tabs>
        <w:adjustRightInd w:val="0"/>
        <w:ind w:left="0" w:right="0" w:firstLine="284"/>
        <w:contextualSpacing/>
        <w:rPr>
          <w:sz w:val="24"/>
          <w:szCs w:val="24"/>
        </w:rPr>
      </w:pPr>
      <w:r>
        <w:rPr>
          <w:sz w:val="24"/>
          <w:szCs w:val="24"/>
        </w:rPr>
        <w:t xml:space="preserve">Elektrotexnika müəssisələrinə investisiya qoyuluşu, </w:t>
      </w:r>
      <w:r>
        <w:rPr>
          <w:bCs/>
          <w:sz w:val="24"/>
          <w:szCs w:val="24"/>
        </w:rPr>
        <w:t>elektrotexnika müəssisələrində muzdla işləyənlərin orta aylıq nominal əmək haqqın, elektrotexnika müəssisələrində muzdla işləyən işçilərin sayı</w:t>
      </w:r>
      <w:r>
        <w:rPr>
          <w:sz w:val="24"/>
          <w:szCs w:val="24"/>
        </w:rPr>
        <w:t xml:space="preserve"> ilə elektrotexnika məhsulu arasında olan əlaqələrin ekonometrik əlaqə qurulmuşdur; </w:t>
      </w:r>
    </w:p>
    <w:p w14:paraId="18164E6B">
      <w:pPr>
        <w:pStyle w:val="21"/>
        <w:widowControl/>
        <w:numPr>
          <w:ilvl w:val="0"/>
          <w:numId w:val="3"/>
        </w:numPr>
        <w:tabs>
          <w:tab w:val="left" w:pos="709"/>
        </w:tabs>
        <w:adjustRightInd w:val="0"/>
        <w:ind w:left="0" w:right="0" w:firstLine="284"/>
        <w:contextualSpacing/>
      </w:pPr>
      <w:r>
        <w:rPr>
          <w:sz w:val="24"/>
          <w:szCs w:val="24"/>
        </w:rPr>
        <w:t>Azərbaycanda elektrotexnika müəssisələrinin inkişaf strategiyasının müəyyənləşdirilməsi istiqamətləri göstərilmişdir.</w:t>
      </w:r>
    </w:p>
    <w:p w14:paraId="75A6C850">
      <w:pPr>
        <w:pStyle w:val="15"/>
        <w:tabs>
          <w:tab w:val="left" w:pos="142"/>
        </w:tabs>
        <w:ind w:right="27" w:firstLine="701"/>
        <w:jc w:val="both"/>
      </w:pPr>
      <w:r>
        <w:rPr>
          <w:b/>
        </w:rPr>
        <w:t>Tədqiqatın</w:t>
      </w:r>
      <w:r>
        <w:rPr>
          <w:b/>
          <w:spacing w:val="1"/>
        </w:rPr>
        <w:t xml:space="preserve"> </w:t>
      </w:r>
      <w:r>
        <w:rPr>
          <w:b/>
        </w:rPr>
        <w:t>nəzəri</w:t>
      </w:r>
      <w:r>
        <w:rPr>
          <w:b/>
          <w:spacing w:val="67"/>
        </w:rPr>
        <w:t xml:space="preserve"> </w:t>
      </w:r>
      <w:r>
        <w:rPr>
          <w:b/>
        </w:rPr>
        <w:t xml:space="preserve">və  </w:t>
      </w:r>
      <w:r>
        <w:rPr>
          <w:b/>
          <w:spacing w:val="8"/>
        </w:rPr>
        <w:t xml:space="preserve"> </w:t>
      </w:r>
      <w:r>
        <w:rPr>
          <w:b/>
        </w:rPr>
        <w:t xml:space="preserve">praktiki  </w:t>
      </w:r>
      <w:r>
        <w:rPr>
          <w:b/>
          <w:spacing w:val="8"/>
        </w:rPr>
        <w:t xml:space="preserve"> </w:t>
      </w:r>
      <w:r>
        <w:rPr>
          <w:b/>
        </w:rPr>
        <w:t>əhəmiyyəti.</w:t>
      </w:r>
      <w:r>
        <w:rPr>
          <w:b/>
          <w:spacing w:val="1"/>
        </w:rPr>
        <w:t xml:space="preserve"> </w:t>
      </w:r>
      <w:r>
        <w:t>Dissertasiya</w:t>
      </w:r>
      <w:r>
        <w:rPr>
          <w:spacing w:val="1"/>
        </w:rPr>
        <w:t xml:space="preserve"> </w:t>
      </w:r>
      <w:r>
        <w:t>işində</w:t>
      </w:r>
      <w:r>
        <w:rPr>
          <w:spacing w:val="1"/>
        </w:rPr>
        <w:t xml:space="preserve"> </w:t>
      </w:r>
      <w:r>
        <w:t>əsaslandırılan nəzəri-metodiki müddəalar, təklif və tövsiyələr sənaye</w:t>
      </w:r>
      <w:r>
        <w:rPr>
          <w:spacing w:val="1"/>
        </w:rPr>
        <w:t xml:space="preserve"> </w:t>
      </w:r>
      <w:r>
        <w:rPr>
          <w:spacing w:val="-1"/>
        </w:rPr>
        <w:t xml:space="preserve">sahələrində, həmçinin elektrotexnika sahəsində </w:t>
      </w:r>
      <w:r>
        <w:rPr>
          <w:spacing w:val="-16"/>
        </w:rPr>
        <w:t xml:space="preserve"> </w:t>
      </w:r>
      <w:r>
        <w:rPr>
          <w:spacing w:val="-1"/>
        </w:rPr>
        <w:t>innovasiyalı</w:t>
      </w:r>
      <w:r>
        <w:rPr>
          <w:spacing w:val="-13"/>
        </w:rPr>
        <w:t xml:space="preserve"> </w:t>
      </w:r>
      <w:r>
        <w:t>istehsal</w:t>
      </w:r>
      <w:r>
        <w:rPr>
          <w:spacing w:val="-13"/>
        </w:rPr>
        <w:t xml:space="preserve"> </w:t>
      </w:r>
      <w:r>
        <w:t>fəaliyyətinə,</w:t>
      </w:r>
      <w:r>
        <w:rPr>
          <w:spacing w:val="-15"/>
        </w:rPr>
        <w:t xml:space="preserve"> </w:t>
      </w:r>
      <w:r>
        <w:t>rəqabətqabiliyyətli elektrotexnika məhsulların</w:t>
      </w:r>
      <w:r>
        <w:rPr>
          <w:spacing w:val="1"/>
        </w:rPr>
        <w:t xml:space="preserve"> </w:t>
      </w:r>
      <w:r>
        <w:t>istehsalı</w:t>
      </w:r>
      <w:r>
        <w:rPr>
          <w:spacing w:val="1"/>
        </w:rPr>
        <w:t xml:space="preserve"> </w:t>
      </w:r>
      <w:r>
        <w:t>fəaliyyəti</w:t>
      </w:r>
      <w:r>
        <w:rPr>
          <w:spacing w:val="1"/>
        </w:rPr>
        <w:t xml:space="preserve"> </w:t>
      </w:r>
      <w:r>
        <w:t>investisiya</w:t>
      </w:r>
      <w:r>
        <w:rPr>
          <w:spacing w:val="-15"/>
        </w:rPr>
        <w:t xml:space="preserve"> </w:t>
      </w:r>
      <w:r>
        <w:t>qoyuluşların sisteminin</w:t>
      </w:r>
      <w:r>
        <w:rPr>
          <w:spacing w:val="1"/>
        </w:rPr>
        <w:t xml:space="preserve"> </w:t>
      </w:r>
      <w:r>
        <w:t>təkmilləşdirilməsi,</w:t>
      </w:r>
      <w:r>
        <w:rPr>
          <w:spacing w:val="1"/>
        </w:rPr>
        <w:t xml:space="preserve"> </w:t>
      </w:r>
      <w:r>
        <w:t>investisiya</w:t>
      </w:r>
      <w:r>
        <w:rPr>
          <w:spacing w:val="-15"/>
        </w:rPr>
        <w:t xml:space="preserve"> </w:t>
      </w:r>
      <w:r>
        <w:t xml:space="preserve">qoyuluşların həcminin </w:t>
      </w:r>
      <w:r>
        <w:rPr>
          <w:spacing w:val="-58"/>
        </w:rPr>
        <w:t xml:space="preserve"> </w:t>
      </w:r>
      <w:r>
        <w:t>artırılması</w:t>
      </w:r>
      <w:r>
        <w:rPr>
          <w:spacing w:val="1"/>
        </w:rPr>
        <w:t xml:space="preserve"> </w:t>
      </w:r>
      <w:r>
        <w:t>üzrə</w:t>
      </w:r>
      <w:r>
        <w:rPr>
          <w:spacing w:val="1"/>
        </w:rPr>
        <w:t xml:space="preserve"> </w:t>
      </w:r>
      <w:r>
        <w:t>təklifləri</w:t>
      </w:r>
      <w:r>
        <w:rPr>
          <w:spacing w:val="1"/>
        </w:rPr>
        <w:t xml:space="preserve"> </w:t>
      </w:r>
      <w:r>
        <w:t>tətbiq</w:t>
      </w:r>
      <w:r>
        <w:rPr>
          <w:spacing w:val="1"/>
        </w:rPr>
        <w:t xml:space="preserve"> </w:t>
      </w:r>
      <w:r>
        <w:t>etməklə</w:t>
      </w:r>
      <w:r>
        <w:rPr>
          <w:spacing w:val="1"/>
        </w:rPr>
        <w:t xml:space="preserve"> </w:t>
      </w:r>
      <w:r>
        <w:t>Azərbaycanın</w:t>
      </w:r>
      <w:r>
        <w:rPr>
          <w:spacing w:val="1"/>
        </w:rPr>
        <w:t xml:space="preserve"> </w:t>
      </w:r>
      <w:r>
        <w:t>sənayesi</w:t>
      </w:r>
      <w:r>
        <w:rPr>
          <w:spacing w:val="1"/>
        </w:rPr>
        <w:t xml:space="preserve"> </w:t>
      </w:r>
      <w:r>
        <w:t>qarşısında</w:t>
      </w:r>
      <w:r>
        <w:rPr>
          <w:spacing w:val="1"/>
        </w:rPr>
        <w:t xml:space="preserve"> </w:t>
      </w:r>
      <w:r>
        <w:t>duran</w:t>
      </w:r>
      <w:r>
        <w:rPr>
          <w:spacing w:val="1"/>
        </w:rPr>
        <w:t xml:space="preserve"> </w:t>
      </w:r>
      <w:r>
        <w:t>yeni</w:t>
      </w:r>
      <w:r>
        <w:rPr>
          <w:spacing w:val="1"/>
        </w:rPr>
        <w:t xml:space="preserve"> </w:t>
      </w:r>
      <w:r>
        <w:t>vəzifələrin</w:t>
      </w:r>
      <w:r>
        <w:rPr>
          <w:spacing w:val="1"/>
        </w:rPr>
        <w:t xml:space="preserve"> </w:t>
      </w:r>
      <w:r>
        <w:t>icrasını</w:t>
      </w:r>
      <w:r>
        <w:rPr>
          <w:spacing w:val="-1"/>
        </w:rPr>
        <w:t xml:space="preserve"> </w:t>
      </w:r>
      <w:r>
        <w:t>sürətləndirməyə</w:t>
      </w:r>
      <w:r>
        <w:rPr>
          <w:spacing w:val="1"/>
        </w:rPr>
        <w:t xml:space="preserve"> </w:t>
      </w:r>
      <w:r>
        <w:t>imkan verəcək.</w:t>
      </w:r>
    </w:p>
    <w:p w14:paraId="3E451119">
      <w:pPr>
        <w:pStyle w:val="15"/>
        <w:tabs>
          <w:tab w:val="left" w:pos="142"/>
        </w:tabs>
        <w:ind w:right="27" w:firstLine="701"/>
        <w:jc w:val="both"/>
      </w:pPr>
      <w:r>
        <w:rPr>
          <w:b/>
        </w:rPr>
        <w:t>Tədqiqatın</w:t>
      </w:r>
      <w:r>
        <w:rPr>
          <w:b/>
          <w:spacing w:val="1"/>
        </w:rPr>
        <w:t xml:space="preserve"> </w:t>
      </w:r>
      <w:r>
        <w:rPr>
          <w:b/>
        </w:rPr>
        <w:t>nəticələrinin</w:t>
      </w:r>
      <w:r>
        <w:rPr>
          <w:b/>
          <w:spacing w:val="1"/>
        </w:rPr>
        <w:t xml:space="preserve"> </w:t>
      </w:r>
      <w:r>
        <w:rPr>
          <w:b/>
        </w:rPr>
        <w:t>tətbiqi</w:t>
      </w:r>
      <w:r>
        <w:t>.</w:t>
      </w:r>
      <w:r>
        <w:rPr>
          <w:spacing w:val="1"/>
        </w:rPr>
        <w:t xml:space="preserve"> </w:t>
      </w:r>
      <w:r>
        <w:t>Dissertasiyanın</w:t>
      </w:r>
      <w:r>
        <w:rPr>
          <w:spacing w:val="1"/>
        </w:rPr>
        <w:t xml:space="preserve"> </w:t>
      </w:r>
      <w:r>
        <w:t>əsas</w:t>
      </w:r>
      <w:r>
        <w:rPr>
          <w:spacing w:val="1"/>
        </w:rPr>
        <w:t xml:space="preserve"> </w:t>
      </w:r>
      <w:r>
        <w:t>müddəa,</w:t>
      </w:r>
      <w:r>
        <w:rPr>
          <w:spacing w:val="1"/>
        </w:rPr>
        <w:t xml:space="preserve"> </w:t>
      </w:r>
      <w:r>
        <w:t>nəticə</w:t>
      </w:r>
      <w:r>
        <w:rPr>
          <w:spacing w:val="1"/>
        </w:rPr>
        <w:t xml:space="preserve"> </w:t>
      </w:r>
      <w:r>
        <w:t>və</w:t>
      </w:r>
      <w:r>
        <w:rPr>
          <w:spacing w:val="1"/>
        </w:rPr>
        <w:t xml:space="preserve"> </w:t>
      </w:r>
      <w:r>
        <w:t>təklifləri</w:t>
      </w:r>
      <w:r>
        <w:rPr>
          <w:spacing w:val="1"/>
        </w:rPr>
        <w:t xml:space="preserve"> </w:t>
      </w:r>
      <w:r>
        <w:t>2018-202</w:t>
      </w:r>
      <w:r>
        <w:rPr>
          <w:lang w:val="az-Latn-AZ"/>
        </w:rPr>
        <w:t>4</w:t>
      </w:r>
      <w:r>
        <w:t>-ci</w:t>
      </w:r>
      <w:r>
        <w:rPr>
          <w:spacing w:val="1"/>
        </w:rPr>
        <w:t xml:space="preserve"> </w:t>
      </w:r>
      <w:r>
        <w:t>illərdə</w:t>
      </w:r>
      <w:r>
        <w:rPr>
          <w:spacing w:val="1"/>
        </w:rPr>
        <w:t xml:space="preserve"> </w:t>
      </w:r>
      <w:r>
        <w:t>keçirilmiş</w:t>
      </w:r>
      <w:r>
        <w:rPr>
          <w:spacing w:val="1"/>
        </w:rPr>
        <w:t xml:space="preserve"> </w:t>
      </w:r>
      <w:r>
        <w:t>beynəlxalq və ümumrespublika səviyyəli</w:t>
      </w:r>
      <w:r>
        <w:rPr>
          <w:spacing w:val="1"/>
        </w:rPr>
        <w:t xml:space="preserve"> </w:t>
      </w:r>
      <w:r>
        <w:t>konfranslarda müzakirə</w:t>
      </w:r>
      <w:r>
        <w:rPr>
          <w:spacing w:val="1"/>
        </w:rPr>
        <w:t xml:space="preserve"> </w:t>
      </w:r>
      <w:r>
        <w:t>olunmuşdur.</w:t>
      </w:r>
    </w:p>
    <w:p w14:paraId="3EC77E59">
      <w:pPr>
        <w:pStyle w:val="15"/>
        <w:tabs>
          <w:tab w:val="left" w:pos="142"/>
          <w:tab w:val="left" w:pos="1560"/>
        </w:tabs>
        <w:ind w:right="27" w:firstLine="701"/>
        <w:jc w:val="both"/>
      </w:pPr>
      <w:r>
        <w:t>Tədqiqat dövründə dissertasiya işinin mövzusu Azərbaycan</w:t>
      </w:r>
      <w:r>
        <w:rPr>
          <w:spacing w:val="1"/>
        </w:rPr>
        <w:t xml:space="preserve"> </w:t>
      </w:r>
      <w:r>
        <w:t>Texniki</w:t>
      </w:r>
      <w:r>
        <w:rPr>
          <w:spacing w:val="1"/>
        </w:rPr>
        <w:t xml:space="preserve"> </w:t>
      </w:r>
      <w:r>
        <w:t>Universitetində</w:t>
      </w:r>
      <w:r>
        <w:rPr>
          <w:spacing w:val="1"/>
        </w:rPr>
        <w:t xml:space="preserve"> </w:t>
      </w:r>
      <w:r>
        <w:t>aparılan</w:t>
      </w:r>
      <w:r>
        <w:rPr>
          <w:spacing w:val="1"/>
        </w:rPr>
        <w:t xml:space="preserve"> </w:t>
      </w:r>
      <w:r>
        <w:t>elmi</w:t>
      </w:r>
      <w:r>
        <w:rPr>
          <w:spacing w:val="1"/>
        </w:rPr>
        <w:t xml:space="preserve"> </w:t>
      </w:r>
      <w:r>
        <w:t>tədqiqat</w:t>
      </w:r>
      <w:r>
        <w:rPr>
          <w:spacing w:val="1"/>
        </w:rPr>
        <w:t xml:space="preserve"> </w:t>
      </w:r>
      <w:r>
        <w:t>işlərinin</w:t>
      </w:r>
      <w:r>
        <w:rPr>
          <w:spacing w:val="1"/>
        </w:rPr>
        <w:t xml:space="preserve"> </w:t>
      </w:r>
      <w:r>
        <w:t>ümumi</w:t>
      </w:r>
      <w:r>
        <w:rPr>
          <w:spacing w:val="1"/>
        </w:rPr>
        <w:t xml:space="preserve"> </w:t>
      </w:r>
      <w:r>
        <w:t>istiqamətinə</w:t>
      </w:r>
      <w:r>
        <w:rPr>
          <w:spacing w:val="1"/>
        </w:rPr>
        <w:t xml:space="preserve"> </w:t>
      </w:r>
      <w:r>
        <w:t>uyğun</w:t>
      </w:r>
      <w:r>
        <w:rPr>
          <w:spacing w:val="1"/>
        </w:rPr>
        <w:t xml:space="preserve"> </w:t>
      </w:r>
      <w:r>
        <w:t>olmuşdur.</w:t>
      </w:r>
      <w:r>
        <w:rPr>
          <w:spacing w:val="61"/>
        </w:rPr>
        <w:t xml:space="preserve"> </w:t>
      </w:r>
      <w:r>
        <w:t>Tədqiqatın</w:t>
      </w:r>
      <w:r>
        <w:rPr>
          <w:spacing w:val="61"/>
        </w:rPr>
        <w:t xml:space="preserve"> </w:t>
      </w:r>
      <w:r>
        <w:t>əsas</w:t>
      </w:r>
      <w:r>
        <w:rPr>
          <w:spacing w:val="61"/>
        </w:rPr>
        <w:t xml:space="preserve"> </w:t>
      </w:r>
      <w:r>
        <w:t>müddəa</w:t>
      </w:r>
      <w:r>
        <w:rPr>
          <w:spacing w:val="61"/>
        </w:rPr>
        <w:t xml:space="preserve"> </w:t>
      </w:r>
      <w:r>
        <w:t>və</w:t>
      </w:r>
      <w:r>
        <w:rPr>
          <w:spacing w:val="1"/>
        </w:rPr>
        <w:t xml:space="preserve"> </w:t>
      </w:r>
      <w:r>
        <w:t>nəticələri,</w:t>
      </w:r>
      <w:r>
        <w:rPr>
          <w:spacing w:val="1"/>
        </w:rPr>
        <w:t xml:space="preserve"> </w:t>
      </w:r>
      <w:r>
        <w:t>əsaslandırılmış</w:t>
      </w:r>
      <w:r>
        <w:rPr>
          <w:spacing w:val="1"/>
        </w:rPr>
        <w:t xml:space="preserve"> </w:t>
      </w:r>
      <w:r>
        <w:t>təkliflər</w:t>
      </w:r>
      <w:r>
        <w:rPr>
          <w:spacing w:val="1"/>
        </w:rPr>
        <w:t xml:space="preserve"> </w:t>
      </w:r>
      <w:r>
        <w:t>elmi</w:t>
      </w:r>
      <w:r>
        <w:rPr>
          <w:spacing w:val="1"/>
        </w:rPr>
        <w:t xml:space="preserve"> </w:t>
      </w:r>
      <w:r>
        <w:t>seminarlarda</w:t>
      </w:r>
      <w:r>
        <w:rPr>
          <w:spacing w:val="1"/>
        </w:rPr>
        <w:t xml:space="preserve"> </w:t>
      </w:r>
      <w:r>
        <w:t>məruzə</w:t>
      </w:r>
      <w:r>
        <w:rPr>
          <w:spacing w:val="1"/>
        </w:rPr>
        <w:t xml:space="preserve"> </w:t>
      </w:r>
      <w:r>
        <w:t>edilmişdir.</w:t>
      </w:r>
    </w:p>
    <w:p w14:paraId="6075E8A2">
      <w:pPr>
        <w:pStyle w:val="15"/>
        <w:tabs>
          <w:tab w:val="left" w:pos="142"/>
        </w:tabs>
        <w:ind w:right="27" w:firstLine="701"/>
        <w:jc w:val="both"/>
      </w:pPr>
      <w:r>
        <w:rPr>
          <w:b/>
        </w:rPr>
        <w:t>Tədqiqatın</w:t>
      </w:r>
      <w:r>
        <w:rPr>
          <w:b/>
          <w:spacing w:val="1"/>
        </w:rPr>
        <w:t xml:space="preserve"> </w:t>
      </w:r>
      <w:r>
        <w:rPr>
          <w:b/>
        </w:rPr>
        <w:t>nəticələri</w:t>
      </w:r>
      <w:r>
        <w:rPr>
          <w:b/>
          <w:spacing w:val="1"/>
        </w:rPr>
        <w:t xml:space="preserve"> </w:t>
      </w:r>
      <w:r>
        <w:rPr>
          <w:b/>
        </w:rPr>
        <w:t>üzrə</w:t>
      </w:r>
      <w:r>
        <w:rPr>
          <w:b/>
          <w:spacing w:val="1"/>
        </w:rPr>
        <w:t xml:space="preserve"> </w:t>
      </w:r>
      <w:r>
        <w:rPr>
          <w:b/>
        </w:rPr>
        <w:t>dərc</w:t>
      </w:r>
      <w:r>
        <w:rPr>
          <w:b/>
          <w:spacing w:val="1"/>
        </w:rPr>
        <w:t xml:space="preserve"> </w:t>
      </w:r>
      <w:r>
        <w:rPr>
          <w:b/>
        </w:rPr>
        <w:t>olunmuş</w:t>
      </w:r>
      <w:r>
        <w:rPr>
          <w:b/>
          <w:spacing w:val="1"/>
        </w:rPr>
        <w:t xml:space="preserve"> </w:t>
      </w:r>
      <w:r>
        <w:rPr>
          <w:b/>
        </w:rPr>
        <w:t>materiallar</w:t>
      </w:r>
      <w:r>
        <w:t>.</w:t>
      </w:r>
      <w:r>
        <w:rPr>
          <w:spacing w:val="1"/>
        </w:rPr>
        <w:t xml:space="preserve"> </w:t>
      </w:r>
      <w:r>
        <w:t xml:space="preserve">Dissertasiyanın əsas nəticələri və müddəaları Azərbaycanda və xarici ölkədə keçirilmiş 5 beynəlxalq konfransda məruzə edilmiş, dissertasi-yanın məzmunu üzrə 10 məqalə yerli və xarici elmi jurnallarda nəşr edilmişdir. Dissertasiya Azərbaycan Texniki Universitetinin “İqtisadiyyat və Statistika” kafedrasında yerinə yetirilmişdir. </w:t>
      </w:r>
    </w:p>
    <w:p w14:paraId="7690D48E">
      <w:pPr>
        <w:pStyle w:val="15"/>
        <w:ind w:right="27" w:firstLine="427"/>
        <w:jc w:val="both"/>
      </w:pPr>
      <w:r>
        <w:rPr>
          <w:b/>
        </w:rPr>
        <w:t>Dissertasiyanın quruluşu və həcmi</w:t>
      </w:r>
      <w:r>
        <w:t xml:space="preserve">. </w:t>
      </w:r>
      <w:r>
        <w:rPr>
          <w:rFonts w:eastAsia="Calibri"/>
          <w:bCs/>
        </w:rPr>
        <w:t>Dissertasiya giriş, 3 fəsil, nəticə və təkliflər, ədəbiyyat siyahısı və 176 səhifə (41035 işarə) təşkil edir, giriş (1740 işarə), I fəsil 7723 işarə, II fəsil 17754 işarə, III fəsil 7341 işarə, nəticə (3514 işarə), istifadə edilmiş ədəbiyyat siyahısı (1721 işarə) ibarətdir. Dissertasiyaya 25 şəkil və 53 cədvəl daxildir.</w:t>
      </w:r>
    </w:p>
    <w:p w14:paraId="303D4EBE">
      <w:pPr>
        <w:rPr>
          <w:sz w:val="24"/>
          <w:szCs w:val="24"/>
        </w:rPr>
      </w:pPr>
      <w:r>
        <w:rPr>
          <w:sz w:val="24"/>
          <w:szCs w:val="24"/>
        </w:rPr>
        <w:br w:type="page"/>
      </w:r>
    </w:p>
    <w:p w14:paraId="00978B89">
      <w:pPr>
        <w:pStyle w:val="2"/>
        <w:tabs>
          <w:tab w:val="left" w:pos="142"/>
        </w:tabs>
        <w:ind w:left="0" w:right="27" w:firstLine="701"/>
        <w:jc w:val="center"/>
      </w:pPr>
      <w:r>
        <w:t>DİSSERTASİYA</w:t>
      </w:r>
      <w:r>
        <w:rPr>
          <w:spacing w:val="-6"/>
        </w:rPr>
        <w:t xml:space="preserve"> </w:t>
      </w:r>
      <w:r>
        <w:t>İŞİNİN</w:t>
      </w:r>
      <w:r>
        <w:rPr>
          <w:spacing w:val="-5"/>
        </w:rPr>
        <w:t xml:space="preserve"> </w:t>
      </w:r>
      <w:r>
        <w:t>STRUKTURU</w:t>
      </w:r>
    </w:p>
    <w:p w14:paraId="42F6C455">
      <w:pPr>
        <w:tabs>
          <w:tab w:val="left" w:pos="142"/>
        </w:tabs>
        <w:ind w:right="27" w:firstLine="701"/>
        <w:jc w:val="both"/>
        <w:rPr>
          <w:b/>
          <w:sz w:val="24"/>
          <w:szCs w:val="24"/>
        </w:rPr>
      </w:pPr>
      <w:r>
        <w:rPr>
          <w:b/>
          <w:sz w:val="24"/>
          <w:szCs w:val="24"/>
        </w:rPr>
        <w:t>GİRİŞ</w:t>
      </w:r>
    </w:p>
    <w:p w14:paraId="1D5F0C6D">
      <w:pPr>
        <w:pStyle w:val="2"/>
        <w:tabs>
          <w:tab w:val="left" w:pos="142"/>
        </w:tabs>
        <w:ind w:left="0" w:right="27" w:firstLine="701"/>
        <w:jc w:val="both"/>
      </w:pPr>
      <w:r>
        <w:t>FƏSİL I. Sənaye müəssisələrinin rəqabət qabiliyyətinin formalaşdırılmasının nəzəri-metodoloji əsasları</w:t>
      </w:r>
    </w:p>
    <w:p w14:paraId="670D3682">
      <w:pPr>
        <w:pStyle w:val="15"/>
        <w:tabs>
          <w:tab w:val="left" w:pos="142"/>
        </w:tabs>
        <w:ind w:right="27" w:firstLine="701"/>
        <w:jc w:val="both"/>
      </w:pPr>
      <w:r>
        <w:t xml:space="preserve">1.1. Müəssisələrinin rəqabət qabiliyyətinin inkişafı nəzəriyyəsinin təkamülü </w:t>
      </w:r>
    </w:p>
    <w:p w14:paraId="625CD440">
      <w:pPr>
        <w:pStyle w:val="15"/>
        <w:tabs>
          <w:tab w:val="left" w:pos="142"/>
        </w:tabs>
        <w:ind w:right="27" w:firstLine="701"/>
        <w:jc w:val="both"/>
      </w:pPr>
      <w:r>
        <w:t xml:space="preserve">1.2. Rəqabət qabiliyyətinin yüksəldilməsi üzrə iqtisadi strategiyanın işlənməsinin metodoloji aspektləri </w:t>
      </w:r>
    </w:p>
    <w:p w14:paraId="15F18195">
      <w:pPr>
        <w:pStyle w:val="15"/>
        <w:tabs>
          <w:tab w:val="left" w:pos="142"/>
          <w:tab w:val="left" w:pos="1560"/>
        </w:tabs>
        <w:ind w:right="27" w:firstLine="701"/>
        <w:jc w:val="both"/>
      </w:pPr>
      <w:r>
        <w:t>1.3. Elektrotexnika müəssisələrinin rəqabət qabiliyyətinin</w:t>
      </w:r>
      <w:r>
        <w:rPr>
          <w:b/>
          <w:lang w:val="az-Latn-AZ"/>
        </w:rPr>
        <w:t xml:space="preserve"> </w:t>
      </w:r>
      <w:r>
        <w:t xml:space="preserve">səviyyəsinin mövcud vəziyyətinin təhlili və qiymətləndirməsi </w:t>
      </w:r>
    </w:p>
    <w:p w14:paraId="3469D489">
      <w:pPr>
        <w:pStyle w:val="2"/>
        <w:tabs>
          <w:tab w:val="left" w:pos="142"/>
        </w:tabs>
        <w:ind w:left="0" w:right="27" w:firstLine="701"/>
        <w:jc w:val="both"/>
      </w:pPr>
      <w:r>
        <w:t>FƏSİL II. Elektrotexnika müəssisələrinin rəqabət qabiliyyətinin səviyyəsinin mövcud vəziyyətinin təhlili və qiymətləndirməsi</w:t>
      </w:r>
    </w:p>
    <w:p w14:paraId="231FA50B">
      <w:pPr>
        <w:tabs>
          <w:tab w:val="left" w:pos="142"/>
          <w:tab w:val="left" w:pos="1134"/>
        </w:tabs>
        <w:ind w:right="27" w:firstLine="701"/>
        <w:jc w:val="both"/>
        <w:rPr>
          <w:sz w:val="24"/>
          <w:szCs w:val="24"/>
        </w:rPr>
      </w:pPr>
      <w:r>
        <w:rPr>
          <w:sz w:val="24"/>
          <w:szCs w:val="24"/>
        </w:rPr>
        <w:t>2.1.Elektrotexnika müəssisələrinin texniki-texnoloji xarakteristikası və onların investisiya təminatının təhlili</w:t>
      </w:r>
    </w:p>
    <w:p w14:paraId="4FDAF114">
      <w:pPr>
        <w:tabs>
          <w:tab w:val="left" w:pos="142"/>
        </w:tabs>
        <w:ind w:right="27" w:firstLine="701"/>
        <w:jc w:val="both"/>
        <w:rPr>
          <w:sz w:val="24"/>
          <w:szCs w:val="24"/>
        </w:rPr>
      </w:pPr>
      <w:r>
        <w:rPr>
          <w:sz w:val="24"/>
          <w:szCs w:val="24"/>
        </w:rPr>
        <w:t>2.2. Müəssisələrinin innovasiya fəaliyyətinin qiymətləndirilməsi</w:t>
      </w:r>
    </w:p>
    <w:p w14:paraId="4FE11115">
      <w:pPr>
        <w:tabs>
          <w:tab w:val="left" w:pos="142"/>
        </w:tabs>
        <w:ind w:right="27" w:firstLine="701"/>
        <w:jc w:val="both"/>
        <w:rPr>
          <w:spacing w:val="1"/>
          <w:sz w:val="24"/>
          <w:szCs w:val="24"/>
        </w:rPr>
      </w:pPr>
      <w:r>
        <w:rPr>
          <w:sz w:val="24"/>
          <w:szCs w:val="24"/>
        </w:rPr>
        <w:t>2.3. Elektrotexnika məhsulunun idxal və ixrac strukturunın təhlili tənzimlənməsinin mövcud sisteminin xarakteristikası</w:t>
      </w:r>
    </w:p>
    <w:p w14:paraId="46FF12E3">
      <w:pPr>
        <w:tabs>
          <w:tab w:val="left" w:pos="142"/>
        </w:tabs>
        <w:ind w:right="27" w:firstLine="701"/>
        <w:jc w:val="both"/>
        <w:rPr>
          <w:b/>
          <w:bCs/>
          <w:sz w:val="24"/>
          <w:szCs w:val="24"/>
        </w:rPr>
      </w:pPr>
      <w:r>
        <w:rPr>
          <w:b/>
          <w:sz w:val="24"/>
          <w:szCs w:val="24"/>
        </w:rPr>
        <w:t>FƏSİL III.</w:t>
      </w:r>
      <w:r>
        <w:rPr>
          <w:sz w:val="24"/>
          <w:szCs w:val="24"/>
        </w:rPr>
        <w:t xml:space="preserve"> </w:t>
      </w:r>
      <w:r>
        <w:rPr>
          <w:b/>
          <w:bCs/>
          <w:sz w:val="24"/>
          <w:szCs w:val="24"/>
        </w:rPr>
        <w:t>Elektrotexnika müəssisələrinin strateji inkişaf strategiyasının işlənməsi</w:t>
      </w:r>
    </w:p>
    <w:p w14:paraId="701DB67B">
      <w:pPr>
        <w:tabs>
          <w:tab w:val="left" w:pos="142"/>
        </w:tabs>
        <w:ind w:right="27" w:firstLine="701"/>
        <w:jc w:val="both"/>
        <w:rPr>
          <w:sz w:val="24"/>
          <w:szCs w:val="24"/>
        </w:rPr>
      </w:pPr>
      <w:r>
        <w:rPr>
          <w:sz w:val="24"/>
          <w:szCs w:val="24"/>
        </w:rPr>
        <w:t>3.1. Elektrotexnika müəssisələrinə investisiya qoyuluşu ilə elektrotexnika məhsulu arasında olan əlaqələrin modelləşdirilməsi</w:t>
      </w:r>
    </w:p>
    <w:p w14:paraId="67E0391D">
      <w:pPr>
        <w:tabs>
          <w:tab w:val="left" w:pos="142"/>
        </w:tabs>
        <w:ind w:right="27" w:firstLine="701"/>
        <w:jc w:val="both"/>
        <w:rPr>
          <w:sz w:val="24"/>
          <w:szCs w:val="24"/>
        </w:rPr>
      </w:pPr>
      <w:r>
        <w:rPr>
          <w:sz w:val="24"/>
          <w:szCs w:val="24"/>
        </w:rPr>
        <w:t xml:space="preserve">3.2. Azərbaycanda elektrotexnika müəssisələrinin inkişaf strategiyasının müəyyənləşdirilməsi. </w:t>
      </w:r>
      <w:r>
        <w:rPr>
          <w:sz w:val="24"/>
          <w:szCs w:val="24"/>
        </w:rPr>
        <w:tab/>
      </w:r>
    </w:p>
    <w:p w14:paraId="10AB0070">
      <w:pPr>
        <w:tabs>
          <w:tab w:val="left" w:pos="142"/>
        </w:tabs>
        <w:ind w:right="27"/>
        <w:jc w:val="both"/>
        <w:rPr>
          <w:b/>
          <w:sz w:val="24"/>
          <w:szCs w:val="24"/>
          <w:lang w:val="az-Latn-AZ"/>
        </w:rPr>
      </w:pPr>
    </w:p>
    <w:p w14:paraId="3BA0D909">
      <w:pPr>
        <w:tabs>
          <w:tab w:val="left" w:pos="142"/>
        </w:tabs>
        <w:ind w:right="27" w:firstLine="701"/>
        <w:jc w:val="both"/>
        <w:rPr>
          <w:b/>
          <w:sz w:val="24"/>
          <w:szCs w:val="24"/>
        </w:rPr>
      </w:pPr>
    </w:p>
    <w:p w14:paraId="71986DB9">
      <w:pPr>
        <w:tabs>
          <w:tab w:val="left" w:pos="142"/>
        </w:tabs>
        <w:ind w:right="27" w:firstLine="701"/>
        <w:jc w:val="both"/>
        <w:rPr>
          <w:b/>
          <w:sz w:val="24"/>
          <w:szCs w:val="24"/>
        </w:rPr>
      </w:pPr>
    </w:p>
    <w:p w14:paraId="4CACC1CA">
      <w:pPr>
        <w:tabs>
          <w:tab w:val="left" w:pos="142"/>
        </w:tabs>
        <w:ind w:right="27" w:firstLine="701"/>
        <w:jc w:val="both"/>
        <w:rPr>
          <w:b/>
          <w:sz w:val="24"/>
          <w:szCs w:val="24"/>
        </w:rPr>
      </w:pPr>
    </w:p>
    <w:p w14:paraId="78B65347">
      <w:pPr>
        <w:tabs>
          <w:tab w:val="left" w:pos="142"/>
        </w:tabs>
        <w:ind w:right="27" w:firstLine="701"/>
        <w:jc w:val="both"/>
        <w:rPr>
          <w:b/>
          <w:sz w:val="24"/>
          <w:szCs w:val="24"/>
        </w:rPr>
      </w:pPr>
    </w:p>
    <w:p w14:paraId="015185FD">
      <w:pPr>
        <w:tabs>
          <w:tab w:val="left" w:pos="142"/>
        </w:tabs>
        <w:ind w:right="27" w:firstLine="701"/>
        <w:jc w:val="both"/>
        <w:rPr>
          <w:b/>
          <w:sz w:val="24"/>
          <w:szCs w:val="24"/>
        </w:rPr>
      </w:pPr>
    </w:p>
    <w:p w14:paraId="7DB62AEA">
      <w:pPr>
        <w:tabs>
          <w:tab w:val="left" w:pos="142"/>
        </w:tabs>
        <w:ind w:right="27" w:firstLine="701"/>
        <w:jc w:val="both"/>
        <w:rPr>
          <w:b/>
          <w:sz w:val="24"/>
          <w:szCs w:val="24"/>
        </w:rPr>
      </w:pPr>
    </w:p>
    <w:p w14:paraId="257D44B0">
      <w:pPr>
        <w:tabs>
          <w:tab w:val="left" w:pos="142"/>
        </w:tabs>
        <w:ind w:right="27" w:firstLine="701"/>
        <w:jc w:val="both"/>
        <w:rPr>
          <w:b/>
          <w:sz w:val="24"/>
          <w:szCs w:val="24"/>
        </w:rPr>
      </w:pPr>
    </w:p>
    <w:p w14:paraId="2ACE3DD4">
      <w:pPr>
        <w:tabs>
          <w:tab w:val="left" w:pos="142"/>
        </w:tabs>
        <w:ind w:right="27" w:firstLine="701"/>
        <w:jc w:val="both"/>
        <w:rPr>
          <w:b/>
          <w:sz w:val="24"/>
          <w:szCs w:val="24"/>
        </w:rPr>
      </w:pPr>
    </w:p>
    <w:p w14:paraId="7655C733">
      <w:pPr>
        <w:tabs>
          <w:tab w:val="left" w:pos="142"/>
        </w:tabs>
        <w:ind w:right="27" w:firstLine="701"/>
        <w:jc w:val="both"/>
        <w:rPr>
          <w:b/>
          <w:sz w:val="24"/>
          <w:szCs w:val="24"/>
        </w:rPr>
      </w:pPr>
    </w:p>
    <w:p w14:paraId="6E4355BA">
      <w:pPr>
        <w:tabs>
          <w:tab w:val="left" w:pos="142"/>
        </w:tabs>
        <w:ind w:right="27" w:firstLine="701"/>
        <w:jc w:val="both"/>
        <w:rPr>
          <w:b/>
          <w:sz w:val="24"/>
          <w:szCs w:val="24"/>
        </w:rPr>
      </w:pPr>
    </w:p>
    <w:p w14:paraId="06B3BDFB">
      <w:pPr>
        <w:tabs>
          <w:tab w:val="left" w:pos="142"/>
        </w:tabs>
        <w:ind w:right="27"/>
        <w:jc w:val="center"/>
        <w:rPr>
          <w:b/>
          <w:sz w:val="24"/>
          <w:szCs w:val="24"/>
        </w:rPr>
      </w:pPr>
      <w:r>
        <w:rPr>
          <w:b/>
          <w:sz w:val="24"/>
          <w:szCs w:val="24"/>
        </w:rPr>
        <w:t>MÜDAFİƏYƏ</w:t>
      </w:r>
      <w:r>
        <w:rPr>
          <w:b/>
          <w:spacing w:val="-3"/>
          <w:sz w:val="24"/>
          <w:szCs w:val="24"/>
        </w:rPr>
        <w:t xml:space="preserve"> </w:t>
      </w:r>
      <w:r>
        <w:rPr>
          <w:b/>
          <w:sz w:val="24"/>
          <w:szCs w:val="24"/>
        </w:rPr>
        <w:t>TƏQDİM</w:t>
      </w:r>
      <w:r>
        <w:rPr>
          <w:b/>
          <w:spacing w:val="-4"/>
          <w:sz w:val="24"/>
          <w:szCs w:val="24"/>
        </w:rPr>
        <w:t xml:space="preserve"> </w:t>
      </w:r>
      <w:r>
        <w:rPr>
          <w:b/>
          <w:sz w:val="24"/>
          <w:szCs w:val="24"/>
        </w:rPr>
        <w:t>EDİLƏN</w:t>
      </w:r>
      <w:r>
        <w:rPr>
          <w:b/>
          <w:spacing w:val="-3"/>
          <w:sz w:val="24"/>
          <w:szCs w:val="24"/>
        </w:rPr>
        <w:t xml:space="preserve"> </w:t>
      </w:r>
      <w:r>
        <w:rPr>
          <w:b/>
          <w:sz w:val="24"/>
          <w:szCs w:val="24"/>
        </w:rPr>
        <w:t>ƏSAS</w:t>
      </w:r>
      <w:r>
        <w:rPr>
          <w:b/>
          <w:spacing w:val="-3"/>
          <w:sz w:val="24"/>
          <w:szCs w:val="24"/>
        </w:rPr>
        <w:t xml:space="preserve"> </w:t>
      </w:r>
      <w:r>
        <w:rPr>
          <w:b/>
          <w:sz w:val="24"/>
          <w:szCs w:val="24"/>
        </w:rPr>
        <w:t>MÜDDƏALAR</w:t>
      </w:r>
    </w:p>
    <w:p w14:paraId="445ECB84">
      <w:pPr>
        <w:tabs>
          <w:tab w:val="left" w:pos="142"/>
        </w:tabs>
        <w:ind w:right="27" w:firstLine="701"/>
        <w:jc w:val="both"/>
        <w:rPr>
          <w:b/>
          <w:sz w:val="24"/>
          <w:szCs w:val="24"/>
        </w:rPr>
      </w:pPr>
    </w:p>
    <w:p w14:paraId="51CFDABB">
      <w:pPr>
        <w:pStyle w:val="21"/>
        <w:numPr>
          <w:ilvl w:val="0"/>
          <w:numId w:val="4"/>
        </w:numPr>
        <w:tabs>
          <w:tab w:val="left" w:pos="142"/>
          <w:tab w:val="left" w:pos="709"/>
        </w:tabs>
        <w:adjustRightInd w:val="0"/>
        <w:ind w:left="0" w:right="27" w:firstLine="701"/>
        <w:rPr>
          <w:b/>
          <w:sz w:val="24"/>
          <w:szCs w:val="24"/>
        </w:rPr>
      </w:pPr>
      <w:r>
        <w:rPr>
          <w:b/>
          <w:sz w:val="24"/>
          <w:szCs w:val="24"/>
        </w:rPr>
        <w:t>Müəssisələrinin rəqabət qabiliyyətinin inkişafı nəzəriyyəsinin təkamülünün müəyyən edilməsi (1, s. 152-161).</w:t>
      </w:r>
    </w:p>
    <w:p w14:paraId="71D444EE">
      <w:pPr>
        <w:tabs>
          <w:tab w:val="left" w:pos="142"/>
          <w:tab w:val="left" w:pos="709"/>
        </w:tabs>
        <w:adjustRightInd w:val="0"/>
        <w:ind w:right="27" w:firstLine="701"/>
        <w:jc w:val="both"/>
        <w:rPr>
          <w:sz w:val="24"/>
          <w:szCs w:val="24"/>
        </w:rPr>
      </w:pPr>
      <w:r>
        <w:rPr>
          <w:sz w:val="24"/>
          <w:szCs w:val="24"/>
        </w:rPr>
        <w:t>Müşahidələr göstərir ki, müasir dövrümüzdə istər inkişaf etmiş, istərsədə inkişaf etməkdə olan ölkə olsun digər ölkələrlə müqayisədə rəqabət üstünlüyü yaratmaq bu ölkələrin iqtisadi inkişaf siyasətlərinin, strategiyalarının  əsas hədəflərindən biri olaraq qalmaqdadır. Bu baxımdan rəqabət qabiliyyətliliyinin inkişafı ilə bağlı nəzəriyyəsinin təhlili, rəqabətin təkamülü ilə bağlı keçdiyi yola nəzər salmaq tədqiqat mövzusu baxımından da aktualdır.</w:t>
      </w:r>
    </w:p>
    <w:p w14:paraId="5EEEFC33">
      <w:pPr>
        <w:tabs>
          <w:tab w:val="left" w:pos="142"/>
          <w:tab w:val="left" w:pos="709"/>
        </w:tabs>
        <w:adjustRightInd w:val="0"/>
        <w:ind w:right="27" w:firstLine="701"/>
        <w:jc w:val="both"/>
        <w:rPr>
          <w:sz w:val="24"/>
          <w:szCs w:val="24"/>
        </w:rPr>
      </w:pPr>
      <w:r>
        <w:rPr>
          <w:sz w:val="24"/>
          <w:szCs w:val="24"/>
        </w:rPr>
        <w:t>Rəqabət mübarizəsi mühitində bazar iştirakçılarının uğurlar qazanmaq imkanları olduğu kimi, itirmək, hətta tamam müflis ol</w:t>
      </w:r>
      <w:r>
        <w:rPr>
          <w:sz w:val="24"/>
          <w:szCs w:val="24"/>
        </w:rPr>
        <w:softHyphen/>
      </w:r>
      <w:r>
        <w:rPr>
          <w:sz w:val="24"/>
          <w:szCs w:val="24"/>
        </w:rPr>
        <w:t>maq təhlükəsi, riski də vardır. Ona görə də sahibkarlar və şirkətlər həmişə müxtəlif istehsal-xidmət məsələlərində bir-birini qabaqlamağa, texniki-iqtisadi göstəricilərini yax</w:t>
      </w:r>
      <w:r>
        <w:rPr>
          <w:sz w:val="24"/>
          <w:szCs w:val="24"/>
        </w:rPr>
        <w:softHyphen/>
      </w:r>
      <w:r>
        <w:rPr>
          <w:sz w:val="24"/>
          <w:szCs w:val="24"/>
        </w:rPr>
        <w:t>şı</w:t>
      </w:r>
      <w:r>
        <w:rPr>
          <w:sz w:val="24"/>
          <w:szCs w:val="24"/>
        </w:rPr>
        <w:softHyphen/>
      </w:r>
      <w:r>
        <w:rPr>
          <w:sz w:val="24"/>
          <w:szCs w:val="24"/>
        </w:rPr>
        <w:t>laşdırmağa, reklam təbliğatından daha dolğun sürətdə fay</w:t>
      </w:r>
      <w:r>
        <w:rPr>
          <w:sz w:val="24"/>
          <w:szCs w:val="24"/>
        </w:rPr>
        <w:softHyphen/>
      </w:r>
      <w:r>
        <w:rPr>
          <w:sz w:val="24"/>
          <w:szCs w:val="24"/>
        </w:rPr>
        <w:t xml:space="preserve">dalanmağa çalışırlar. </w:t>
      </w:r>
    </w:p>
    <w:p w14:paraId="3BE8E634">
      <w:pPr>
        <w:tabs>
          <w:tab w:val="left" w:pos="142"/>
          <w:tab w:val="left" w:pos="709"/>
        </w:tabs>
        <w:adjustRightInd w:val="0"/>
        <w:ind w:right="27" w:firstLine="701"/>
        <w:jc w:val="both"/>
        <w:rPr>
          <w:bCs/>
          <w:sz w:val="24"/>
          <w:szCs w:val="24"/>
        </w:rPr>
      </w:pPr>
      <w:r>
        <w:rPr>
          <w:bCs/>
          <w:sz w:val="24"/>
          <w:szCs w:val="24"/>
        </w:rPr>
        <w:t xml:space="preserve">Dünya iqtisadiyyatının təkamülü nəticəsində və müqayisəli və </w:t>
      </w:r>
      <w:r>
        <w:rPr>
          <w:sz w:val="24"/>
          <w:szCs w:val="24"/>
        </w:rPr>
        <w:t xml:space="preserve">mütləq </w:t>
      </w:r>
      <w:r>
        <w:rPr>
          <w:bCs/>
          <w:sz w:val="24"/>
          <w:szCs w:val="24"/>
        </w:rPr>
        <w:t>üstünlüklər nəzəriyyəsinin</w:t>
      </w:r>
      <w:r>
        <w:rPr>
          <w:sz w:val="24"/>
          <w:szCs w:val="24"/>
        </w:rPr>
        <w:t xml:space="preserve"> müddəalarını nəzərə alaraq P. Kruqman, M. Porter, və digər Qərb alimlər tərəfindən aparılmış tətdqiqatlar nəticəsində </w:t>
      </w:r>
      <w:r>
        <w:rPr>
          <w:bCs/>
          <w:sz w:val="24"/>
          <w:szCs w:val="24"/>
        </w:rPr>
        <w:t xml:space="preserve">“Müqayisəli üstünlüklər” iqtisadi kateqoriyaya yeni baxışlar və nəzəriyyələr yaranmışdır. Belə ki,  P.E.Samuelsona əsasən, ölkələrin üstünlükləri oların istehsal amilləri ilə təchiz edilməsində, istehsal texnologiyalarında, ölkələrin iqtisadi quruluşunun fərqliliyindən, kapitalın müxtəlif səviyyələrindən, ölkədəki siyasi şəraitdən irəli gələn faktorlardan formalaşır </w:t>
      </w:r>
      <w:r>
        <w:rPr>
          <w:rStyle w:val="7"/>
          <w:bCs/>
          <w:sz w:val="24"/>
          <w:szCs w:val="24"/>
        </w:rPr>
        <w:footnoteReference w:id="0"/>
      </w:r>
      <w:r>
        <w:rPr>
          <w:bCs/>
          <w:sz w:val="24"/>
          <w:szCs w:val="24"/>
        </w:rPr>
        <w:t xml:space="preserve">. </w:t>
      </w:r>
      <w:r>
        <w:rPr>
          <w:sz w:val="24"/>
          <w:szCs w:val="24"/>
        </w:rPr>
        <w:t xml:space="preserve">Iqtisadçı R.Dornbuş və S.Fişer  görə, ölkələr müəyyən növ məhsulları digər ölkələrlə </w:t>
      </w:r>
      <w:r>
        <w:rPr>
          <w:bCs/>
          <w:sz w:val="24"/>
          <w:szCs w:val="24"/>
        </w:rPr>
        <w:t>müqayisədə daha ucuz ixrac etdiyi halda formalaşır</w:t>
      </w:r>
      <w:r>
        <w:rPr>
          <w:bCs/>
        </w:rPr>
        <w:t xml:space="preserve"> </w:t>
      </w:r>
      <w:r>
        <w:rPr>
          <w:vertAlign w:val="superscript"/>
        </w:rPr>
        <w:footnoteReference w:id="1"/>
      </w:r>
      <w:r>
        <w:rPr>
          <w:bCs/>
          <w:sz w:val="24"/>
          <w:szCs w:val="24"/>
          <w:vertAlign w:val="superscript"/>
        </w:rPr>
        <w:t>.</w:t>
      </w:r>
      <w:r>
        <w:rPr>
          <w:bCs/>
          <w:sz w:val="24"/>
          <w:szCs w:val="24"/>
        </w:rPr>
        <w:t xml:space="preserve"> </w:t>
      </w:r>
    </w:p>
    <w:p w14:paraId="67C4875B">
      <w:pPr>
        <w:tabs>
          <w:tab w:val="left" w:pos="142"/>
          <w:tab w:val="left" w:pos="709"/>
        </w:tabs>
        <w:adjustRightInd w:val="0"/>
        <w:ind w:right="27" w:firstLine="701"/>
        <w:jc w:val="both"/>
        <w:rPr>
          <w:bCs/>
          <w:sz w:val="24"/>
          <w:szCs w:val="24"/>
        </w:rPr>
      </w:pPr>
    </w:p>
    <w:p w14:paraId="1B6A7FB3">
      <w:pPr>
        <w:ind w:right="-1" w:firstLine="720"/>
        <w:jc w:val="both"/>
        <w:rPr>
          <w:sz w:val="24"/>
          <w:szCs w:val="24"/>
        </w:rPr>
      </w:pPr>
      <w:r>
        <w:rPr>
          <w:b/>
          <w:sz w:val="24"/>
          <w:szCs w:val="24"/>
          <w:lang w:val="az-Latn-AZ"/>
        </w:rPr>
        <w:t>2</w:t>
      </w:r>
      <w:r>
        <w:rPr>
          <w:b/>
          <w:sz w:val="24"/>
          <w:szCs w:val="24"/>
        </w:rPr>
        <w:t xml:space="preserve">. Elektrotexnika müəssisələrinin texniki-texnoloji xarakteristikası və onların investisiya təminatının təhlilin aparılması. </w:t>
      </w:r>
      <w:r>
        <w:rPr>
          <w:sz w:val="24"/>
          <w:szCs w:val="24"/>
        </w:rPr>
        <w:t xml:space="preserve">Elektrotexnika sənayesi Azərbaycanın maşınqayırma sənayesinin mühüm sahələrindən biridir. Sənayenin bu sahəsi güc transformatorları, az güclü səyyar elektrik stansiyaları, 100 və daha yuxarı kVt gücündə müxtəlif modelli elektrik mühərrikləri, 1-dən 250 kVt-a qədər gücündə motorlar, müxtəlif təyinatlar üçün elektrik və radio naqillər, kabellər və digər elektrik məhsulları istehsalı üzrə ixtisaslaşmış müəssisələrdən ibarətdir. Elektrotexnika sənayesi müəssisələri bazar iqtisadiyyatı şəraitində öz fəaliyyətlərini az-çox saxlamaları və yeni şəraitə uyğunlaşmaları ilə fərqlənirlər. Belə ki, bu sənayedə istehsal olunan bir-sıra məhsullar dünyanın 45 ölkəsində qəbul olunan Türkiyə Standartlar İnstitutun (FSE) sertifikatını almışdır. </w:t>
      </w:r>
    </w:p>
    <w:p w14:paraId="6728CF2B">
      <w:pPr>
        <w:ind w:right="-1" w:firstLine="568"/>
        <w:jc w:val="both"/>
        <w:rPr>
          <w:sz w:val="24"/>
          <w:szCs w:val="24"/>
        </w:rPr>
      </w:pPr>
      <w:r>
        <w:rPr>
          <w:sz w:val="24"/>
          <w:szCs w:val="24"/>
        </w:rPr>
        <w:t>AR Statistika Komitəsinin məlumatlarına əsasən, aşağıda qeyd olunan cədvəldə ölkənin elektrotexnika sahəsinin ümumi Sənaye istehsalının sahə strukturunda payı göstərilmişdir</w:t>
      </w:r>
      <w:r>
        <w:rPr>
          <w:lang w:val="az-Latn-AZ"/>
        </w:rPr>
        <w:t xml:space="preserve">. </w:t>
      </w:r>
    </w:p>
    <w:p w14:paraId="7AA01EE8">
      <w:pPr>
        <w:ind w:right="-1"/>
        <w:jc w:val="center"/>
        <w:rPr>
          <w:b/>
          <w:sz w:val="24"/>
          <w:szCs w:val="24"/>
        </w:rPr>
      </w:pPr>
      <w:r>
        <w:rPr>
          <w:b/>
          <w:sz w:val="24"/>
          <w:szCs w:val="24"/>
        </w:rPr>
        <w:t xml:space="preserve">Cədvəl </w:t>
      </w:r>
      <w:r>
        <w:rPr>
          <w:rFonts w:hint="default"/>
          <w:b/>
          <w:sz w:val="24"/>
          <w:szCs w:val="24"/>
          <w:lang w:val="en-US"/>
        </w:rPr>
        <w:t>1</w:t>
      </w:r>
      <w:r>
        <w:rPr>
          <w:b/>
          <w:sz w:val="24"/>
          <w:szCs w:val="24"/>
        </w:rPr>
        <w:t>. Sənaye istehsalının sahə strukturu, ümumi yekuna nisbətən müvafiq illərin faktiki qiymətləri əsasında, faizlə</w:t>
      </w:r>
      <w:r>
        <w:rPr>
          <w:rStyle w:val="7"/>
          <w:b/>
          <w:sz w:val="24"/>
          <w:szCs w:val="24"/>
        </w:rPr>
        <w:footnoteReference w:id="2"/>
      </w:r>
    </w:p>
    <w:tbl>
      <w:tblPr>
        <w:tblStyle w:val="6"/>
        <w:tblW w:w="7234" w:type="dxa"/>
        <w:jc w:val="center"/>
        <w:tblLayout w:type="fixed"/>
        <w:tblCellMar>
          <w:top w:w="0" w:type="dxa"/>
          <w:left w:w="108" w:type="dxa"/>
          <w:bottom w:w="0" w:type="dxa"/>
          <w:right w:w="108" w:type="dxa"/>
        </w:tblCellMar>
      </w:tblPr>
      <w:tblGrid>
        <w:gridCol w:w="2025"/>
        <w:gridCol w:w="840"/>
        <w:gridCol w:w="851"/>
        <w:gridCol w:w="850"/>
        <w:gridCol w:w="851"/>
        <w:gridCol w:w="850"/>
        <w:gridCol w:w="967"/>
      </w:tblGrid>
      <w:tr w14:paraId="337E0028">
        <w:tblPrEx>
          <w:tblCellMar>
            <w:top w:w="0" w:type="dxa"/>
            <w:left w:w="108" w:type="dxa"/>
            <w:bottom w:w="0" w:type="dxa"/>
            <w:right w:w="108" w:type="dxa"/>
          </w:tblCellMar>
        </w:tblPrEx>
        <w:trPr>
          <w:trHeight w:val="300" w:hRule="atLeast"/>
          <w:jc w:val="center"/>
        </w:trPr>
        <w:tc>
          <w:tcPr>
            <w:tcW w:w="2025" w:type="dxa"/>
            <w:tcBorders>
              <w:top w:val="single" w:color="auto" w:sz="8" w:space="0"/>
              <w:left w:val="single" w:color="auto" w:sz="8" w:space="0"/>
              <w:bottom w:val="single" w:color="auto" w:sz="4" w:space="0"/>
              <w:right w:val="single" w:color="auto" w:sz="4" w:space="0"/>
            </w:tcBorders>
            <w:shd w:val="clear" w:color="auto" w:fill="auto"/>
            <w:vAlign w:val="center"/>
          </w:tcPr>
          <w:p w14:paraId="18A804CB">
            <w:pPr>
              <w:jc w:val="center"/>
              <w:rPr>
                <w:b/>
                <w:bCs/>
                <w:sz w:val="20"/>
                <w:szCs w:val="20"/>
              </w:rPr>
            </w:pPr>
            <w:r>
              <w:rPr>
                <w:b/>
                <w:bCs/>
                <w:sz w:val="20"/>
                <w:szCs w:val="20"/>
              </w:rPr>
              <w:t>Göstəricilər</w:t>
            </w:r>
          </w:p>
        </w:tc>
        <w:tc>
          <w:tcPr>
            <w:tcW w:w="840" w:type="dxa"/>
            <w:tcBorders>
              <w:top w:val="single" w:color="auto" w:sz="8" w:space="0"/>
              <w:left w:val="nil"/>
              <w:bottom w:val="single" w:color="auto" w:sz="4" w:space="0"/>
              <w:right w:val="single" w:color="auto" w:sz="4" w:space="0"/>
            </w:tcBorders>
            <w:shd w:val="clear" w:color="auto" w:fill="auto"/>
            <w:noWrap/>
            <w:vAlign w:val="center"/>
          </w:tcPr>
          <w:p w14:paraId="77CA2DD6">
            <w:pPr>
              <w:jc w:val="center"/>
              <w:rPr>
                <w:b/>
                <w:bCs/>
                <w:sz w:val="20"/>
                <w:szCs w:val="20"/>
              </w:rPr>
            </w:pPr>
            <w:r>
              <w:rPr>
                <w:b/>
                <w:bCs/>
                <w:sz w:val="20"/>
                <w:szCs w:val="20"/>
              </w:rPr>
              <w:t>2017</w:t>
            </w:r>
          </w:p>
        </w:tc>
        <w:tc>
          <w:tcPr>
            <w:tcW w:w="851" w:type="dxa"/>
            <w:tcBorders>
              <w:top w:val="single" w:color="auto" w:sz="8" w:space="0"/>
              <w:left w:val="nil"/>
              <w:bottom w:val="single" w:color="auto" w:sz="4" w:space="0"/>
              <w:right w:val="single" w:color="auto" w:sz="4" w:space="0"/>
            </w:tcBorders>
            <w:shd w:val="clear" w:color="auto" w:fill="auto"/>
            <w:noWrap/>
            <w:vAlign w:val="center"/>
          </w:tcPr>
          <w:p w14:paraId="392D3F98">
            <w:pPr>
              <w:jc w:val="center"/>
              <w:rPr>
                <w:b/>
                <w:bCs/>
                <w:sz w:val="20"/>
                <w:szCs w:val="20"/>
              </w:rPr>
            </w:pPr>
            <w:r>
              <w:rPr>
                <w:b/>
                <w:bCs/>
                <w:sz w:val="20"/>
                <w:szCs w:val="20"/>
              </w:rPr>
              <w:t>2018</w:t>
            </w:r>
          </w:p>
        </w:tc>
        <w:tc>
          <w:tcPr>
            <w:tcW w:w="850" w:type="dxa"/>
            <w:tcBorders>
              <w:top w:val="single" w:color="auto" w:sz="8" w:space="0"/>
              <w:left w:val="nil"/>
              <w:bottom w:val="single" w:color="auto" w:sz="4" w:space="0"/>
              <w:right w:val="single" w:color="auto" w:sz="4" w:space="0"/>
            </w:tcBorders>
            <w:shd w:val="clear" w:color="auto" w:fill="auto"/>
            <w:noWrap/>
            <w:vAlign w:val="center"/>
          </w:tcPr>
          <w:p w14:paraId="6BDFB824">
            <w:pPr>
              <w:jc w:val="center"/>
              <w:rPr>
                <w:b/>
                <w:bCs/>
                <w:sz w:val="20"/>
                <w:szCs w:val="20"/>
              </w:rPr>
            </w:pPr>
            <w:r>
              <w:rPr>
                <w:b/>
                <w:bCs/>
                <w:sz w:val="20"/>
                <w:szCs w:val="20"/>
              </w:rPr>
              <w:t>2019</w:t>
            </w:r>
          </w:p>
        </w:tc>
        <w:tc>
          <w:tcPr>
            <w:tcW w:w="851" w:type="dxa"/>
            <w:tcBorders>
              <w:top w:val="single" w:color="auto" w:sz="8" w:space="0"/>
              <w:left w:val="nil"/>
              <w:bottom w:val="single" w:color="auto" w:sz="4" w:space="0"/>
              <w:right w:val="single" w:color="auto" w:sz="4" w:space="0"/>
            </w:tcBorders>
            <w:shd w:val="clear" w:color="auto" w:fill="auto"/>
            <w:noWrap/>
            <w:vAlign w:val="center"/>
          </w:tcPr>
          <w:p w14:paraId="7A7EC76D">
            <w:pPr>
              <w:jc w:val="center"/>
              <w:rPr>
                <w:b/>
                <w:bCs/>
                <w:sz w:val="20"/>
                <w:szCs w:val="20"/>
              </w:rPr>
            </w:pPr>
            <w:r>
              <w:rPr>
                <w:b/>
                <w:bCs/>
                <w:sz w:val="20"/>
                <w:szCs w:val="20"/>
              </w:rPr>
              <w:t>2020</w:t>
            </w:r>
          </w:p>
        </w:tc>
        <w:tc>
          <w:tcPr>
            <w:tcW w:w="850" w:type="dxa"/>
            <w:tcBorders>
              <w:top w:val="single" w:color="auto" w:sz="8" w:space="0"/>
              <w:left w:val="nil"/>
              <w:bottom w:val="single" w:color="auto" w:sz="4" w:space="0"/>
              <w:right w:val="single" w:color="auto" w:sz="4" w:space="0"/>
            </w:tcBorders>
            <w:shd w:val="clear" w:color="auto" w:fill="auto"/>
            <w:noWrap/>
            <w:vAlign w:val="center"/>
          </w:tcPr>
          <w:p w14:paraId="61450059">
            <w:pPr>
              <w:jc w:val="center"/>
              <w:rPr>
                <w:b/>
                <w:bCs/>
                <w:sz w:val="20"/>
                <w:szCs w:val="20"/>
              </w:rPr>
            </w:pPr>
            <w:r>
              <w:rPr>
                <w:b/>
                <w:bCs/>
                <w:sz w:val="20"/>
                <w:szCs w:val="20"/>
              </w:rPr>
              <w:t>2021</w:t>
            </w:r>
          </w:p>
        </w:tc>
        <w:tc>
          <w:tcPr>
            <w:tcW w:w="967" w:type="dxa"/>
            <w:tcBorders>
              <w:top w:val="single" w:color="auto" w:sz="8" w:space="0"/>
              <w:left w:val="nil"/>
              <w:bottom w:val="single" w:color="auto" w:sz="4" w:space="0"/>
              <w:right w:val="single" w:color="auto" w:sz="8" w:space="0"/>
            </w:tcBorders>
            <w:shd w:val="clear" w:color="auto" w:fill="auto"/>
            <w:noWrap/>
            <w:vAlign w:val="center"/>
          </w:tcPr>
          <w:p w14:paraId="359EC8E1">
            <w:pPr>
              <w:jc w:val="center"/>
              <w:rPr>
                <w:b/>
                <w:bCs/>
                <w:sz w:val="20"/>
                <w:szCs w:val="20"/>
              </w:rPr>
            </w:pPr>
            <w:r>
              <w:rPr>
                <w:b/>
                <w:bCs/>
                <w:sz w:val="20"/>
                <w:szCs w:val="20"/>
              </w:rPr>
              <w:t>2022</w:t>
            </w:r>
          </w:p>
        </w:tc>
      </w:tr>
      <w:tr w14:paraId="1F470D0B">
        <w:tblPrEx>
          <w:tblCellMar>
            <w:top w:w="0" w:type="dxa"/>
            <w:left w:w="108" w:type="dxa"/>
            <w:bottom w:w="0" w:type="dxa"/>
            <w:right w:w="108" w:type="dxa"/>
          </w:tblCellMar>
        </w:tblPrEx>
        <w:trPr>
          <w:trHeight w:val="121" w:hRule="atLeast"/>
          <w:jc w:val="center"/>
        </w:trPr>
        <w:tc>
          <w:tcPr>
            <w:tcW w:w="2025" w:type="dxa"/>
            <w:tcBorders>
              <w:top w:val="nil"/>
              <w:left w:val="single" w:color="auto" w:sz="8" w:space="0"/>
              <w:bottom w:val="single" w:color="auto" w:sz="4" w:space="0"/>
              <w:right w:val="single" w:color="auto" w:sz="4" w:space="0"/>
            </w:tcBorders>
            <w:shd w:val="clear" w:color="auto" w:fill="auto"/>
            <w:vAlign w:val="center"/>
          </w:tcPr>
          <w:p w14:paraId="56F116CA">
            <w:pPr>
              <w:jc w:val="center"/>
              <w:rPr>
                <w:b/>
                <w:bCs/>
                <w:sz w:val="20"/>
                <w:szCs w:val="20"/>
              </w:rPr>
            </w:pPr>
            <w:r>
              <w:rPr>
                <w:b/>
                <w:bCs/>
                <w:sz w:val="20"/>
                <w:szCs w:val="20"/>
              </w:rPr>
              <w:t>Bütün sənaye</w:t>
            </w:r>
          </w:p>
        </w:tc>
        <w:tc>
          <w:tcPr>
            <w:tcW w:w="840" w:type="dxa"/>
            <w:tcBorders>
              <w:top w:val="nil"/>
              <w:left w:val="nil"/>
              <w:bottom w:val="single" w:color="auto" w:sz="4" w:space="0"/>
              <w:right w:val="single" w:color="auto" w:sz="4" w:space="0"/>
            </w:tcBorders>
            <w:shd w:val="clear" w:color="auto" w:fill="auto"/>
            <w:noWrap/>
            <w:vAlign w:val="center"/>
          </w:tcPr>
          <w:p w14:paraId="2B84783C">
            <w:pPr>
              <w:jc w:val="center"/>
              <w:rPr>
                <w:b/>
                <w:bCs/>
                <w:sz w:val="20"/>
                <w:szCs w:val="20"/>
              </w:rPr>
            </w:pPr>
            <w:r>
              <w:rPr>
                <w:b/>
                <w:bCs/>
                <w:sz w:val="20"/>
                <w:szCs w:val="20"/>
              </w:rPr>
              <w:t>100.0</w:t>
            </w:r>
          </w:p>
        </w:tc>
        <w:tc>
          <w:tcPr>
            <w:tcW w:w="851" w:type="dxa"/>
            <w:tcBorders>
              <w:top w:val="nil"/>
              <w:left w:val="nil"/>
              <w:bottom w:val="single" w:color="auto" w:sz="4" w:space="0"/>
              <w:right w:val="single" w:color="auto" w:sz="4" w:space="0"/>
            </w:tcBorders>
            <w:shd w:val="clear" w:color="auto" w:fill="auto"/>
            <w:vAlign w:val="center"/>
          </w:tcPr>
          <w:p w14:paraId="46EF91B6">
            <w:pPr>
              <w:jc w:val="center"/>
              <w:rPr>
                <w:b/>
                <w:bCs/>
                <w:sz w:val="20"/>
                <w:szCs w:val="20"/>
              </w:rPr>
            </w:pPr>
            <w:r>
              <w:rPr>
                <w:b/>
                <w:bCs/>
                <w:sz w:val="20"/>
                <w:szCs w:val="20"/>
              </w:rPr>
              <w:t>100.0</w:t>
            </w:r>
          </w:p>
        </w:tc>
        <w:tc>
          <w:tcPr>
            <w:tcW w:w="850" w:type="dxa"/>
            <w:tcBorders>
              <w:top w:val="nil"/>
              <w:left w:val="nil"/>
              <w:bottom w:val="single" w:color="auto" w:sz="4" w:space="0"/>
              <w:right w:val="single" w:color="auto" w:sz="4" w:space="0"/>
            </w:tcBorders>
            <w:shd w:val="clear" w:color="auto" w:fill="auto"/>
            <w:vAlign w:val="center"/>
          </w:tcPr>
          <w:p w14:paraId="3CFCF948">
            <w:pPr>
              <w:jc w:val="center"/>
              <w:rPr>
                <w:b/>
                <w:bCs/>
                <w:sz w:val="20"/>
                <w:szCs w:val="20"/>
              </w:rPr>
            </w:pPr>
            <w:r>
              <w:rPr>
                <w:b/>
                <w:bCs/>
                <w:sz w:val="20"/>
                <w:szCs w:val="20"/>
              </w:rPr>
              <w:t>100.0</w:t>
            </w:r>
          </w:p>
        </w:tc>
        <w:tc>
          <w:tcPr>
            <w:tcW w:w="851" w:type="dxa"/>
            <w:tcBorders>
              <w:top w:val="nil"/>
              <w:left w:val="nil"/>
              <w:bottom w:val="single" w:color="auto" w:sz="4" w:space="0"/>
              <w:right w:val="single" w:color="auto" w:sz="4" w:space="0"/>
            </w:tcBorders>
            <w:shd w:val="clear" w:color="auto" w:fill="auto"/>
            <w:vAlign w:val="center"/>
          </w:tcPr>
          <w:p w14:paraId="54839EAA">
            <w:pPr>
              <w:jc w:val="center"/>
              <w:rPr>
                <w:b/>
                <w:bCs/>
                <w:sz w:val="20"/>
                <w:szCs w:val="20"/>
              </w:rPr>
            </w:pPr>
            <w:r>
              <w:rPr>
                <w:b/>
                <w:bCs/>
                <w:sz w:val="20"/>
                <w:szCs w:val="20"/>
              </w:rPr>
              <w:t>100.0</w:t>
            </w:r>
          </w:p>
        </w:tc>
        <w:tc>
          <w:tcPr>
            <w:tcW w:w="850" w:type="dxa"/>
            <w:tcBorders>
              <w:top w:val="nil"/>
              <w:left w:val="nil"/>
              <w:bottom w:val="single" w:color="auto" w:sz="4" w:space="0"/>
              <w:right w:val="single" w:color="auto" w:sz="4" w:space="0"/>
            </w:tcBorders>
            <w:shd w:val="clear" w:color="auto" w:fill="auto"/>
            <w:vAlign w:val="center"/>
          </w:tcPr>
          <w:p w14:paraId="45A46AF0">
            <w:pPr>
              <w:jc w:val="center"/>
              <w:rPr>
                <w:b/>
                <w:bCs/>
                <w:sz w:val="20"/>
                <w:szCs w:val="20"/>
              </w:rPr>
            </w:pPr>
            <w:r>
              <w:rPr>
                <w:b/>
                <w:bCs/>
                <w:sz w:val="20"/>
                <w:szCs w:val="20"/>
              </w:rPr>
              <w:t>100.0</w:t>
            </w:r>
          </w:p>
        </w:tc>
        <w:tc>
          <w:tcPr>
            <w:tcW w:w="967" w:type="dxa"/>
            <w:tcBorders>
              <w:top w:val="nil"/>
              <w:left w:val="nil"/>
              <w:bottom w:val="single" w:color="auto" w:sz="4" w:space="0"/>
              <w:right w:val="single" w:color="auto" w:sz="8" w:space="0"/>
            </w:tcBorders>
            <w:shd w:val="clear" w:color="auto" w:fill="auto"/>
            <w:vAlign w:val="center"/>
          </w:tcPr>
          <w:p w14:paraId="2F1552B6">
            <w:pPr>
              <w:jc w:val="center"/>
              <w:rPr>
                <w:b/>
                <w:bCs/>
                <w:sz w:val="20"/>
                <w:szCs w:val="20"/>
              </w:rPr>
            </w:pPr>
            <w:r>
              <w:rPr>
                <w:b/>
                <w:bCs/>
                <w:sz w:val="20"/>
                <w:szCs w:val="20"/>
              </w:rPr>
              <w:t>100.0</w:t>
            </w:r>
          </w:p>
        </w:tc>
      </w:tr>
      <w:tr w14:paraId="3197C525">
        <w:tblPrEx>
          <w:tblCellMar>
            <w:top w:w="0" w:type="dxa"/>
            <w:left w:w="108" w:type="dxa"/>
            <w:bottom w:w="0" w:type="dxa"/>
            <w:right w:w="108" w:type="dxa"/>
          </w:tblCellMar>
        </w:tblPrEx>
        <w:trPr>
          <w:trHeight w:val="167" w:hRule="atLeast"/>
          <w:jc w:val="center"/>
        </w:trPr>
        <w:tc>
          <w:tcPr>
            <w:tcW w:w="2025" w:type="dxa"/>
            <w:tcBorders>
              <w:top w:val="nil"/>
              <w:left w:val="single" w:color="auto" w:sz="8" w:space="0"/>
              <w:bottom w:val="single" w:color="auto" w:sz="4" w:space="0"/>
              <w:right w:val="single" w:color="auto" w:sz="4" w:space="0"/>
            </w:tcBorders>
            <w:shd w:val="clear" w:color="auto" w:fill="auto"/>
            <w:vAlign w:val="center"/>
          </w:tcPr>
          <w:p w14:paraId="590BCDD7">
            <w:pPr>
              <w:jc w:val="center"/>
              <w:rPr>
                <w:b/>
                <w:bCs/>
                <w:sz w:val="20"/>
                <w:szCs w:val="20"/>
              </w:rPr>
            </w:pPr>
            <w:r>
              <w:rPr>
                <w:b/>
                <w:bCs/>
                <w:sz w:val="20"/>
                <w:szCs w:val="20"/>
              </w:rPr>
              <w:t>Emal sənayesi</w:t>
            </w:r>
          </w:p>
        </w:tc>
        <w:tc>
          <w:tcPr>
            <w:tcW w:w="840" w:type="dxa"/>
            <w:tcBorders>
              <w:top w:val="nil"/>
              <w:left w:val="nil"/>
              <w:bottom w:val="single" w:color="auto" w:sz="4" w:space="0"/>
              <w:right w:val="single" w:color="auto" w:sz="4" w:space="0"/>
            </w:tcBorders>
            <w:shd w:val="clear" w:color="auto" w:fill="auto"/>
            <w:noWrap/>
            <w:vAlign w:val="center"/>
          </w:tcPr>
          <w:p w14:paraId="53F90DB7">
            <w:pPr>
              <w:jc w:val="center"/>
              <w:rPr>
                <w:b/>
                <w:bCs/>
                <w:sz w:val="20"/>
                <w:szCs w:val="20"/>
              </w:rPr>
            </w:pPr>
            <w:r>
              <w:rPr>
                <w:b/>
                <w:bCs/>
                <w:sz w:val="20"/>
                <w:szCs w:val="20"/>
              </w:rPr>
              <w:t>24.4</w:t>
            </w:r>
          </w:p>
        </w:tc>
        <w:tc>
          <w:tcPr>
            <w:tcW w:w="851" w:type="dxa"/>
            <w:tcBorders>
              <w:top w:val="nil"/>
              <w:left w:val="nil"/>
              <w:bottom w:val="single" w:color="auto" w:sz="4" w:space="0"/>
              <w:right w:val="single" w:color="auto" w:sz="4" w:space="0"/>
            </w:tcBorders>
            <w:shd w:val="clear" w:color="auto" w:fill="auto"/>
            <w:vAlign w:val="center"/>
          </w:tcPr>
          <w:p w14:paraId="7324F1AB">
            <w:pPr>
              <w:jc w:val="center"/>
              <w:rPr>
                <w:b/>
                <w:bCs/>
                <w:sz w:val="20"/>
                <w:szCs w:val="20"/>
              </w:rPr>
            </w:pPr>
            <w:r>
              <w:rPr>
                <w:b/>
                <w:bCs/>
                <w:sz w:val="20"/>
                <w:szCs w:val="20"/>
              </w:rPr>
              <w:t>21.9</w:t>
            </w:r>
          </w:p>
        </w:tc>
        <w:tc>
          <w:tcPr>
            <w:tcW w:w="850" w:type="dxa"/>
            <w:tcBorders>
              <w:top w:val="nil"/>
              <w:left w:val="nil"/>
              <w:bottom w:val="single" w:color="auto" w:sz="4" w:space="0"/>
              <w:right w:val="single" w:color="auto" w:sz="4" w:space="0"/>
            </w:tcBorders>
            <w:shd w:val="clear" w:color="auto" w:fill="auto"/>
            <w:vAlign w:val="center"/>
          </w:tcPr>
          <w:p w14:paraId="7000877E">
            <w:pPr>
              <w:jc w:val="center"/>
              <w:rPr>
                <w:b/>
                <w:bCs/>
                <w:sz w:val="20"/>
                <w:szCs w:val="20"/>
              </w:rPr>
            </w:pPr>
            <w:r>
              <w:rPr>
                <w:b/>
                <w:bCs/>
                <w:sz w:val="20"/>
                <w:szCs w:val="20"/>
              </w:rPr>
              <w:t>25.1</w:t>
            </w:r>
          </w:p>
        </w:tc>
        <w:tc>
          <w:tcPr>
            <w:tcW w:w="851" w:type="dxa"/>
            <w:tcBorders>
              <w:top w:val="nil"/>
              <w:left w:val="nil"/>
              <w:bottom w:val="single" w:color="auto" w:sz="4" w:space="0"/>
              <w:right w:val="single" w:color="auto" w:sz="4" w:space="0"/>
            </w:tcBorders>
            <w:shd w:val="clear" w:color="auto" w:fill="auto"/>
            <w:vAlign w:val="center"/>
          </w:tcPr>
          <w:p w14:paraId="0280B684">
            <w:pPr>
              <w:jc w:val="center"/>
              <w:rPr>
                <w:b/>
                <w:bCs/>
                <w:sz w:val="20"/>
                <w:szCs w:val="20"/>
              </w:rPr>
            </w:pPr>
            <w:r>
              <w:rPr>
                <w:b/>
                <w:bCs/>
                <w:sz w:val="20"/>
                <w:szCs w:val="20"/>
              </w:rPr>
              <w:t>31.8</w:t>
            </w:r>
          </w:p>
        </w:tc>
        <w:tc>
          <w:tcPr>
            <w:tcW w:w="850" w:type="dxa"/>
            <w:tcBorders>
              <w:top w:val="nil"/>
              <w:left w:val="nil"/>
              <w:bottom w:val="single" w:color="auto" w:sz="4" w:space="0"/>
              <w:right w:val="single" w:color="auto" w:sz="4" w:space="0"/>
            </w:tcBorders>
            <w:shd w:val="clear" w:color="auto" w:fill="auto"/>
            <w:vAlign w:val="center"/>
          </w:tcPr>
          <w:p w14:paraId="2386405D">
            <w:pPr>
              <w:jc w:val="center"/>
              <w:rPr>
                <w:b/>
                <w:bCs/>
                <w:sz w:val="20"/>
                <w:szCs w:val="20"/>
              </w:rPr>
            </w:pPr>
            <w:r>
              <w:rPr>
                <w:b/>
                <w:bCs/>
                <w:sz w:val="20"/>
                <w:szCs w:val="20"/>
              </w:rPr>
              <w:t>28.8</w:t>
            </w:r>
          </w:p>
        </w:tc>
        <w:tc>
          <w:tcPr>
            <w:tcW w:w="967" w:type="dxa"/>
            <w:tcBorders>
              <w:top w:val="nil"/>
              <w:left w:val="nil"/>
              <w:bottom w:val="single" w:color="auto" w:sz="4" w:space="0"/>
              <w:right w:val="single" w:color="auto" w:sz="8" w:space="0"/>
            </w:tcBorders>
            <w:shd w:val="clear" w:color="auto" w:fill="auto"/>
            <w:vAlign w:val="center"/>
          </w:tcPr>
          <w:p w14:paraId="42386F97">
            <w:pPr>
              <w:jc w:val="center"/>
              <w:rPr>
                <w:b/>
                <w:bCs/>
                <w:sz w:val="20"/>
                <w:szCs w:val="20"/>
              </w:rPr>
            </w:pPr>
            <w:r>
              <w:rPr>
                <w:b/>
                <w:bCs/>
                <w:sz w:val="20"/>
                <w:szCs w:val="20"/>
              </w:rPr>
              <w:t>21.0</w:t>
            </w:r>
          </w:p>
        </w:tc>
      </w:tr>
      <w:tr w14:paraId="2C60037F">
        <w:tblPrEx>
          <w:tblCellMar>
            <w:top w:w="0" w:type="dxa"/>
            <w:left w:w="108" w:type="dxa"/>
            <w:bottom w:w="0" w:type="dxa"/>
            <w:right w:w="108" w:type="dxa"/>
          </w:tblCellMar>
        </w:tblPrEx>
        <w:trPr>
          <w:trHeight w:val="656" w:hRule="atLeast"/>
          <w:jc w:val="center"/>
        </w:trPr>
        <w:tc>
          <w:tcPr>
            <w:tcW w:w="2025" w:type="dxa"/>
            <w:tcBorders>
              <w:top w:val="nil"/>
              <w:left w:val="single" w:color="auto" w:sz="8" w:space="0"/>
              <w:bottom w:val="single" w:color="auto" w:sz="4" w:space="0"/>
              <w:right w:val="single" w:color="auto" w:sz="4" w:space="0"/>
            </w:tcBorders>
            <w:shd w:val="clear" w:color="auto" w:fill="auto"/>
            <w:vAlign w:val="center"/>
          </w:tcPr>
          <w:p w14:paraId="289E4676">
            <w:pPr>
              <w:ind w:firstLine="200" w:firstLineChars="100"/>
              <w:jc w:val="center"/>
              <w:rPr>
                <w:sz w:val="20"/>
                <w:szCs w:val="20"/>
                <w:lang w:val="en-US"/>
              </w:rPr>
            </w:pPr>
            <w:r>
              <w:rPr>
                <w:sz w:val="20"/>
                <w:szCs w:val="20"/>
                <w:lang w:val="en-US"/>
              </w:rPr>
              <w:t>Kompüter, elektron və optik məhsulların istehsalı</w:t>
            </w:r>
          </w:p>
        </w:tc>
        <w:tc>
          <w:tcPr>
            <w:tcW w:w="840" w:type="dxa"/>
            <w:tcBorders>
              <w:top w:val="nil"/>
              <w:left w:val="nil"/>
              <w:bottom w:val="single" w:color="auto" w:sz="4" w:space="0"/>
              <w:right w:val="single" w:color="auto" w:sz="4" w:space="0"/>
            </w:tcBorders>
            <w:shd w:val="clear" w:color="auto" w:fill="auto"/>
            <w:noWrap/>
            <w:vAlign w:val="center"/>
          </w:tcPr>
          <w:p w14:paraId="71B5004C">
            <w:pPr>
              <w:jc w:val="center"/>
              <w:rPr>
                <w:sz w:val="20"/>
                <w:szCs w:val="20"/>
              </w:rPr>
            </w:pPr>
            <w:r>
              <w:rPr>
                <w:sz w:val="20"/>
                <w:szCs w:val="20"/>
              </w:rPr>
              <w:t>0.2</w:t>
            </w:r>
          </w:p>
        </w:tc>
        <w:tc>
          <w:tcPr>
            <w:tcW w:w="851" w:type="dxa"/>
            <w:tcBorders>
              <w:top w:val="nil"/>
              <w:left w:val="nil"/>
              <w:bottom w:val="single" w:color="auto" w:sz="4" w:space="0"/>
              <w:right w:val="single" w:color="auto" w:sz="4" w:space="0"/>
            </w:tcBorders>
            <w:shd w:val="clear" w:color="auto" w:fill="auto"/>
            <w:vAlign w:val="center"/>
          </w:tcPr>
          <w:p w14:paraId="662AA0C7">
            <w:pPr>
              <w:jc w:val="center"/>
              <w:rPr>
                <w:sz w:val="20"/>
                <w:szCs w:val="20"/>
              </w:rPr>
            </w:pPr>
            <w:r>
              <w:rPr>
                <w:sz w:val="20"/>
                <w:szCs w:val="20"/>
              </w:rPr>
              <w:t>0.2</w:t>
            </w:r>
          </w:p>
        </w:tc>
        <w:tc>
          <w:tcPr>
            <w:tcW w:w="850" w:type="dxa"/>
            <w:tcBorders>
              <w:top w:val="nil"/>
              <w:left w:val="nil"/>
              <w:bottom w:val="single" w:color="auto" w:sz="4" w:space="0"/>
              <w:right w:val="single" w:color="auto" w:sz="4" w:space="0"/>
            </w:tcBorders>
            <w:shd w:val="clear" w:color="auto" w:fill="auto"/>
            <w:vAlign w:val="center"/>
          </w:tcPr>
          <w:p w14:paraId="5CDB1818">
            <w:pPr>
              <w:jc w:val="center"/>
              <w:rPr>
                <w:sz w:val="20"/>
                <w:szCs w:val="20"/>
              </w:rPr>
            </w:pPr>
            <w:r>
              <w:rPr>
                <w:sz w:val="20"/>
                <w:szCs w:val="20"/>
              </w:rPr>
              <w:t>0.2</w:t>
            </w:r>
          </w:p>
        </w:tc>
        <w:tc>
          <w:tcPr>
            <w:tcW w:w="851" w:type="dxa"/>
            <w:tcBorders>
              <w:top w:val="nil"/>
              <w:left w:val="nil"/>
              <w:bottom w:val="single" w:color="auto" w:sz="4" w:space="0"/>
              <w:right w:val="single" w:color="auto" w:sz="4" w:space="0"/>
            </w:tcBorders>
            <w:shd w:val="clear" w:color="auto" w:fill="auto"/>
            <w:vAlign w:val="center"/>
          </w:tcPr>
          <w:p w14:paraId="7654C653">
            <w:pPr>
              <w:jc w:val="center"/>
              <w:rPr>
                <w:sz w:val="20"/>
                <w:szCs w:val="20"/>
              </w:rPr>
            </w:pPr>
            <w:r>
              <w:rPr>
                <w:sz w:val="20"/>
                <w:szCs w:val="20"/>
              </w:rPr>
              <w:t>0.2</w:t>
            </w:r>
          </w:p>
        </w:tc>
        <w:tc>
          <w:tcPr>
            <w:tcW w:w="850" w:type="dxa"/>
            <w:tcBorders>
              <w:top w:val="nil"/>
              <w:left w:val="nil"/>
              <w:bottom w:val="single" w:color="auto" w:sz="4" w:space="0"/>
              <w:right w:val="single" w:color="auto" w:sz="4" w:space="0"/>
            </w:tcBorders>
            <w:shd w:val="clear" w:color="auto" w:fill="auto"/>
            <w:vAlign w:val="center"/>
          </w:tcPr>
          <w:p w14:paraId="6A37A19C">
            <w:pPr>
              <w:jc w:val="center"/>
              <w:rPr>
                <w:sz w:val="20"/>
                <w:szCs w:val="20"/>
              </w:rPr>
            </w:pPr>
            <w:r>
              <w:rPr>
                <w:sz w:val="20"/>
                <w:szCs w:val="20"/>
              </w:rPr>
              <w:t>0.1</w:t>
            </w:r>
          </w:p>
        </w:tc>
        <w:tc>
          <w:tcPr>
            <w:tcW w:w="967" w:type="dxa"/>
            <w:tcBorders>
              <w:top w:val="nil"/>
              <w:left w:val="nil"/>
              <w:bottom w:val="single" w:color="auto" w:sz="4" w:space="0"/>
              <w:right w:val="single" w:color="auto" w:sz="8" w:space="0"/>
            </w:tcBorders>
            <w:shd w:val="clear" w:color="auto" w:fill="auto"/>
            <w:vAlign w:val="center"/>
          </w:tcPr>
          <w:p w14:paraId="4182F662">
            <w:pPr>
              <w:jc w:val="center"/>
              <w:rPr>
                <w:sz w:val="20"/>
                <w:szCs w:val="20"/>
              </w:rPr>
            </w:pPr>
            <w:r>
              <w:rPr>
                <w:sz w:val="20"/>
                <w:szCs w:val="20"/>
              </w:rPr>
              <w:t>0.1</w:t>
            </w:r>
          </w:p>
        </w:tc>
      </w:tr>
      <w:tr w14:paraId="77CECD7D">
        <w:tblPrEx>
          <w:tblCellMar>
            <w:top w:w="0" w:type="dxa"/>
            <w:left w:w="108" w:type="dxa"/>
            <w:bottom w:w="0" w:type="dxa"/>
            <w:right w:w="108" w:type="dxa"/>
          </w:tblCellMar>
        </w:tblPrEx>
        <w:trPr>
          <w:trHeight w:val="499" w:hRule="atLeast"/>
          <w:jc w:val="center"/>
        </w:trPr>
        <w:tc>
          <w:tcPr>
            <w:tcW w:w="2025" w:type="dxa"/>
            <w:tcBorders>
              <w:top w:val="nil"/>
              <w:left w:val="single" w:color="auto" w:sz="8" w:space="0"/>
              <w:bottom w:val="single" w:color="auto" w:sz="4" w:space="0"/>
              <w:right w:val="single" w:color="auto" w:sz="4" w:space="0"/>
            </w:tcBorders>
            <w:shd w:val="clear" w:color="auto" w:fill="auto"/>
            <w:vAlign w:val="center"/>
          </w:tcPr>
          <w:p w14:paraId="5D67A1C6">
            <w:pPr>
              <w:ind w:firstLine="200" w:firstLineChars="100"/>
              <w:jc w:val="center"/>
              <w:rPr>
                <w:sz w:val="20"/>
                <w:szCs w:val="20"/>
              </w:rPr>
            </w:pPr>
            <w:r>
              <w:rPr>
                <w:sz w:val="20"/>
                <w:szCs w:val="20"/>
              </w:rPr>
              <w:t>Elektrik avadanlıqlarının istehsalı</w:t>
            </w:r>
          </w:p>
        </w:tc>
        <w:tc>
          <w:tcPr>
            <w:tcW w:w="840" w:type="dxa"/>
            <w:tcBorders>
              <w:top w:val="nil"/>
              <w:left w:val="nil"/>
              <w:bottom w:val="single" w:color="auto" w:sz="4" w:space="0"/>
              <w:right w:val="single" w:color="auto" w:sz="4" w:space="0"/>
            </w:tcBorders>
            <w:shd w:val="clear" w:color="auto" w:fill="auto"/>
            <w:noWrap/>
            <w:vAlign w:val="center"/>
          </w:tcPr>
          <w:p w14:paraId="07DB8573">
            <w:pPr>
              <w:jc w:val="center"/>
              <w:rPr>
                <w:sz w:val="20"/>
                <w:szCs w:val="20"/>
              </w:rPr>
            </w:pPr>
            <w:r>
              <w:rPr>
                <w:sz w:val="20"/>
                <w:szCs w:val="20"/>
              </w:rPr>
              <w:t>0.4</w:t>
            </w:r>
          </w:p>
        </w:tc>
        <w:tc>
          <w:tcPr>
            <w:tcW w:w="851" w:type="dxa"/>
            <w:tcBorders>
              <w:top w:val="nil"/>
              <w:left w:val="nil"/>
              <w:bottom w:val="single" w:color="auto" w:sz="4" w:space="0"/>
              <w:right w:val="single" w:color="auto" w:sz="4" w:space="0"/>
            </w:tcBorders>
            <w:shd w:val="clear" w:color="auto" w:fill="auto"/>
            <w:vAlign w:val="center"/>
          </w:tcPr>
          <w:p w14:paraId="4925FEE2">
            <w:pPr>
              <w:jc w:val="center"/>
              <w:rPr>
                <w:sz w:val="20"/>
                <w:szCs w:val="20"/>
              </w:rPr>
            </w:pPr>
            <w:r>
              <w:rPr>
                <w:sz w:val="20"/>
                <w:szCs w:val="20"/>
              </w:rPr>
              <w:t>0.4</w:t>
            </w:r>
          </w:p>
        </w:tc>
        <w:tc>
          <w:tcPr>
            <w:tcW w:w="850" w:type="dxa"/>
            <w:tcBorders>
              <w:top w:val="nil"/>
              <w:left w:val="nil"/>
              <w:bottom w:val="single" w:color="auto" w:sz="4" w:space="0"/>
              <w:right w:val="single" w:color="auto" w:sz="4" w:space="0"/>
            </w:tcBorders>
            <w:shd w:val="clear" w:color="auto" w:fill="auto"/>
            <w:vAlign w:val="center"/>
          </w:tcPr>
          <w:p w14:paraId="6F7CBA6E">
            <w:pPr>
              <w:jc w:val="center"/>
              <w:rPr>
                <w:sz w:val="20"/>
                <w:szCs w:val="20"/>
              </w:rPr>
            </w:pPr>
            <w:r>
              <w:rPr>
                <w:sz w:val="20"/>
                <w:szCs w:val="20"/>
              </w:rPr>
              <w:t>0.5</w:t>
            </w:r>
          </w:p>
        </w:tc>
        <w:tc>
          <w:tcPr>
            <w:tcW w:w="851" w:type="dxa"/>
            <w:tcBorders>
              <w:top w:val="nil"/>
              <w:left w:val="nil"/>
              <w:bottom w:val="single" w:color="auto" w:sz="4" w:space="0"/>
              <w:right w:val="single" w:color="auto" w:sz="4" w:space="0"/>
            </w:tcBorders>
            <w:shd w:val="clear" w:color="auto" w:fill="auto"/>
            <w:vAlign w:val="center"/>
          </w:tcPr>
          <w:p w14:paraId="5AFAE92A">
            <w:pPr>
              <w:jc w:val="center"/>
              <w:rPr>
                <w:sz w:val="20"/>
                <w:szCs w:val="20"/>
              </w:rPr>
            </w:pPr>
            <w:r>
              <w:rPr>
                <w:sz w:val="20"/>
                <w:szCs w:val="20"/>
              </w:rPr>
              <w:t>0.6</w:t>
            </w:r>
          </w:p>
        </w:tc>
        <w:tc>
          <w:tcPr>
            <w:tcW w:w="850" w:type="dxa"/>
            <w:tcBorders>
              <w:top w:val="nil"/>
              <w:left w:val="nil"/>
              <w:bottom w:val="single" w:color="auto" w:sz="4" w:space="0"/>
              <w:right w:val="single" w:color="auto" w:sz="4" w:space="0"/>
            </w:tcBorders>
            <w:shd w:val="clear" w:color="auto" w:fill="auto"/>
            <w:vAlign w:val="center"/>
          </w:tcPr>
          <w:p w14:paraId="2F152EAA">
            <w:pPr>
              <w:jc w:val="center"/>
              <w:rPr>
                <w:sz w:val="20"/>
                <w:szCs w:val="20"/>
              </w:rPr>
            </w:pPr>
            <w:r>
              <w:rPr>
                <w:sz w:val="20"/>
                <w:szCs w:val="20"/>
              </w:rPr>
              <w:t>0.4</w:t>
            </w:r>
          </w:p>
        </w:tc>
        <w:tc>
          <w:tcPr>
            <w:tcW w:w="967" w:type="dxa"/>
            <w:tcBorders>
              <w:top w:val="nil"/>
              <w:left w:val="nil"/>
              <w:bottom w:val="single" w:color="auto" w:sz="4" w:space="0"/>
              <w:right w:val="single" w:color="auto" w:sz="8" w:space="0"/>
            </w:tcBorders>
            <w:shd w:val="clear" w:color="auto" w:fill="auto"/>
            <w:vAlign w:val="center"/>
          </w:tcPr>
          <w:p w14:paraId="3BF1ED45">
            <w:pPr>
              <w:jc w:val="center"/>
              <w:rPr>
                <w:sz w:val="20"/>
                <w:szCs w:val="20"/>
              </w:rPr>
            </w:pPr>
            <w:r>
              <w:rPr>
                <w:sz w:val="20"/>
                <w:szCs w:val="20"/>
              </w:rPr>
              <w:t>0.2</w:t>
            </w:r>
          </w:p>
        </w:tc>
      </w:tr>
    </w:tbl>
    <w:p w14:paraId="477BF48A">
      <w:pPr>
        <w:ind w:right="-1"/>
        <w:jc w:val="both"/>
        <w:rPr>
          <w:sz w:val="24"/>
          <w:szCs w:val="24"/>
        </w:rPr>
      </w:pPr>
      <w:r>
        <w:rPr>
          <w:sz w:val="24"/>
          <w:szCs w:val="24"/>
        </w:rPr>
        <w:t>Cədvəl 4-dən göründüyü kimi elektrotexnika sənaye məhsulunun payı ümumi sənaye məhsulunun heç bir faizi həddində belə deyil.</w:t>
      </w:r>
    </w:p>
    <w:p w14:paraId="7CFFE8C5">
      <w:pPr>
        <w:pStyle w:val="16"/>
        <w:spacing w:after="0"/>
        <w:ind w:left="0" w:right="-1" w:firstLine="709"/>
        <w:jc w:val="both"/>
        <w:rPr>
          <w:sz w:val="24"/>
          <w:szCs w:val="24"/>
        </w:rPr>
      </w:pPr>
      <w:r>
        <w:rPr>
          <w:sz w:val="24"/>
          <w:szCs w:val="24"/>
        </w:rPr>
        <w:t xml:space="preserve">Elektrotexnika sənaye müəssisələrinin istehsal etdikləri məhsullarının dəyərinin həcminin müəyyənləşdirilməsi də maraqlıdır.  </w:t>
      </w:r>
    </w:p>
    <w:p w14:paraId="2501721E">
      <w:pPr>
        <w:jc w:val="both"/>
        <w:rPr>
          <w:sz w:val="24"/>
          <w:szCs w:val="24"/>
        </w:rPr>
      </w:pPr>
      <w:r>
        <w:rPr>
          <w:b/>
          <w:sz w:val="24"/>
          <w:szCs w:val="24"/>
        </w:rPr>
        <w:t xml:space="preserve">Cədvəl </w:t>
      </w:r>
      <w:r>
        <w:rPr>
          <w:rFonts w:hint="default"/>
          <w:b/>
          <w:sz w:val="24"/>
          <w:szCs w:val="24"/>
          <w:lang w:val="en-US"/>
        </w:rPr>
        <w:t>2</w:t>
      </w:r>
      <w:r>
        <w:rPr>
          <w:b/>
          <w:sz w:val="24"/>
          <w:szCs w:val="24"/>
        </w:rPr>
        <w:t>.</w:t>
      </w:r>
      <w:r>
        <w:rPr>
          <w:sz w:val="24"/>
          <w:szCs w:val="24"/>
        </w:rPr>
        <w:t xml:space="preserve"> </w:t>
      </w:r>
      <w:r>
        <w:rPr>
          <w:b/>
          <w:bCs/>
          <w:sz w:val="24"/>
          <w:szCs w:val="24"/>
          <w:lang w:val="az-Latn-AZ"/>
        </w:rPr>
        <w:t>Kompüter və digər elektron avadanlıqların istehsalı ilə məşğul olan müəssisələrin işinin əsas göstəriciləri</w:t>
      </w:r>
    </w:p>
    <w:tbl>
      <w:tblPr>
        <w:tblStyle w:val="6"/>
        <w:tblW w:w="710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850"/>
        <w:gridCol w:w="851"/>
        <w:gridCol w:w="850"/>
        <w:gridCol w:w="851"/>
        <w:gridCol w:w="850"/>
        <w:gridCol w:w="851"/>
      </w:tblGrid>
      <w:tr w14:paraId="7136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shd w:val="clear" w:color="auto" w:fill="auto"/>
            <w:noWrap/>
            <w:vAlign w:val="center"/>
          </w:tcPr>
          <w:p w14:paraId="40EEC5A3">
            <w:pPr>
              <w:jc w:val="center"/>
              <w:rPr>
                <w:b/>
                <w:bCs/>
                <w:sz w:val="20"/>
                <w:szCs w:val="20"/>
              </w:rPr>
            </w:pPr>
            <w:r>
              <w:rPr>
                <w:b/>
                <w:bCs/>
                <w:sz w:val="20"/>
                <w:szCs w:val="20"/>
              </w:rPr>
              <w:t>Göstəricilər</w:t>
            </w:r>
          </w:p>
        </w:tc>
        <w:tc>
          <w:tcPr>
            <w:tcW w:w="850" w:type="dxa"/>
            <w:shd w:val="clear" w:color="auto" w:fill="auto"/>
            <w:noWrap/>
            <w:vAlign w:val="center"/>
          </w:tcPr>
          <w:p w14:paraId="6530A70A">
            <w:pPr>
              <w:jc w:val="center"/>
              <w:rPr>
                <w:b/>
                <w:bCs/>
                <w:sz w:val="20"/>
                <w:szCs w:val="20"/>
              </w:rPr>
            </w:pPr>
            <w:r>
              <w:rPr>
                <w:b/>
                <w:bCs/>
                <w:sz w:val="20"/>
                <w:szCs w:val="20"/>
              </w:rPr>
              <w:t>2017</w:t>
            </w:r>
          </w:p>
        </w:tc>
        <w:tc>
          <w:tcPr>
            <w:tcW w:w="851" w:type="dxa"/>
            <w:shd w:val="clear" w:color="auto" w:fill="auto"/>
            <w:noWrap/>
            <w:vAlign w:val="center"/>
          </w:tcPr>
          <w:p w14:paraId="46AA895C">
            <w:pPr>
              <w:jc w:val="center"/>
              <w:rPr>
                <w:b/>
                <w:bCs/>
                <w:sz w:val="20"/>
                <w:szCs w:val="20"/>
              </w:rPr>
            </w:pPr>
            <w:r>
              <w:rPr>
                <w:b/>
                <w:bCs/>
                <w:sz w:val="20"/>
                <w:szCs w:val="20"/>
              </w:rPr>
              <w:t>2018</w:t>
            </w:r>
          </w:p>
        </w:tc>
        <w:tc>
          <w:tcPr>
            <w:tcW w:w="850" w:type="dxa"/>
            <w:shd w:val="clear" w:color="auto" w:fill="auto"/>
            <w:noWrap/>
            <w:vAlign w:val="center"/>
          </w:tcPr>
          <w:p w14:paraId="1C5F18D9">
            <w:pPr>
              <w:jc w:val="center"/>
              <w:rPr>
                <w:b/>
                <w:bCs/>
                <w:sz w:val="20"/>
                <w:szCs w:val="20"/>
              </w:rPr>
            </w:pPr>
            <w:r>
              <w:rPr>
                <w:b/>
                <w:bCs/>
                <w:sz w:val="20"/>
                <w:szCs w:val="20"/>
              </w:rPr>
              <w:t>2019</w:t>
            </w:r>
          </w:p>
        </w:tc>
        <w:tc>
          <w:tcPr>
            <w:tcW w:w="851" w:type="dxa"/>
            <w:shd w:val="clear" w:color="auto" w:fill="auto"/>
            <w:noWrap/>
            <w:vAlign w:val="center"/>
          </w:tcPr>
          <w:p w14:paraId="5815D4BC">
            <w:pPr>
              <w:jc w:val="center"/>
              <w:rPr>
                <w:b/>
                <w:bCs/>
                <w:sz w:val="20"/>
                <w:szCs w:val="20"/>
              </w:rPr>
            </w:pPr>
            <w:r>
              <w:rPr>
                <w:b/>
                <w:bCs/>
                <w:sz w:val="20"/>
                <w:szCs w:val="20"/>
              </w:rPr>
              <w:t>2020</w:t>
            </w:r>
          </w:p>
        </w:tc>
        <w:tc>
          <w:tcPr>
            <w:tcW w:w="850" w:type="dxa"/>
            <w:shd w:val="clear" w:color="auto" w:fill="auto"/>
            <w:noWrap/>
            <w:vAlign w:val="center"/>
          </w:tcPr>
          <w:p w14:paraId="37B8287C">
            <w:pPr>
              <w:jc w:val="center"/>
              <w:rPr>
                <w:b/>
                <w:bCs/>
                <w:sz w:val="20"/>
                <w:szCs w:val="20"/>
              </w:rPr>
            </w:pPr>
            <w:r>
              <w:rPr>
                <w:b/>
                <w:bCs/>
                <w:sz w:val="20"/>
                <w:szCs w:val="20"/>
              </w:rPr>
              <w:t>2021</w:t>
            </w:r>
          </w:p>
        </w:tc>
        <w:tc>
          <w:tcPr>
            <w:tcW w:w="851" w:type="dxa"/>
            <w:vAlign w:val="center"/>
          </w:tcPr>
          <w:p w14:paraId="0035974B">
            <w:pPr>
              <w:jc w:val="center"/>
              <w:rPr>
                <w:b/>
                <w:bCs/>
                <w:sz w:val="20"/>
                <w:szCs w:val="20"/>
                <w:lang w:val="az-Latn-AZ"/>
              </w:rPr>
            </w:pPr>
            <w:r>
              <w:rPr>
                <w:b/>
                <w:bCs/>
                <w:sz w:val="20"/>
                <w:szCs w:val="20"/>
              </w:rPr>
              <w:t>202</w:t>
            </w:r>
            <w:r>
              <w:rPr>
                <w:b/>
                <w:bCs/>
                <w:sz w:val="20"/>
                <w:szCs w:val="20"/>
                <w:lang w:val="az-Latn-AZ"/>
              </w:rPr>
              <w:t>2</w:t>
            </w:r>
          </w:p>
        </w:tc>
      </w:tr>
      <w:tr w14:paraId="1C8B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00" w:type="dxa"/>
            <w:shd w:val="clear" w:color="auto" w:fill="auto"/>
            <w:vAlign w:val="center"/>
          </w:tcPr>
          <w:p w14:paraId="3AFA048E">
            <w:pPr>
              <w:jc w:val="center"/>
              <w:rPr>
                <w:sz w:val="20"/>
                <w:szCs w:val="20"/>
              </w:rPr>
            </w:pPr>
            <w:r>
              <w:rPr>
                <w:sz w:val="20"/>
                <w:szCs w:val="20"/>
              </w:rPr>
              <w:t>Fəaliyyət göstərən müəssisələrin sayı - cəmi</w:t>
            </w:r>
          </w:p>
        </w:tc>
        <w:tc>
          <w:tcPr>
            <w:tcW w:w="850" w:type="dxa"/>
            <w:shd w:val="clear" w:color="auto" w:fill="auto"/>
            <w:noWrap/>
            <w:vAlign w:val="center"/>
          </w:tcPr>
          <w:p w14:paraId="7FE4100E">
            <w:pPr>
              <w:jc w:val="center"/>
              <w:rPr>
                <w:sz w:val="20"/>
                <w:szCs w:val="20"/>
              </w:rPr>
            </w:pPr>
            <w:r>
              <w:rPr>
                <w:sz w:val="20"/>
                <w:szCs w:val="20"/>
              </w:rPr>
              <w:t>23</w:t>
            </w:r>
          </w:p>
        </w:tc>
        <w:tc>
          <w:tcPr>
            <w:tcW w:w="851" w:type="dxa"/>
            <w:shd w:val="clear" w:color="auto" w:fill="auto"/>
            <w:noWrap/>
            <w:vAlign w:val="center"/>
          </w:tcPr>
          <w:p w14:paraId="612506C2">
            <w:pPr>
              <w:jc w:val="center"/>
              <w:rPr>
                <w:sz w:val="20"/>
                <w:szCs w:val="20"/>
              </w:rPr>
            </w:pPr>
            <w:r>
              <w:rPr>
                <w:sz w:val="20"/>
                <w:szCs w:val="20"/>
              </w:rPr>
              <w:t>26</w:t>
            </w:r>
          </w:p>
        </w:tc>
        <w:tc>
          <w:tcPr>
            <w:tcW w:w="850" w:type="dxa"/>
            <w:shd w:val="clear" w:color="auto" w:fill="auto"/>
            <w:noWrap/>
            <w:vAlign w:val="center"/>
          </w:tcPr>
          <w:p w14:paraId="2039FCC7">
            <w:pPr>
              <w:jc w:val="center"/>
              <w:rPr>
                <w:sz w:val="20"/>
                <w:szCs w:val="20"/>
              </w:rPr>
            </w:pPr>
            <w:r>
              <w:rPr>
                <w:sz w:val="20"/>
                <w:szCs w:val="20"/>
              </w:rPr>
              <w:t>31</w:t>
            </w:r>
          </w:p>
        </w:tc>
        <w:tc>
          <w:tcPr>
            <w:tcW w:w="851" w:type="dxa"/>
            <w:shd w:val="clear" w:color="auto" w:fill="auto"/>
            <w:noWrap/>
            <w:vAlign w:val="center"/>
          </w:tcPr>
          <w:p w14:paraId="379561EE">
            <w:pPr>
              <w:jc w:val="center"/>
              <w:rPr>
                <w:sz w:val="20"/>
                <w:szCs w:val="20"/>
              </w:rPr>
            </w:pPr>
            <w:r>
              <w:rPr>
                <w:sz w:val="20"/>
                <w:szCs w:val="20"/>
              </w:rPr>
              <w:t>32</w:t>
            </w:r>
          </w:p>
        </w:tc>
        <w:tc>
          <w:tcPr>
            <w:tcW w:w="850" w:type="dxa"/>
            <w:shd w:val="clear" w:color="auto" w:fill="auto"/>
            <w:noWrap/>
            <w:vAlign w:val="center"/>
          </w:tcPr>
          <w:p w14:paraId="63863B7E">
            <w:pPr>
              <w:jc w:val="center"/>
              <w:rPr>
                <w:sz w:val="20"/>
                <w:szCs w:val="20"/>
              </w:rPr>
            </w:pPr>
            <w:r>
              <w:rPr>
                <w:sz w:val="20"/>
                <w:szCs w:val="20"/>
              </w:rPr>
              <w:t>32</w:t>
            </w:r>
          </w:p>
        </w:tc>
        <w:tc>
          <w:tcPr>
            <w:tcW w:w="851" w:type="dxa"/>
            <w:vAlign w:val="center"/>
          </w:tcPr>
          <w:p w14:paraId="5481667F">
            <w:pPr>
              <w:jc w:val="center"/>
              <w:rPr>
                <w:sz w:val="20"/>
                <w:szCs w:val="20"/>
                <w:lang w:val="az-Latn-AZ"/>
              </w:rPr>
            </w:pPr>
            <w:r>
              <w:rPr>
                <w:sz w:val="20"/>
                <w:szCs w:val="20"/>
              </w:rPr>
              <w:t>3</w:t>
            </w:r>
            <w:r>
              <w:rPr>
                <w:sz w:val="20"/>
                <w:szCs w:val="20"/>
                <w:lang w:val="az-Latn-AZ"/>
              </w:rPr>
              <w:t>5</w:t>
            </w:r>
          </w:p>
        </w:tc>
      </w:tr>
      <w:tr w14:paraId="3B1A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00" w:type="dxa"/>
            <w:shd w:val="clear" w:color="auto" w:fill="auto"/>
            <w:vAlign w:val="center"/>
          </w:tcPr>
          <w:p w14:paraId="473AC17E">
            <w:pPr>
              <w:ind w:firstLine="200" w:firstLineChars="100"/>
              <w:jc w:val="center"/>
              <w:rPr>
                <w:sz w:val="20"/>
                <w:szCs w:val="20"/>
              </w:rPr>
            </w:pPr>
            <w:r>
              <w:rPr>
                <w:sz w:val="20"/>
                <w:szCs w:val="20"/>
              </w:rPr>
              <w:t>dövlət</w:t>
            </w:r>
          </w:p>
        </w:tc>
        <w:tc>
          <w:tcPr>
            <w:tcW w:w="850" w:type="dxa"/>
            <w:shd w:val="clear" w:color="auto" w:fill="auto"/>
            <w:noWrap/>
            <w:vAlign w:val="center"/>
          </w:tcPr>
          <w:p w14:paraId="572722BE">
            <w:pPr>
              <w:jc w:val="center"/>
              <w:rPr>
                <w:sz w:val="20"/>
                <w:szCs w:val="20"/>
              </w:rPr>
            </w:pPr>
            <w:r>
              <w:rPr>
                <w:sz w:val="20"/>
                <w:szCs w:val="20"/>
              </w:rPr>
              <w:t>8</w:t>
            </w:r>
          </w:p>
        </w:tc>
        <w:tc>
          <w:tcPr>
            <w:tcW w:w="851" w:type="dxa"/>
            <w:shd w:val="clear" w:color="auto" w:fill="auto"/>
            <w:noWrap/>
            <w:vAlign w:val="center"/>
          </w:tcPr>
          <w:p w14:paraId="62A14F23">
            <w:pPr>
              <w:jc w:val="center"/>
              <w:rPr>
                <w:sz w:val="20"/>
                <w:szCs w:val="20"/>
              </w:rPr>
            </w:pPr>
            <w:r>
              <w:rPr>
                <w:sz w:val="20"/>
                <w:szCs w:val="20"/>
              </w:rPr>
              <w:t>8</w:t>
            </w:r>
          </w:p>
        </w:tc>
        <w:tc>
          <w:tcPr>
            <w:tcW w:w="850" w:type="dxa"/>
            <w:shd w:val="clear" w:color="auto" w:fill="auto"/>
            <w:noWrap/>
            <w:vAlign w:val="center"/>
          </w:tcPr>
          <w:p w14:paraId="5F73A8FF">
            <w:pPr>
              <w:jc w:val="center"/>
              <w:rPr>
                <w:sz w:val="20"/>
                <w:szCs w:val="20"/>
              </w:rPr>
            </w:pPr>
            <w:r>
              <w:rPr>
                <w:sz w:val="20"/>
                <w:szCs w:val="20"/>
              </w:rPr>
              <w:t>9</w:t>
            </w:r>
          </w:p>
        </w:tc>
        <w:tc>
          <w:tcPr>
            <w:tcW w:w="851" w:type="dxa"/>
            <w:shd w:val="clear" w:color="auto" w:fill="auto"/>
            <w:noWrap/>
            <w:vAlign w:val="center"/>
          </w:tcPr>
          <w:p w14:paraId="42BF6D68">
            <w:pPr>
              <w:jc w:val="center"/>
              <w:rPr>
                <w:sz w:val="20"/>
                <w:szCs w:val="20"/>
              </w:rPr>
            </w:pPr>
            <w:r>
              <w:rPr>
                <w:sz w:val="20"/>
                <w:szCs w:val="20"/>
              </w:rPr>
              <w:t>9</w:t>
            </w:r>
          </w:p>
        </w:tc>
        <w:tc>
          <w:tcPr>
            <w:tcW w:w="850" w:type="dxa"/>
            <w:shd w:val="clear" w:color="auto" w:fill="auto"/>
            <w:noWrap/>
            <w:vAlign w:val="center"/>
          </w:tcPr>
          <w:p w14:paraId="7B1E817A">
            <w:pPr>
              <w:jc w:val="center"/>
              <w:rPr>
                <w:sz w:val="20"/>
                <w:szCs w:val="20"/>
              </w:rPr>
            </w:pPr>
            <w:r>
              <w:rPr>
                <w:sz w:val="20"/>
                <w:szCs w:val="20"/>
              </w:rPr>
              <w:t>7</w:t>
            </w:r>
          </w:p>
        </w:tc>
        <w:tc>
          <w:tcPr>
            <w:tcW w:w="851" w:type="dxa"/>
            <w:vAlign w:val="center"/>
          </w:tcPr>
          <w:p w14:paraId="1FDEBE0B">
            <w:pPr>
              <w:jc w:val="center"/>
              <w:rPr>
                <w:sz w:val="20"/>
                <w:szCs w:val="20"/>
              </w:rPr>
            </w:pPr>
            <w:r>
              <w:rPr>
                <w:sz w:val="20"/>
                <w:szCs w:val="20"/>
              </w:rPr>
              <w:t>7</w:t>
            </w:r>
          </w:p>
        </w:tc>
      </w:tr>
      <w:tr w14:paraId="0D0E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00" w:type="dxa"/>
            <w:shd w:val="clear" w:color="auto" w:fill="auto"/>
            <w:vAlign w:val="center"/>
          </w:tcPr>
          <w:p w14:paraId="01200E85">
            <w:pPr>
              <w:ind w:firstLine="200" w:firstLineChars="100"/>
              <w:jc w:val="center"/>
              <w:rPr>
                <w:sz w:val="20"/>
                <w:szCs w:val="20"/>
              </w:rPr>
            </w:pPr>
            <w:r>
              <w:rPr>
                <w:sz w:val="20"/>
                <w:szCs w:val="20"/>
              </w:rPr>
              <w:t>qeyri-dövlət</w:t>
            </w:r>
          </w:p>
        </w:tc>
        <w:tc>
          <w:tcPr>
            <w:tcW w:w="850" w:type="dxa"/>
            <w:shd w:val="clear" w:color="auto" w:fill="auto"/>
            <w:noWrap/>
            <w:vAlign w:val="center"/>
          </w:tcPr>
          <w:p w14:paraId="28B17B87">
            <w:pPr>
              <w:jc w:val="center"/>
              <w:rPr>
                <w:sz w:val="20"/>
                <w:szCs w:val="20"/>
              </w:rPr>
            </w:pPr>
            <w:r>
              <w:rPr>
                <w:sz w:val="20"/>
                <w:szCs w:val="20"/>
              </w:rPr>
              <w:t>15</w:t>
            </w:r>
          </w:p>
        </w:tc>
        <w:tc>
          <w:tcPr>
            <w:tcW w:w="851" w:type="dxa"/>
            <w:shd w:val="clear" w:color="auto" w:fill="auto"/>
            <w:noWrap/>
            <w:vAlign w:val="center"/>
          </w:tcPr>
          <w:p w14:paraId="38460055">
            <w:pPr>
              <w:jc w:val="center"/>
              <w:rPr>
                <w:sz w:val="20"/>
                <w:szCs w:val="20"/>
              </w:rPr>
            </w:pPr>
            <w:r>
              <w:rPr>
                <w:sz w:val="20"/>
                <w:szCs w:val="20"/>
              </w:rPr>
              <w:t>18</w:t>
            </w:r>
          </w:p>
        </w:tc>
        <w:tc>
          <w:tcPr>
            <w:tcW w:w="850" w:type="dxa"/>
            <w:shd w:val="clear" w:color="auto" w:fill="auto"/>
            <w:noWrap/>
            <w:vAlign w:val="center"/>
          </w:tcPr>
          <w:p w14:paraId="2BA7D226">
            <w:pPr>
              <w:jc w:val="center"/>
              <w:rPr>
                <w:sz w:val="20"/>
                <w:szCs w:val="20"/>
              </w:rPr>
            </w:pPr>
            <w:r>
              <w:rPr>
                <w:sz w:val="20"/>
                <w:szCs w:val="20"/>
              </w:rPr>
              <w:t>22</w:t>
            </w:r>
          </w:p>
        </w:tc>
        <w:tc>
          <w:tcPr>
            <w:tcW w:w="851" w:type="dxa"/>
            <w:shd w:val="clear" w:color="auto" w:fill="auto"/>
            <w:noWrap/>
            <w:vAlign w:val="center"/>
          </w:tcPr>
          <w:p w14:paraId="54D158DD">
            <w:pPr>
              <w:jc w:val="center"/>
              <w:rPr>
                <w:sz w:val="20"/>
                <w:szCs w:val="20"/>
              </w:rPr>
            </w:pPr>
            <w:r>
              <w:rPr>
                <w:sz w:val="20"/>
                <w:szCs w:val="20"/>
              </w:rPr>
              <w:t>23</w:t>
            </w:r>
          </w:p>
        </w:tc>
        <w:tc>
          <w:tcPr>
            <w:tcW w:w="850" w:type="dxa"/>
            <w:shd w:val="clear" w:color="auto" w:fill="auto"/>
            <w:noWrap/>
            <w:vAlign w:val="center"/>
          </w:tcPr>
          <w:p w14:paraId="277B4472">
            <w:pPr>
              <w:jc w:val="center"/>
              <w:rPr>
                <w:sz w:val="20"/>
                <w:szCs w:val="20"/>
              </w:rPr>
            </w:pPr>
            <w:r>
              <w:rPr>
                <w:sz w:val="20"/>
                <w:szCs w:val="20"/>
              </w:rPr>
              <w:t>25</w:t>
            </w:r>
          </w:p>
        </w:tc>
        <w:tc>
          <w:tcPr>
            <w:tcW w:w="851" w:type="dxa"/>
            <w:vAlign w:val="center"/>
          </w:tcPr>
          <w:p w14:paraId="7D4C3E94">
            <w:pPr>
              <w:jc w:val="center"/>
              <w:rPr>
                <w:sz w:val="20"/>
                <w:szCs w:val="20"/>
                <w:lang w:val="az-Latn-AZ"/>
              </w:rPr>
            </w:pPr>
            <w:r>
              <w:rPr>
                <w:sz w:val="20"/>
                <w:szCs w:val="20"/>
              </w:rPr>
              <w:t>2</w:t>
            </w:r>
            <w:r>
              <w:rPr>
                <w:sz w:val="20"/>
                <w:szCs w:val="20"/>
                <w:lang w:val="az-Latn-AZ"/>
              </w:rPr>
              <w:t>8</w:t>
            </w:r>
          </w:p>
        </w:tc>
      </w:tr>
      <w:tr w14:paraId="4429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03" w:type="dxa"/>
            <w:gridSpan w:val="7"/>
            <w:shd w:val="clear" w:color="auto" w:fill="auto"/>
            <w:vAlign w:val="center"/>
          </w:tcPr>
          <w:p w14:paraId="2BBEA954">
            <w:pPr>
              <w:jc w:val="center"/>
              <w:rPr>
                <w:b/>
                <w:bCs/>
                <w:sz w:val="20"/>
                <w:szCs w:val="20"/>
                <w:lang w:val="en-US"/>
              </w:rPr>
            </w:pPr>
            <w:r>
              <w:rPr>
                <w:b/>
                <w:bCs/>
                <w:sz w:val="20"/>
                <w:szCs w:val="20"/>
                <w:lang w:val="en-US"/>
              </w:rPr>
              <w:t>Əsas məhsul növlərinin natura  ifadəsində istehsalı</w:t>
            </w:r>
          </w:p>
        </w:tc>
      </w:tr>
      <w:tr w14:paraId="6535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00" w:type="dxa"/>
            <w:shd w:val="clear" w:color="auto" w:fill="auto"/>
            <w:noWrap/>
            <w:vAlign w:val="center"/>
          </w:tcPr>
          <w:p w14:paraId="7EB0C156">
            <w:pPr>
              <w:jc w:val="center"/>
              <w:rPr>
                <w:sz w:val="20"/>
                <w:szCs w:val="20"/>
              </w:rPr>
            </w:pPr>
            <w:r>
              <w:rPr>
                <w:sz w:val="20"/>
                <w:szCs w:val="20"/>
              </w:rPr>
              <w:t>Noutbuklar, ədəd</w:t>
            </w:r>
          </w:p>
        </w:tc>
        <w:tc>
          <w:tcPr>
            <w:tcW w:w="850" w:type="dxa"/>
            <w:shd w:val="clear" w:color="auto" w:fill="auto"/>
            <w:noWrap/>
            <w:vAlign w:val="center"/>
          </w:tcPr>
          <w:p w14:paraId="1641465A">
            <w:pPr>
              <w:jc w:val="center"/>
              <w:rPr>
                <w:sz w:val="20"/>
                <w:szCs w:val="20"/>
              </w:rPr>
            </w:pPr>
            <w:r>
              <w:rPr>
                <w:sz w:val="20"/>
                <w:szCs w:val="20"/>
              </w:rPr>
              <w:t>-</w:t>
            </w:r>
          </w:p>
        </w:tc>
        <w:tc>
          <w:tcPr>
            <w:tcW w:w="851" w:type="dxa"/>
            <w:shd w:val="clear" w:color="auto" w:fill="auto"/>
            <w:noWrap/>
            <w:vAlign w:val="center"/>
          </w:tcPr>
          <w:p w14:paraId="1D59310D">
            <w:pPr>
              <w:jc w:val="center"/>
              <w:rPr>
                <w:sz w:val="20"/>
                <w:szCs w:val="20"/>
              </w:rPr>
            </w:pPr>
            <w:r>
              <w:rPr>
                <w:sz w:val="20"/>
                <w:szCs w:val="20"/>
              </w:rPr>
              <w:t>-</w:t>
            </w:r>
          </w:p>
        </w:tc>
        <w:tc>
          <w:tcPr>
            <w:tcW w:w="850" w:type="dxa"/>
            <w:shd w:val="clear" w:color="auto" w:fill="auto"/>
            <w:noWrap/>
            <w:vAlign w:val="center"/>
          </w:tcPr>
          <w:p w14:paraId="14E98DB9">
            <w:pPr>
              <w:jc w:val="center"/>
              <w:rPr>
                <w:sz w:val="20"/>
                <w:szCs w:val="20"/>
              </w:rPr>
            </w:pPr>
            <w:r>
              <w:rPr>
                <w:sz w:val="20"/>
                <w:szCs w:val="20"/>
              </w:rPr>
              <w:t>-</w:t>
            </w:r>
          </w:p>
        </w:tc>
        <w:tc>
          <w:tcPr>
            <w:tcW w:w="851" w:type="dxa"/>
            <w:shd w:val="clear" w:color="auto" w:fill="auto"/>
            <w:noWrap/>
            <w:vAlign w:val="center"/>
          </w:tcPr>
          <w:p w14:paraId="32FEAAEB">
            <w:pPr>
              <w:jc w:val="center"/>
              <w:rPr>
                <w:sz w:val="20"/>
                <w:szCs w:val="20"/>
              </w:rPr>
            </w:pPr>
            <w:r>
              <w:rPr>
                <w:sz w:val="20"/>
                <w:szCs w:val="20"/>
              </w:rPr>
              <w:t>9841</w:t>
            </w:r>
          </w:p>
        </w:tc>
        <w:tc>
          <w:tcPr>
            <w:tcW w:w="850" w:type="dxa"/>
            <w:shd w:val="clear" w:color="auto" w:fill="auto"/>
            <w:noWrap/>
            <w:vAlign w:val="center"/>
          </w:tcPr>
          <w:p w14:paraId="39252E9C">
            <w:pPr>
              <w:jc w:val="center"/>
              <w:rPr>
                <w:sz w:val="20"/>
                <w:szCs w:val="20"/>
              </w:rPr>
            </w:pPr>
            <w:r>
              <w:rPr>
                <w:sz w:val="20"/>
                <w:szCs w:val="20"/>
              </w:rPr>
              <w:t>22272</w:t>
            </w:r>
          </w:p>
        </w:tc>
        <w:tc>
          <w:tcPr>
            <w:tcW w:w="851" w:type="dxa"/>
            <w:vAlign w:val="center"/>
          </w:tcPr>
          <w:p w14:paraId="2939FDC1">
            <w:pPr>
              <w:jc w:val="center"/>
              <w:rPr>
                <w:sz w:val="20"/>
                <w:szCs w:val="20"/>
              </w:rPr>
            </w:pPr>
            <w:r>
              <w:rPr>
                <w:sz w:val="20"/>
                <w:szCs w:val="20"/>
              </w:rPr>
              <w:t>21735</w:t>
            </w:r>
          </w:p>
        </w:tc>
      </w:tr>
      <w:tr w14:paraId="6F35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00" w:type="dxa"/>
            <w:shd w:val="clear" w:color="auto" w:fill="auto"/>
            <w:noWrap/>
            <w:vAlign w:val="center"/>
          </w:tcPr>
          <w:p w14:paraId="3932ECE9">
            <w:pPr>
              <w:jc w:val="center"/>
              <w:rPr>
                <w:sz w:val="20"/>
                <w:szCs w:val="20"/>
              </w:rPr>
            </w:pPr>
            <w:r>
              <w:rPr>
                <w:sz w:val="20"/>
                <w:szCs w:val="20"/>
              </w:rPr>
              <w:t>Stolüstü kompüterlər, ədəd</w:t>
            </w:r>
          </w:p>
        </w:tc>
        <w:tc>
          <w:tcPr>
            <w:tcW w:w="850" w:type="dxa"/>
            <w:shd w:val="clear" w:color="auto" w:fill="auto"/>
            <w:noWrap/>
            <w:vAlign w:val="center"/>
          </w:tcPr>
          <w:p w14:paraId="75C2E8B2">
            <w:pPr>
              <w:jc w:val="center"/>
              <w:rPr>
                <w:sz w:val="20"/>
                <w:szCs w:val="20"/>
              </w:rPr>
            </w:pPr>
            <w:r>
              <w:rPr>
                <w:sz w:val="20"/>
                <w:szCs w:val="20"/>
              </w:rPr>
              <w:t>-</w:t>
            </w:r>
          </w:p>
        </w:tc>
        <w:tc>
          <w:tcPr>
            <w:tcW w:w="851" w:type="dxa"/>
            <w:shd w:val="clear" w:color="auto" w:fill="auto"/>
            <w:noWrap/>
            <w:vAlign w:val="center"/>
          </w:tcPr>
          <w:p w14:paraId="20EF965C">
            <w:pPr>
              <w:jc w:val="center"/>
              <w:rPr>
                <w:sz w:val="20"/>
                <w:szCs w:val="20"/>
              </w:rPr>
            </w:pPr>
            <w:r>
              <w:rPr>
                <w:sz w:val="20"/>
                <w:szCs w:val="20"/>
              </w:rPr>
              <w:t>-</w:t>
            </w:r>
          </w:p>
        </w:tc>
        <w:tc>
          <w:tcPr>
            <w:tcW w:w="850" w:type="dxa"/>
            <w:shd w:val="clear" w:color="auto" w:fill="auto"/>
            <w:noWrap/>
            <w:vAlign w:val="center"/>
          </w:tcPr>
          <w:p w14:paraId="79285CB2">
            <w:pPr>
              <w:jc w:val="center"/>
              <w:rPr>
                <w:sz w:val="20"/>
                <w:szCs w:val="20"/>
              </w:rPr>
            </w:pPr>
            <w:r>
              <w:rPr>
                <w:sz w:val="20"/>
                <w:szCs w:val="20"/>
              </w:rPr>
              <w:t>118</w:t>
            </w:r>
          </w:p>
        </w:tc>
        <w:tc>
          <w:tcPr>
            <w:tcW w:w="851" w:type="dxa"/>
            <w:shd w:val="clear" w:color="auto" w:fill="auto"/>
            <w:noWrap/>
            <w:vAlign w:val="center"/>
          </w:tcPr>
          <w:p w14:paraId="11592E06">
            <w:pPr>
              <w:jc w:val="center"/>
              <w:rPr>
                <w:sz w:val="20"/>
                <w:szCs w:val="20"/>
              </w:rPr>
            </w:pPr>
            <w:r>
              <w:rPr>
                <w:sz w:val="20"/>
                <w:szCs w:val="20"/>
              </w:rPr>
              <w:t>1025</w:t>
            </w:r>
          </w:p>
        </w:tc>
        <w:tc>
          <w:tcPr>
            <w:tcW w:w="850" w:type="dxa"/>
            <w:shd w:val="clear" w:color="auto" w:fill="auto"/>
            <w:noWrap/>
            <w:vAlign w:val="center"/>
          </w:tcPr>
          <w:p w14:paraId="497032E1">
            <w:pPr>
              <w:jc w:val="center"/>
              <w:rPr>
                <w:sz w:val="20"/>
                <w:szCs w:val="20"/>
              </w:rPr>
            </w:pPr>
            <w:r>
              <w:rPr>
                <w:sz w:val="20"/>
                <w:szCs w:val="20"/>
              </w:rPr>
              <w:t>4669</w:t>
            </w:r>
          </w:p>
        </w:tc>
        <w:tc>
          <w:tcPr>
            <w:tcW w:w="851" w:type="dxa"/>
            <w:vAlign w:val="center"/>
          </w:tcPr>
          <w:p w14:paraId="7F6BAAD9">
            <w:pPr>
              <w:jc w:val="center"/>
              <w:rPr>
                <w:sz w:val="20"/>
                <w:szCs w:val="20"/>
              </w:rPr>
            </w:pPr>
            <w:r>
              <w:rPr>
                <w:sz w:val="20"/>
                <w:szCs w:val="20"/>
              </w:rPr>
              <w:t>1717</w:t>
            </w:r>
          </w:p>
        </w:tc>
      </w:tr>
      <w:tr w14:paraId="1242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00" w:type="dxa"/>
            <w:shd w:val="clear" w:color="auto" w:fill="auto"/>
            <w:vAlign w:val="center"/>
          </w:tcPr>
          <w:p w14:paraId="0D6C4990">
            <w:pPr>
              <w:jc w:val="center"/>
              <w:rPr>
                <w:sz w:val="20"/>
                <w:szCs w:val="20"/>
              </w:rPr>
            </w:pPr>
            <w:r>
              <w:rPr>
                <w:sz w:val="20"/>
                <w:szCs w:val="20"/>
              </w:rPr>
              <w:t>Ölçmə cihazları, ədəd</w:t>
            </w:r>
          </w:p>
        </w:tc>
        <w:tc>
          <w:tcPr>
            <w:tcW w:w="850" w:type="dxa"/>
            <w:shd w:val="clear" w:color="auto" w:fill="auto"/>
            <w:noWrap/>
            <w:vAlign w:val="center"/>
          </w:tcPr>
          <w:p w14:paraId="6F1E5073">
            <w:pPr>
              <w:jc w:val="center"/>
              <w:rPr>
                <w:sz w:val="20"/>
                <w:szCs w:val="20"/>
              </w:rPr>
            </w:pPr>
            <w:r>
              <w:rPr>
                <w:sz w:val="20"/>
                <w:szCs w:val="20"/>
              </w:rPr>
              <w:t>263452</w:t>
            </w:r>
          </w:p>
        </w:tc>
        <w:tc>
          <w:tcPr>
            <w:tcW w:w="851" w:type="dxa"/>
            <w:shd w:val="clear" w:color="auto" w:fill="auto"/>
            <w:noWrap/>
            <w:vAlign w:val="center"/>
          </w:tcPr>
          <w:p w14:paraId="018214EE">
            <w:pPr>
              <w:jc w:val="center"/>
              <w:rPr>
                <w:sz w:val="20"/>
                <w:szCs w:val="20"/>
              </w:rPr>
            </w:pPr>
            <w:r>
              <w:rPr>
                <w:sz w:val="20"/>
                <w:szCs w:val="20"/>
              </w:rPr>
              <w:t>192382</w:t>
            </w:r>
          </w:p>
        </w:tc>
        <w:tc>
          <w:tcPr>
            <w:tcW w:w="850" w:type="dxa"/>
            <w:shd w:val="clear" w:color="auto" w:fill="auto"/>
            <w:noWrap/>
            <w:vAlign w:val="center"/>
          </w:tcPr>
          <w:p w14:paraId="1420920F">
            <w:pPr>
              <w:jc w:val="center"/>
              <w:rPr>
                <w:sz w:val="20"/>
                <w:szCs w:val="20"/>
              </w:rPr>
            </w:pPr>
            <w:r>
              <w:rPr>
                <w:sz w:val="20"/>
                <w:szCs w:val="20"/>
              </w:rPr>
              <w:t>250817</w:t>
            </w:r>
          </w:p>
        </w:tc>
        <w:tc>
          <w:tcPr>
            <w:tcW w:w="851" w:type="dxa"/>
            <w:shd w:val="clear" w:color="auto" w:fill="auto"/>
            <w:noWrap/>
            <w:vAlign w:val="center"/>
          </w:tcPr>
          <w:p w14:paraId="3C8BAADF">
            <w:pPr>
              <w:jc w:val="center"/>
              <w:rPr>
                <w:sz w:val="20"/>
                <w:szCs w:val="20"/>
              </w:rPr>
            </w:pPr>
            <w:r>
              <w:rPr>
                <w:sz w:val="20"/>
                <w:szCs w:val="20"/>
              </w:rPr>
              <w:t>208377</w:t>
            </w:r>
          </w:p>
        </w:tc>
        <w:tc>
          <w:tcPr>
            <w:tcW w:w="850" w:type="dxa"/>
            <w:shd w:val="clear" w:color="auto" w:fill="auto"/>
            <w:noWrap/>
            <w:vAlign w:val="center"/>
          </w:tcPr>
          <w:p w14:paraId="505B0ACA">
            <w:pPr>
              <w:jc w:val="center"/>
              <w:rPr>
                <w:sz w:val="20"/>
                <w:szCs w:val="20"/>
              </w:rPr>
            </w:pPr>
            <w:r>
              <w:rPr>
                <w:sz w:val="20"/>
                <w:szCs w:val="20"/>
              </w:rPr>
              <w:t>234598</w:t>
            </w:r>
          </w:p>
        </w:tc>
        <w:tc>
          <w:tcPr>
            <w:tcW w:w="851" w:type="dxa"/>
            <w:vAlign w:val="center"/>
          </w:tcPr>
          <w:p w14:paraId="04691476">
            <w:pPr>
              <w:jc w:val="center"/>
              <w:rPr>
                <w:sz w:val="20"/>
                <w:szCs w:val="20"/>
              </w:rPr>
            </w:pPr>
            <w:r>
              <w:rPr>
                <w:sz w:val="20"/>
                <w:szCs w:val="20"/>
              </w:rPr>
              <w:t>187663</w:t>
            </w:r>
          </w:p>
        </w:tc>
      </w:tr>
    </w:tbl>
    <w:p w14:paraId="06493F13">
      <w:pPr>
        <w:ind w:firstLine="709"/>
        <w:jc w:val="both"/>
        <w:rPr>
          <w:b/>
          <w:sz w:val="24"/>
          <w:szCs w:val="24"/>
        </w:rPr>
      </w:pPr>
      <w:r>
        <w:rPr>
          <w:b/>
          <w:sz w:val="24"/>
          <w:szCs w:val="24"/>
        </w:rPr>
        <w:t xml:space="preserve">Cədvəl </w:t>
      </w:r>
      <w:r>
        <w:rPr>
          <w:rFonts w:hint="default"/>
          <w:b/>
          <w:sz w:val="24"/>
          <w:szCs w:val="24"/>
          <w:lang w:val="az-Latn-AZ"/>
        </w:rPr>
        <w:t>3</w:t>
      </w:r>
      <w:r>
        <w:rPr>
          <w:b/>
          <w:sz w:val="24"/>
          <w:szCs w:val="24"/>
        </w:rPr>
        <w:t>. Elektrik avadanlıqları istehsal edən müəssisələrin işinin əsas göstəriciləri</w:t>
      </w:r>
    </w:p>
    <w:tbl>
      <w:tblPr>
        <w:tblStyle w:val="6"/>
        <w:tblW w:w="7154" w:type="dxa"/>
        <w:jc w:val="center"/>
        <w:tblLayout w:type="fixed"/>
        <w:tblCellMar>
          <w:top w:w="0" w:type="dxa"/>
          <w:left w:w="108" w:type="dxa"/>
          <w:bottom w:w="0" w:type="dxa"/>
          <w:right w:w="108" w:type="dxa"/>
        </w:tblCellMar>
      </w:tblPr>
      <w:tblGrid>
        <w:gridCol w:w="2114"/>
        <w:gridCol w:w="707"/>
        <w:gridCol w:w="880"/>
        <w:gridCol w:w="850"/>
        <w:gridCol w:w="821"/>
        <w:gridCol w:w="851"/>
        <w:gridCol w:w="931"/>
      </w:tblGrid>
      <w:tr w14:paraId="5B986A5D">
        <w:tblPrEx>
          <w:tblCellMar>
            <w:top w:w="0" w:type="dxa"/>
            <w:left w:w="108" w:type="dxa"/>
            <w:bottom w:w="0" w:type="dxa"/>
            <w:right w:w="108" w:type="dxa"/>
          </w:tblCellMar>
        </w:tblPrEx>
        <w:trPr>
          <w:trHeight w:val="600" w:hRule="atLeast"/>
          <w:jc w:val="center"/>
        </w:trPr>
        <w:tc>
          <w:tcPr>
            <w:tcW w:w="2114" w:type="dxa"/>
            <w:tcBorders>
              <w:top w:val="single" w:color="auto" w:sz="8" w:space="0"/>
              <w:left w:val="single" w:color="auto" w:sz="8" w:space="0"/>
              <w:bottom w:val="single" w:color="auto" w:sz="8" w:space="0"/>
              <w:right w:val="single" w:color="auto" w:sz="4" w:space="0"/>
            </w:tcBorders>
            <w:shd w:val="clear" w:color="auto" w:fill="auto"/>
            <w:noWrap/>
            <w:vAlign w:val="center"/>
          </w:tcPr>
          <w:p w14:paraId="45ED5829">
            <w:pPr>
              <w:jc w:val="center"/>
              <w:rPr>
                <w:b/>
                <w:bCs/>
                <w:sz w:val="20"/>
                <w:szCs w:val="20"/>
              </w:rPr>
            </w:pPr>
            <w:r>
              <w:rPr>
                <w:b/>
                <w:bCs/>
                <w:sz w:val="20"/>
                <w:szCs w:val="20"/>
              </w:rPr>
              <w:t>Göstəricilər</w:t>
            </w:r>
          </w:p>
        </w:tc>
        <w:tc>
          <w:tcPr>
            <w:tcW w:w="707" w:type="dxa"/>
            <w:tcBorders>
              <w:top w:val="single" w:color="auto" w:sz="8" w:space="0"/>
              <w:left w:val="nil"/>
              <w:bottom w:val="single" w:color="auto" w:sz="8" w:space="0"/>
              <w:right w:val="single" w:color="auto" w:sz="4" w:space="0"/>
            </w:tcBorders>
            <w:shd w:val="clear" w:color="auto" w:fill="auto"/>
            <w:noWrap/>
            <w:vAlign w:val="center"/>
          </w:tcPr>
          <w:p w14:paraId="4DEEF56B">
            <w:pPr>
              <w:jc w:val="center"/>
              <w:rPr>
                <w:b/>
                <w:bCs/>
                <w:sz w:val="20"/>
                <w:szCs w:val="20"/>
              </w:rPr>
            </w:pPr>
            <w:r>
              <w:rPr>
                <w:b/>
                <w:bCs/>
                <w:sz w:val="20"/>
                <w:szCs w:val="20"/>
              </w:rPr>
              <w:t>2017</w:t>
            </w:r>
          </w:p>
        </w:tc>
        <w:tc>
          <w:tcPr>
            <w:tcW w:w="880" w:type="dxa"/>
            <w:tcBorders>
              <w:top w:val="single" w:color="auto" w:sz="8" w:space="0"/>
              <w:left w:val="nil"/>
              <w:bottom w:val="single" w:color="auto" w:sz="8" w:space="0"/>
              <w:right w:val="single" w:color="auto" w:sz="4" w:space="0"/>
            </w:tcBorders>
            <w:shd w:val="clear" w:color="auto" w:fill="auto"/>
            <w:noWrap/>
            <w:vAlign w:val="center"/>
          </w:tcPr>
          <w:p w14:paraId="5D79AF04">
            <w:pPr>
              <w:jc w:val="center"/>
              <w:rPr>
                <w:b/>
                <w:bCs/>
                <w:sz w:val="20"/>
                <w:szCs w:val="20"/>
              </w:rPr>
            </w:pPr>
            <w:r>
              <w:rPr>
                <w:b/>
                <w:bCs/>
                <w:sz w:val="20"/>
                <w:szCs w:val="20"/>
              </w:rPr>
              <w:t>2018</w:t>
            </w:r>
          </w:p>
        </w:tc>
        <w:tc>
          <w:tcPr>
            <w:tcW w:w="850" w:type="dxa"/>
            <w:tcBorders>
              <w:top w:val="single" w:color="auto" w:sz="8" w:space="0"/>
              <w:left w:val="nil"/>
              <w:bottom w:val="single" w:color="auto" w:sz="8" w:space="0"/>
              <w:right w:val="single" w:color="auto" w:sz="4" w:space="0"/>
            </w:tcBorders>
            <w:shd w:val="clear" w:color="auto" w:fill="auto"/>
            <w:noWrap/>
            <w:vAlign w:val="center"/>
          </w:tcPr>
          <w:p w14:paraId="5C008732">
            <w:pPr>
              <w:jc w:val="center"/>
              <w:rPr>
                <w:b/>
                <w:bCs/>
                <w:sz w:val="20"/>
                <w:szCs w:val="20"/>
              </w:rPr>
            </w:pPr>
            <w:r>
              <w:rPr>
                <w:b/>
                <w:bCs/>
                <w:sz w:val="20"/>
                <w:szCs w:val="20"/>
              </w:rPr>
              <w:t>2019</w:t>
            </w:r>
          </w:p>
        </w:tc>
        <w:tc>
          <w:tcPr>
            <w:tcW w:w="821" w:type="dxa"/>
            <w:tcBorders>
              <w:top w:val="single" w:color="auto" w:sz="8" w:space="0"/>
              <w:left w:val="nil"/>
              <w:bottom w:val="single" w:color="auto" w:sz="8" w:space="0"/>
              <w:right w:val="nil"/>
            </w:tcBorders>
            <w:shd w:val="clear" w:color="auto" w:fill="auto"/>
            <w:noWrap/>
            <w:vAlign w:val="center"/>
          </w:tcPr>
          <w:p w14:paraId="5A405FC9">
            <w:pPr>
              <w:jc w:val="center"/>
              <w:rPr>
                <w:b/>
                <w:bCs/>
                <w:sz w:val="20"/>
                <w:szCs w:val="20"/>
              </w:rPr>
            </w:pPr>
            <w:r>
              <w:rPr>
                <w:b/>
                <w:bCs/>
                <w:sz w:val="20"/>
                <w:szCs w:val="20"/>
              </w:rPr>
              <w:t>2020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60BBD">
            <w:pPr>
              <w:jc w:val="center"/>
              <w:rPr>
                <w:b/>
                <w:bCs/>
                <w:sz w:val="20"/>
                <w:szCs w:val="20"/>
              </w:rPr>
            </w:pPr>
            <w:r>
              <w:rPr>
                <w:b/>
                <w:bCs/>
                <w:sz w:val="20"/>
                <w:szCs w:val="20"/>
              </w:rPr>
              <w:t>2021</w:t>
            </w:r>
          </w:p>
        </w:tc>
        <w:tc>
          <w:tcPr>
            <w:tcW w:w="931" w:type="dxa"/>
            <w:tcBorders>
              <w:top w:val="single" w:color="auto" w:sz="4" w:space="0"/>
              <w:left w:val="single" w:color="auto" w:sz="4" w:space="0"/>
              <w:bottom w:val="single" w:color="auto" w:sz="4" w:space="0"/>
              <w:right w:val="single" w:color="auto" w:sz="4" w:space="0"/>
            </w:tcBorders>
            <w:vAlign w:val="center"/>
          </w:tcPr>
          <w:p w14:paraId="3AE2082A">
            <w:pPr>
              <w:jc w:val="center"/>
              <w:rPr>
                <w:b/>
                <w:bCs/>
                <w:sz w:val="20"/>
                <w:szCs w:val="20"/>
                <w:lang w:val="az-Latn-AZ"/>
              </w:rPr>
            </w:pPr>
            <w:r>
              <w:rPr>
                <w:b/>
                <w:bCs/>
                <w:sz w:val="20"/>
                <w:szCs w:val="20"/>
              </w:rPr>
              <w:t>202</w:t>
            </w:r>
            <w:r>
              <w:rPr>
                <w:b/>
                <w:bCs/>
                <w:sz w:val="20"/>
                <w:szCs w:val="20"/>
                <w:lang w:val="az-Latn-AZ"/>
              </w:rPr>
              <w:t>2</w:t>
            </w:r>
          </w:p>
        </w:tc>
      </w:tr>
      <w:tr w14:paraId="27573A8B">
        <w:tblPrEx>
          <w:tblCellMar>
            <w:top w:w="0" w:type="dxa"/>
            <w:left w:w="108" w:type="dxa"/>
            <w:bottom w:w="0" w:type="dxa"/>
            <w:right w:w="108" w:type="dxa"/>
          </w:tblCellMar>
        </w:tblPrEx>
        <w:trPr>
          <w:trHeight w:val="300" w:hRule="atLeast"/>
          <w:jc w:val="center"/>
        </w:trPr>
        <w:tc>
          <w:tcPr>
            <w:tcW w:w="2114" w:type="dxa"/>
            <w:tcBorders>
              <w:top w:val="nil"/>
              <w:left w:val="single" w:color="auto" w:sz="8" w:space="0"/>
              <w:bottom w:val="single" w:color="auto" w:sz="4" w:space="0"/>
              <w:right w:val="single" w:color="auto" w:sz="4" w:space="0"/>
            </w:tcBorders>
            <w:shd w:val="clear" w:color="auto" w:fill="auto"/>
            <w:vAlign w:val="center"/>
          </w:tcPr>
          <w:p w14:paraId="5ACE7FEC">
            <w:pPr>
              <w:rPr>
                <w:sz w:val="20"/>
                <w:szCs w:val="20"/>
              </w:rPr>
            </w:pPr>
            <w:r>
              <w:rPr>
                <w:sz w:val="20"/>
                <w:szCs w:val="20"/>
              </w:rPr>
              <w:t xml:space="preserve">Fəaliyyət göstərən müəssisələrin sayı - cəmi   </w:t>
            </w:r>
          </w:p>
        </w:tc>
        <w:tc>
          <w:tcPr>
            <w:tcW w:w="707" w:type="dxa"/>
            <w:tcBorders>
              <w:top w:val="nil"/>
              <w:left w:val="nil"/>
              <w:bottom w:val="single" w:color="auto" w:sz="4" w:space="0"/>
              <w:right w:val="single" w:color="auto" w:sz="4" w:space="0"/>
            </w:tcBorders>
            <w:shd w:val="clear" w:color="auto" w:fill="auto"/>
            <w:noWrap/>
            <w:vAlign w:val="bottom"/>
          </w:tcPr>
          <w:p w14:paraId="3461A5AD">
            <w:pPr>
              <w:jc w:val="right"/>
              <w:rPr>
                <w:sz w:val="20"/>
                <w:szCs w:val="20"/>
              </w:rPr>
            </w:pPr>
            <w:r>
              <w:rPr>
                <w:sz w:val="20"/>
                <w:szCs w:val="20"/>
              </w:rPr>
              <w:t>48</w:t>
            </w:r>
          </w:p>
        </w:tc>
        <w:tc>
          <w:tcPr>
            <w:tcW w:w="880" w:type="dxa"/>
            <w:tcBorders>
              <w:top w:val="nil"/>
              <w:left w:val="nil"/>
              <w:bottom w:val="single" w:color="auto" w:sz="4" w:space="0"/>
              <w:right w:val="single" w:color="auto" w:sz="4" w:space="0"/>
            </w:tcBorders>
            <w:shd w:val="clear" w:color="auto" w:fill="auto"/>
            <w:noWrap/>
            <w:vAlign w:val="bottom"/>
          </w:tcPr>
          <w:p w14:paraId="6BDC7299">
            <w:pPr>
              <w:jc w:val="right"/>
              <w:rPr>
                <w:sz w:val="20"/>
                <w:szCs w:val="20"/>
              </w:rPr>
            </w:pPr>
            <w:r>
              <w:rPr>
                <w:sz w:val="20"/>
                <w:szCs w:val="20"/>
              </w:rPr>
              <w:t>54</w:t>
            </w:r>
          </w:p>
        </w:tc>
        <w:tc>
          <w:tcPr>
            <w:tcW w:w="850" w:type="dxa"/>
            <w:tcBorders>
              <w:top w:val="nil"/>
              <w:left w:val="nil"/>
              <w:bottom w:val="single" w:color="auto" w:sz="4" w:space="0"/>
              <w:right w:val="single" w:color="auto" w:sz="4" w:space="0"/>
            </w:tcBorders>
            <w:shd w:val="clear" w:color="auto" w:fill="auto"/>
            <w:noWrap/>
            <w:vAlign w:val="bottom"/>
          </w:tcPr>
          <w:p w14:paraId="6B98DE49">
            <w:pPr>
              <w:jc w:val="right"/>
              <w:rPr>
                <w:sz w:val="20"/>
                <w:szCs w:val="20"/>
              </w:rPr>
            </w:pPr>
            <w:r>
              <w:rPr>
                <w:sz w:val="20"/>
                <w:szCs w:val="20"/>
              </w:rPr>
              <w:t>61</w:t>
            </w:r>
          </w:p>
        </w:tc>
        <w:tc>
          <w:tcPr>
            <w:tcW w:w="821" w:type="dxa"/>
            <w:tcBorders>
              <w:top w:val="nil"/>
              <w:left w:val="nil"/>
              <w:bottom w:val="single" w:color="auto" w:sz="4" w:space="0"/>
              <w:right w:val="nil"/>
            </w:tcBorders>
            <w:shd w:val="clear" w:color="auto" w:fill="auto"/>
            <w:noWrap/>
            <w:vAlign w:val="bottom"/>
          </w:tcPr>
          <w:p w14:paraId="36C0349C">
            <w:pPr>
              <w:jc w:val="right"/>
              <w:rPr>
                <w:sz w:val="20"/>
                <w:szCs w:val="20"/>
              </w:rPr>
            </w:pPr>
            <w:r>
              <w:rPr>
                <w:sz w:val="20"/>
                <w:szCs w:val="20"/>
              </w:rPr>
              <w:t>63</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4FC748">
            <w:pPr>
              <w:jc w:val="right"/>
              <w:rPr>
                <w:sz w:val="20"/>
                <w:szCs w:val="20"/>
              </w:rPr>
            </w:pPr>
            <w:r>
              <w:rPr>
                <w:sz w:val="20"/>
                <w:szCs w:val="20"/>
              </w:rPr>
              <w:t>69</w:t>
            </w:r>
          </w:p>
        </w:tc>
        <w:tc>
          <w:tcPr>
            <w:tcW w:w="931" w:type="dxa"/>
            <w:tcBorders>
              <w:top w:val="single" w:color="auto" w:sz="4" w:space="0"/>
              <w:left w:val="single" w:color="auto" w:sz="4" w:space="0"/>
              <w:bottom w:val="single" w:color="auto" w:sz="4" w:space="0"/>
              <w:right w:val="single" w:color="auto" w:sz="4" w:space="0"/>
            </w:tcBorders>
            <w:vAlign w:val="bottom"/>
          </w:tcPr>
          <w:p w14:paraId="3972EEE5">
            <w:pPr>
              <w:jc w:val="right"/>
              <w:rPr>
                <w:sz w:val="20"/>
                <w:szCs w:val="20"/>
              </w:rPr>
            </w:pPr>
            <w:r>
              <w:rPr>
                <w:sz w:val="20"/>
                <w:szCs w:val="20"/>
              </w:rPr>
              <w:t>80</w:t>
            </w:r>
          </w:p>
        </w:tc>
      </w:tr>
      <w:tr w14:paraId="0BCE52A3">
        <w:tblPrEx>
          <w:tblCellMar>
            <w:top w:w="0" w:type="dxa"/>
            <w:left w:w="108" w:type="dxa"/>
            <w:bottom w:w="0" w:type="dxa"/>
            <w:right w:w="108" w:type="dxa"/>
          </w:tblCellMar>
        </w:tblPrEx>
        <w:trPr>
          <w:trHeight w:val="201" w:hRule="atLeast"/>
          <w:jc w:val="center"/>
        </w:trPr>
        <w:tc>
          <w:tcPr>
            <w:tcW w:w="2114" w:type="dxa"/>
            <w:tcBorders>
              <w:top w:val="nil"/>
              <w:left w:val="single" w:color="auto" w:sz="8" w:space="0"/>
              <w:bottom w:val="single" w:color="auto" w:sz="4" w:space="0"/>
              <w:right w:val="single" w:color="auto" w:sz="4" w:space="0"/>
            </w:tcBorders>
            <w:shd w:val="clear" w:color="auto" w:fill="auto"/>
            <w:vAlign w:val="center"/>
          </w:tcPr>
          <w:p w14:paraId="3572F470">
            <w:pPr>
              <w:ind w:firstLine="200" w:firstLineChars="100"/>
              <w:rPr>
                <w:sz w:val="20"/>
                <w:szCs w:val="20"/>
              </w:rPr>
            </w:pPr>
            <w:r>
              <w:rPr>
                <w:sz w:val="20"/>
                <w:szCs w:val="20"/>
              </w:rPr>
              <w:t xml:space="preserve">dövlət    </w:t>
            </w:r>
          </w:p>
        </w:tc>
        <w:tc>
          <w:tcPr>
            <w:tcW w:w="707" w:type="dxa"/>
            <w:tcBorders>
              <w:top w:val="nil"/>
              <w:left w:val="nil"/>
              <w:bottom w:val="single" w:color="auto" w:sz="4" w:space="0"/>
              <w:right w:val="single" w:color="auto" w:sz="4" w:space="0"/>
            </w:tcBorders>
            <w:shd w:val="clear" w:color="auto" w:fill="auto"/>
            <w:noWrap/>
            <w:vAlign w:val="bottom"/>
          </w:tcPr>
          <w:p w14:paraId="293F3943">
            <w:pPr>
              <w:jc w:val="right"/>
              <w:rPr>
                <w:sz w:val="20"/>
                <w:szCs w:val="20"/>
              </w:rPr>
            </w:pPr>
            <w:r>
              <w:rPr>
                <w:sz w:val="20"/>
                <w:szCs w:val="20"/>
              </w:rPr>
              <w:t>5</w:t>
            </w:r>
          </w:p>
        </w:tc>
        <w:tc>
          <w:tcPr>
            <w:tcW w:w="880" w:type="dxa"/>
            <w:tcBorders>
              <w:top w:val="nil"/>
              <w:left w:val="nil"/>
              <w:bottom w:val="single" w:color="auto" w:sz="4" w:space="0"/>
              <w:right w:val="single" w:color="auto" w:sz="4" w:space="0"/>
            </w:tcBorders>
            <w:shd w:val="clear" w:color="auto" w:fill="auto"/>
            <w:noWrap/>
            <w:vAlign w:val="bottom"/>
          </w:tcPr>
          <w:p w14:paraId="78B9A011">
            <w:pPr>
              <w:jc w:val="right"/>
              <w:rPr>
                <w:sz w:val="20"/>
                <w:szCs w:val="20"/>
              </w:rPr>
            </w:pPr>
            <w:r>
              <w:rPr>
                <w:sz w:val="20"/>
                <w:szCs w:val="20"/>
              </w:rPr>
              <w:t>5</w:t>
            </w:r>
          </w:p>
        </w:tc>
        <w:tc>
          <w:tcPr>
            <w:tcW w:w="850" w:type="dxa"/>
            <w:tcBorders>
              <w:top w:val="nil"/>
              <w:left w:val="nil"/>
              <w:bottom w:val="single" w:color="auto" w:sz="4" w:space="0"/>
              <w:right w:val="single" w:color="auto" w:sz="4" w:space="0"/>
            </w:tcBorders>
            <w:shd w:val="clear" w:color="auto" w:fill="auto"/>
            <w:noWrap/>
            <w:vAlign w:val="bottom"/>
          </w:tcPr>
          <w:p w14:paraId="223F8CC2">
            <w:pPr>
              <w:jc w:val="right"/>
              <w:rPr>
                <w:sz w:val="20"/>
                <w:szCs w:val="20"/>
              </w:rPr>
            </w:pPr>
            <w:r>
              <w:rPr>
                <w:sz w:val="20"/>
                <w:szCs w:val="20"/>
              </w:rPr>
              <w:t>4</w:t>
            </w:r>
          </w:p>
        </w:tc>
        <w:tc>
          <w:tcPr>
            <w:tcW w:w="821" w:type="dxa"/>
            <w:tcBorders>
              <w:top w:val="nil"/>
              <w:left w:val="nil"/>
              <w:bottom w:val="single" w:color="auto" w:sz="4" w:space="0"/>
              <w:right w:val="nil"/>
            </w:tcBorders>
            <w:shd w:val="clear" w:color="auto" w:fill="auto"/>
            <w:noWrap/>
            <w:vAlign w:val="bottom"/>
          </w:tcPr>
          <w:p w14:paraId="7D6CD693">
            <w:pPr>
              <w:jc w:val="right"/>
              <w:rPr>
                <w:sz w:val="20"/>
                <w:szCs w:val="20"/>
              </w:rPr>
            </w:pPr>
            <w:r>
              <w:rPr>
                <w:sz w:val="20"/>
                <w:szCs w:val="20"/>
              </w:rPr>
              <w:t>4</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CA3F3F">
            <w:pPr>
              <w:jc w:val="right"/>
              <w:rPr>
                <w:sz w:val="20"/>
                <w:szCs w:val="20"/>
              </w:rPr>
            </w:pPr>
            <w:r>
              <w:rPr>
                <w:sz w:val="20"/>
                <w:szCs w:val="20"/>
              </w:rPr>
              <w:t>4</w:t>
            </w:r>
          </w:p>
        </w:tc>
        <w:tc>
          <w:tcPr>
            <w:tcW w:w="931" w:type="dxa"/>
            <w:tcBorders>
              <w:top w:val="single" w:color="auto" w:sz="4" w:space="0"/>
              <w:left w:val="single" w:color="auto" w:sz="4" w:space="0"/>
              <w:bottom w:val="single" w:color="auto" w:sz="4" w:space="0"/>
              <w:right w:val="single" w:color="auto" w:sz="4" w:space="0"/>
            </w:tcBorders>
            <w:vAlign w:val="bottom"/>
          </w:tcPr>
          <w:p w14:paraId="63792FA6">
            <w:pPr>
              <w:jc w:val="right"/>
              <w:rPr>
                <w:sz w:val="20"/>
                <w:szCs w:val="20"/>
              </w:rPr>
            </w:pPr>
            <w:r>
              <w:rPr>
                <w:sz w:val="20"/>
                <w:szCs w:val="20"/>
              </w:rPr>
              <w:t>4</w:t>
            </w:r>
          </w:p>
        </w:tc>
      </w:tr>
      <w:tr w14:paraId="33C97111">
        <w:tblPrEx>
          <w:tblCellMar>
            <w:top w:w="0" w:type="dxa"/>
            <w:left w:w="108" w:type="dxa"/>
            <w:bottom w:w="0" w:type="dxa"/>
            <w:right w:w="108" w:type="dxa"/>
          </w:tblCellMar>
        </w:tblPrEx>
        <w:trPr>
          <w:trHeight w:val="300" w:hRule="atLeast"/>
          <w:jc w:val="center"/>
        </w:trPr>
        <w:tc>
          <w:tcPr>
            <w:tcW w:w="2114" w:type="dxa"/>
            <w:tcBorders>
              <w:top w:val="nil"/>
              <w:left w:val="single" w:color="auto" w:sz="8" w:space="0"/>
              <w:bottom w:val="single" w:color="auto" w:sz="4" w:space="0"/>
              <w:right w:val="single" w:color="auto" w:sz="4" w:space="0"/>
            </w:tcBorders>
            <w:shd w:val="clear" w:color="auto" w:fill="auto"/>
            <w:vAlign w:val="center"/>
          </w:tcPr>
          <w:p w14:paraId="1664FFE8">
            <w:pPr>
              <w:ind w:firstLine="200" w:firstLineChars="100"/>
              <w:rPr>
                <w:sz w:val="20"/>
                <w:szCs w:val="20"/>
              </w:rPr>
            </w:pPr>
            <w:r>
              <w:rPr>
                <w:sz w:val="20"/>
                <w:szCs w:val="20"/>
              </w:rPr>
              <w:t>qeyri-dövlət</w:t>
            </w:r>
          </w:p>
        </w:tc>
        <w:tc>
          <w:tcPr>
            <w:tcW w:w="707" w:type="dxa"/>
            <w:tcBorders>
              <w:top w:val="nil"/>
              <w:left w:val="nil"/>
              <w:bottom w:val="single" w:color="auto" w:sz="4" w:space="0"/>
              <w:right w:val="single" w:color="auto" w:sz="4" w:space="0"/>
            </w:tcBorders>
            <w:shd w:val="clear" w:color="auto" w:fill="auto"/>
            <w:noWrap/>
            <w:vAlign w:val="bottom"/>
          </w:tcPr>
          <w:p w14:paraId="7B583FD6">
            <w:pPr>
              <w:jc w:val="right"/>
              <w:rPr>
                <w:sz w:val="20"/>
                <w:szCs w:val="20"/>
              </w:rPr>
            </w:pPr>
            <w:r>
              <w:rPr>
                <w:sz w:val="20"/>
                <w:szCs w:val="20"/>
              </w:rPr>
              <w:t>43</w:t>
            </w:r>
          </w:p>
        </w:tc>
        <w:tc>
          <w:tcPr>
            <w:tcW w:w="880" w:type="dxa"/>
            <w:tcBorders>
              <w:top w:val="nil"/>
              <w:left w:val="nil"/>
              <w:bottom w:val="single" w:color="auto" w:sz="4" w:space="0"/>
              <w:right w:val="single" w:color="auto" w:sz="4" w:space="0"/>
            </w:tcBorders>
            <w:shd w:val="clear" w:color="auto" w:fill="auto"/>
            <w:noWrap/>
            <w:vAlign w:val="bottom"/>
          </w:tcPr>
          <w:p w14:paraId="16C9CA12">
            <w:pPr>
              <w:jc w:val="right"/>
              <w:rPr>
                <w:sz w:val="20"/>
                <w:szCs w:val="20"/>
              </w:rPr>
            </w:pPr>
            <w:r>
              <w:rPr>
                <w:sz w:val="20"/>
                <w:szCs w:val="20"/>
              </w:rPr>
              <w:t>49</w:t>
            </w:r>
          </w:p>
        </w:tc>
        <w:tc>
          <w:tcPr>
            <w:tcW w:w="850" w:type="dxa"/>
            <w:tcBorders>
              <w:top w:val="nil"/>
              <w:left w:val="nil"/>
              <w:bottom w:val="single" w:color="auto" w:sz="4" w:space="0"/>
              <w:right w:val="single" w:color="auto" w:sz="4" w:space="0"/>
            </w:tcBorders>
            <w:shd w:val="clear" w:color="auto" w:fill="auto"/>
            <w:noWrap/>
            <w:vAlign w:val="bottom"/>
          </w:tcPr>
          <w:p w14:paraId="557A5ABF">
            <w:pPr>
              <w:jc w:val="right"/>
              <w:rPr>
                <w:sz w:val="20"/>
                <w:szCs w:val="20"/>
              </w:rPr>
            </w:pPr>
            <w:r>
              <w:rPr>
                <w:sz w:val="20"/>
                <w:szCs w:val="20"/>
              </w:rPr>
              <w:t>57</w:t>
            </w:r>
          </w:p>
        </w:tc>
        <w:tc>
          <w:tcPr>
            <w:tcW w:w="821" w:type="dxa"/>
            <w:tcBorders>
              <w:top w:val="nil"/>
              <w:left w:val="nil"/>
              <w:bottom w:val="single" w:color="auto" w:sz="4" w:space="0"/>
              <w:right w:val="nil"/>
            </w:tcBorders>
            <w:shd w:val="clear" w:color="auto" w:fill="auto"/>
            <w:noWrap/>
            <w:vAlign w:val="bottom"/>
          </w:tcPr>
          <w:p w14:paraId="6E4B0176">
            <w:pPr>
              <w:jc w:val="right"/>
              <w:rPr>
                <w:sz w:val="20"/>
                <w:szCs w:val="20"/>
              </w:rPr>
            </w:pPr>
            <w:r>
              <w:rPr>
                <w:sz w:val="20"/>
                <w:szCs w:val="20"/>
              </w:rPr>
              <w:t>59</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AC49F2B">
            <w:pPr>
              <w:jc w:val="right"/>
              <w:rPr>
                <w:sz w:val="20"/>
                <w:szCs w:val="20"/>
              </w:rPr>
            </w:pPr>
            <w:r>
              <w:rPr>
                <w:sz w:val="20"/>
                <w:szCs w:val="20"/>
              </w:rPr>
              <w:t>65</w:t>
            </w:r>
          </w:p>
        </w:tc>
        <w:tc>
          <w:tcPr>
            <w:tcW w:w="931" w:type="dxa"/>
            <w:tcBorders>
              <w:top w:val="single" w:color="auto" w:sz="4" w:space="0"/>
              <w:left w:val="single" w:color="auto" w:sz="4" w:space="0"/>
              <w:bottom w:val="single" w:color="auto" w:sz="4" w:space="0"/>
              <w:right w:val="single" w:color="auto" w:sz="4" w:space="0"/>
            </w:tcBorders>
            <w:vAlign w:val="bottom"/>
          </w:tcPr>
          <w:p w14:paraId="3A48E5B2">
            <w:pPr>
              <w:jc w:val="right"/>
              <w:rPr>
                <w:sz w:val="20"/>
                <w:szCs w:val="20"/>
              </w:rPr>
            </w:pPr>
            <w:r>
              <w:rPr>
                <w:sz w:val="20"/>
                <w:szCs w:val="20"/>
              </w:rPr>
              <w:t>76</w:t>
            </w:r>
          </w:p>
        </w:tc>
      </w:tr>
      <w:tr w14:paraId="4723E6AB">
        <w:tblPrEx>
          <w:tblCellMar>
            <w:top w:w="0" w:type="dxa"/>
            <w:left w:w="108" w:type="dxa"/>
            <w:bottom w:w="0" w:type="dxa"/>
            <w:right w:w="108" w:type="dxa"/>
          </w:tblCellMar>
        </w:tblPrEx>
        <w:trPr>
          <w:trHeight w:val="300" w:hRule="atLeast"/>
          <w:jc w:val="center"/>
        </w:trPr>
        <w:tc>
          <w:tcPr>
            <w:tcW w:w="715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2A5D199">
            <w:pPr>
              <w:rPr>
                <w:sz w:val="20"/>
                <w:szCs w:val="20"/>
                <w:lang w:val="en-US"/>
              </w:rPr>
            </w:pPr>
            <w:r>
              <w:rPr>
                <w:b/>
                <w:bCs/>
                <w:sz w:val="20"/>
                <w:szCs w:val="20"/>
                <w:lang w:val="en-US"/>
              </w:rPr>
              <w:t>Əsas məhsul növlərinin natura ifadəsində istehsalı</w:t>
            </w:r>
          </w:p>
        </w:tc>
      </w:tr>
      <w:tr w14:paraId="5AA705AD">
        <w:tblPrEx>
          <w:tblCellMar>
            <w:top w:w="0" w:type="dxa"/>
            <w:left w:w="108" w:type="dxa"/>
            <w:bottom w:w="0" w:type="dxa"/>
            <w:right w:w="108" w:type="dxa"/>
          </w:tblCellMar>
        </w:tblPrEx>
        <w:trPr>
          <w:trHeight w:val="300" w:hRule="atLeast"/>
          <w:jc w:val="center"/>
        </w:trPr>
        <w:tc>
          <w:tcPr>
            <w:tcW w:w="2114" w:type="dxa"/>
            <w:tcBorders>
              <w:top w:val="nil"/>
              <w:left w:val="single" w:color="auto" w:sz="8" w:space="0"/>
              <w:bottom w:val="single" w:color="auto" w:sz="4" w:space="0"/>
              <w:right w:val="single" w:color="auto" w:sz="4" w:space="0"/>
            </w:tcBorders>
            <w:shd w:val="clear" w:color="auto" w:fill="auto"/>
            <w:vAlign w:val="bottom"/>
          </w:tcPr>
          <w:p w14:paraId="1068C811">
            <w:pPr>
              <w:rPr>
                <w:sz w:val="20"/>
                <w:szCs w:val="20"/>
              </w:rPr>
            </w:pPr>
            <w:r>
              <w:rPr>
                <w:sz w:val="20"/>
                <w:szCs w:val="20"/>
              </w:rPr>
              <w:t>Güc transformatorları, ədəd</w:t>
            </w:r>
          </w:p>
        </w:tc>
        <w:tc>
          <w:tcPr>
            <w:tcW w:w="707" w:type="dxa"/>
            <w:tcBorders>
              <w:top w:val="nil"/>
              <w:left w:val="nil"/>
              <w:bottom w:val="single" w:color="auto" w:sz="4" w:space="0"/>
              <w:right w:val="single" w:color="auto" w:sz="4" w:space="0"/>
            </w:tcBorders>
            <w:shd w:val="clear" w:color="auto" w:fill="auto"/>
            <w:noWrap/>
            <w:vAlign w:val="bottom"/>
          </w:tcPr>
          <w:p w14:paraId="60867028">
            <w:pPr>
              <w:jc w:val="right"/>
              <w:rPr>
                <w:sz w:val="20"/>
                <w:szCs w:val="20"/>
              </w:rPr>
            </w:pPr>
            <w:r>
              <w:rPr>
                <w:sz w:val="20"/>
                <w:szCs w:val="20"/>
              </w:rPr>
              <w:t>1259</w:t>
            </w:r>
          </w:p>
        </w:tc>
        <w:tc>
          <w:tcPr>
            <w:tcW w:w="880" w:type="dxa"/>
            <w:tcBorders>
              <w:top w:val="nil"/>
              <w:left w:val="nil"/>
              <w:bottom w:val="single" w:color="auto" w:sz="4" w:space="0"/>
              <w:right w:val="single" w:color="auto" w:sz="4" w:space="0"/>
            </w:tcBorders>
            <w:shd w:val="clear" w:color="auto" w:fill="auto"/>
            <w:noWrap/>
            <w:vAlign w:val="bottom"/>
          </w:tcPr>
          <w:p w14:paraId="355676B9">
            <w:pPr>
              <w:jc w:val="right"/>
              <w:rPr>
                <w:sz w:val="20"/>
                <w:szCs w:val="20"/>
              </w:rPr>
            </w:pPr>
            <w:r>
              <w:rPr>
                <w:sz w:val="20"/>
                <w:szCs w:val="20"/>
              </w:rPr>
              <w:t>1443</w:t>
            </w:r>
          </w:p>
        </w:tc>
        <w:tc>
          <w:tcPr>
            <w:tcW w:w="850" w:type="dxa"/>
            <w:tcBorders>
              <w:top w:val="nil"/>
              <w:left w:val="nil"/>
              <w:bottom w:val="single" w:color="auto" w:sz="4" w:space="0"/>
              <w:right w:val="single" w:color="auto" w:sz="4" w:space="0"/>
            </w:tcBorders>
            <w:shd w:val="clear" w:color="auto" w:fill="auto"/>
            <w:noWrap/>
            <w:vAlign w:val="bottom"/>
          </w:tcPr>
          <w:p w14:paraId="42C8C352">
            <w:pPr>
              <w:jc w:val="right"/>
              <w:rPr>
                <w:sz w:val="20"/>
                <w:szCs w:val="20"/>
              </w:rPr>
            </w:pPr>
            <w:r>
              <w:rPr>
                <w:sz w:val="20"/>
                <w:szCs w:val="20"/>
              </w:rPr>
              <w:t>3258</w:t>
            </w:r>
          </w:p>
        </w:tc>
        <w:tc>
          <w:tcPr>
            <w:tcW w:w="821" w:type="dxa"/>
            <w:tcBorders>
              <w:top w:val="nil"/>
              <w:left w:val="nil"/>
              <w:bottom w:val="single" w:color="auto" w:sz="4" w:space="0"/>
              <w:right w:val="single" w:color="auto" w:sz="4" w:space="0"/>
            </w:tcBorders>
            <w:shd w:val="clear" w:color="auto" w:fill="auto"/>
            <w:noWrap/>
            <w:vAlign w:val="bottom"/>
          </w:tcPr>
          <w:p w14:paraId="329CF7D2">
            <w:pPr>
              <w:jc w:val="right"/>
              <w:rPr>
                <w:sz w:val="20"/>
                <w:szCs w:val="20"/>
              </w:rPr>
            </w:pPr>
            <w:r>
              <w:rPr>
                <w:sz w:val="20"/>
                <w:szCs w:val="20"/>
              </w:rPr>
              <w:t>1663</w:t>
            </w:r>
          </w:p>
        </w:tc>
        <w:tc>
          <w:tcPr>
            <w:tcW w:w="851" w:type="dxa"/>
            <w:tcBorders>
              <w:top w:val="single" w:color="auto" w:sz="4" w:space="0"/>
              <w:left w:val="nil"/>
              <w:bottom w:val="single" w:color="auto" w:sz="4" w:space="0"/>
              <w:right w:val="single" w:color="auto" w:sz="4" w:space="0"/>
            </w:tcBorders>
            <w:shd w:val="clear" w:color="auto" w:fill="auto"/>
            <w:noWrap/>
            <w:vAlign w:val="bottom"/>
          </w:tcPr>
          <w:p w14:paraId="5EDB407A">
            <w:pPr>
              <w:jc w:val="right"/>
              <w:rPr>
                <w:sz w:val="20"/>
                <w:szCs w:val="20"/>
              </w:rPr>
            </w:pPr>
            <w:r>
              <w:rPr>
                <w:sz w:val="20"/>
                <w:szCs w:val="20"/>
              </w:rPr>
              <w:t>887</w:t>
            </w:r>
          </w:p>
        </w:tc>
        <w:tc>
          <w:tcPr>
            <w:tcW w:w="931" w:type="dxa"/>
            <w:tcBorders>
              <w:top w:val="single" w:color="auto" w:sz="4" w:space="0"/>
              <w:left w:val="single" w:color="auto" w:sz="4" w:space="0"/>
              <w:bottom w:val="single" w:color="auto" w:sz="4" w:space="0"/>
              <w:right w:val="single" w:color="auto" w:sz="4" w:space="0"/>
            </w:tcBorders>
            <w:vAlign w:val="bottom"/>
          </w:tcPr>
          <w:p w14:paraId="7127FC2A">
            <w:pPr>
              <w:jc w:val="right"/>
              <w:rPr>
                <w:sz w:val="20"/>
                <w:szCs w:val="20"/>
              </w:rPr>
            </w:pPr>
            <w:r>
              <w:rPr>
                <w:sz w:val="20"/>
                <w:szCs w:val="20"/>
              </w:rPr>
              <w:t>606</w:t>
            </w:r>
          </w:p>
        </w:tc>
      </w:tr>
      <w:tr w14:paraId="6EB283FA">
        <w:tblPrEx>
          <w:tblCellMar>
            <w:top w:w="0" w:type="dxa"/>
            <w:left w:w="108" w:type="dxa"/>
            <w:bottom w:w="0" w:type="dxa"/>
            <w:right w:w="108" w:type="dxa"/>
          </w:tblCellMar>
        </w:tblPrEx>
        <w:trPr>
          <w:trHeight w:val="315" w:hRule="atLeast"/>
          <w:jc w:val="center"/>
        </w:trPr>
        <w:tc>
          <w:tcPr>
            <w:tcW w:w="2114" w:type="dxa"/>
            <w:tcBorders>
              <w:top w:val="nil"/>
              <w:left w:val="single" w:color="auto" w:sz="8" w:space="0"/>
              <w:bottom w:val="single" w:color="auto" w:sz="4" w:space="0"/>
              <w:right w:val="single" w:color="auto" w:sz="4" w:space="0"/>
            </w:tcBorders>
            <w:shd w:val="clear" w:color="auto" w:fill="auto"/>
            <w:vAlign w:val="bottom"/>
          </w:tcPr>
          <w:p w14:paraId="75635905">
            <w:pPr>
              <w:rPr>
                <w:sz w:val="20"/>
                <w:szCs w:val="20"/>
              </w:rPr>
            </w:pPr>
            <w:r>
              <w:rPr>
                <w:sz w:val="20"/>
                <w:szCs w:val="20"/>
              </w:rPr>
              <w:t>Digər elektrik naqilləri, ton</w:t>
            </w:r>
          </w:p>
        </w:tc>
        <w:tc>
          <w:tcPr>
            <w:tcW w:w="707" w:type="dxa"/>
            <w:tcBorders>
              <w:top w:val="nil"/>
              <w:left w:val="nil"/>
              <w:bottom w:val="single" w:color="auto" w:sz="4" w:space="0"/>
              <w:right w:val="single" w:color="auto" w:sz="4" w:space="0"/>
            </w:tcBorders>
            <w:shd w:val="clear" w:color="auto" w:fill="auto"/>
            <w:noWrap/>
            <w:vAlign w:val="bottom"/>
          </w:tcPr>
          <w:p w14:paraId="4FF35AD0">
            <w:pPr>
              <w:jc w:val="center"/>
              <w:rPr>
                <w:sz w:val="20"/>
                <w:szCs w:val="20"/>
              </w:rPr>
            </w:pPr>
            <w:r>
              <w:rPr>
                <w:sz w:val="20"/>
                <w:szCs w:val="20"/>
              </w:rPr>
              <w:t>5093</w:t>
            </w:r>
          </w:p>
        </w:tc>
        <w:tc>
          <w:tcPr>
            <w:tcW w:w="880" w:type="dxa"/>
            <w:tcBorders>
              <w:top w:val="nil"/>
              <w:left w:val="nil"/>
              <w:bottom w:val="single" w:color="auto" w:sz="4" w:space="0"/>
              <w:right w:val="single" w:color="auto" w:sz="4" w:space="0"/>
            </w:tcBorders>
            <w:shd w:val="clear" w:color="auto" w:fill="auto"/>
            <w:noWrap/>
            <w:vAlign w:val="bottom"/>
          </w:tcPr>
          <w:p w14:paraId="2A20339D">
            <w:pPr>
              <w:jc w:val="right"/>
              <w:rPr>
                <w:sz w:val="20"/>
                <w:szCs w:val="20"/>
              </w:rPr>
            </w:pPr>
            <w:r>
              <w:rPr>
                <w:sz w:val="20"/>
                <w:szCs w:val="20"/>
              </w:rPr>
              <w:t>3733.2</w:t>
            </w:r>
          </w:p>
        </w:tc>
        <w:tc>
          <w:tcPr>
            <w:tcW w:w="850" w:type="dxa"/>
            <w:tcBorders>
              <w:top w:val="nil"/>
              <w:left w:val="nil"/>
              <w:bottom w:val="single" w:color="auto" w:sz="4" w:space="0"/>
              <w:right w:val="single" w:color="auto" w:sz="4" w:space="0"/>
            </w:tcBorders>
            <w:shd w:val="clear" w:color="auto" w:fill="auto"/>
            <w:noWrap/>
            <w:vAlign w:val="bottom"/>
          </w:tcPr>
          <w:p w14:paraId="4191516E">
            <w:pPr>
              <w:jc w:val="right"/>
              <w:rPr>
                <w:sz w:val="20"/>
                <w:szCs w:val="20"/>
              </w:rPr>
            </w:pPr>
            <w:r>
              <w:rPr>
                <w:sz w:val="20"/>
                <w:szCs w:val="20"/>
              </w:rPr>
              <w:t>3232.4</w:t>
            </w:r>
          </w:p>
        </w:tc>
        <w:tc>
          <w:tcPr>
            <w:tcW w:w="821" w:type="dxa"/>
            <w:tcBorders>
              <w:top w:val="nil"/>
              <w:left w:val="nil"/>
              <w:bottom w:val="single" w:color="auto" w:sz="4" w:space="0"/>
              <w:right w:val="single" w:color="auto" w:sz="4" w:space="0"/>
            </w:tcBorders>
            <w:shd w:val="clear" w:color="auto" w:fill="auto"/>
            <w:noWrap/>
            <w:vAlign w:val="bottom"/>
          </w:tcPr>
          <w:p w14:paraId="6B784DB7">
            <w:pPr>
              <w:jc w:val="right"/>
              <w:rPr>
                <w:sz w:val="20"/>
                <w:szCs w:val="20"/>
              </w:rPr>
            </w:pPr>
            <w:r>
              <w:rPr>
                <w:sz w:val="20"/>
                <w:szCs w:val="20"/>
              </w:rPr>
              <w:t>5662.6</w:t>
            </w:r>
          </w:p>
        </w:tc>
        <w:tc>
          <w:tcPr>
            <w:tcW w:w="851" w:type="dxa"/>
            <w:tcBorders>
              <w:top w:val="single" w:color="auto" w:sz="4" w:space="0"/>
              <w:left w:val="nil"/>
              <w:bottom w:val="single" w:color="auto" w:sz="4" w:space="0"/>
              <w:right w:val="single" w:color="auto" w:sz="4" w:space="0"/>
            </w:tcBorders>
            <w:shd w:val="clear" w:color="auto" w:fill="auto"/>
            <w:noWrap/>
            <w:vAlign w:val="bottom"/>
          </w:tcPr>
          <w:p w14:paraId="535125BB">
            <w:pPr>
              <w:jc w:val="right"/>
              <w:rPr>
                <w:sz w:val="20"/>
                <w:szCs w:val="20"/>
              </w:rPr>
            </w:pPr>
            <w:r>
              <w:rPr>
                <w:sz w:val="20"/>
                <w:szCs w:val="20"/>
              </w:rPr>
              <w:t>8831.3</w:t>
            </w:r>
          </w:p>
        </w:tc>
        <w:tc>
          <w:tcPr>
            <w:tcW w:w="931" w:type="dxa"/>
            <w:tcBorders>
              <w:top w:val="single" w:color="auto" w:sz="4" w:space="0"/>
              <w:left w:val="single" w:color="auto" w:sz="4" w:space="0"/>
              <w:bottom w:val="single" w:color="auto" w:sz="4" w:space="0"/>
              <w:right w:val="single" w:color="auto" w:sz="4" w:space="0"/>
            </w:tcBorders>
            <w:vAlign w:val="bottom"/>
          </w:tcPr>
          <w:p w14:paraId="20ABF3A8">
            <w:pPr>
              <w:jc w:val="right"/>
              <w:rPr>
                <w:sz w:val="20"/>
                <w:szCs w:val="20"/>
              </w:rPr>
            </w:pPr>
            <w:r>
              <w:rPr>
                <w:sz w:val="20"/>
                <w:szCs w:val="20"/>
              </w:rPr>
              <w:t>10410.5</w:t>
            </w:r>
          </w:p>
        </w:tc>
      </w:tr>
      <w:tr w14:paraId="14860AA8">
        <w:tblPrEx>
          <w:tblCellMar>
            <w:top w:w="0" w:type="dxa"/>
            <w:left w:w="108" w:type="dxa"/>
            <w:bottom w:w="0" w:type="dxa"/>
            <w:right w:w="108" w:type="dxa"/>
          </w:tblCellMar>
        </w:tblPrEx>
        <w:trPr>
          <w:trHeight w:val="300" w:hRule="atLeast"/>
          <w:jc w:val="center"/>
        </w:trPr>
        <w:tc>
          <w:tcPr>
            <w:tcW w:w="2114" w:type="dxa"/>
            <w:tcBorders>
              <w:top w:val="nil"/>
              <w:left w:val="single" w:color="auto" w:sz="8" w:space="0"/>
              <w:bottom w:val="single" w:color="auto" w:sz="8" w:space="0"/>
              <w:right w:val="single" w:color="auto" w:sz="4" w:space="0"/>
            </w:tcBorders>
            <w:shd w:val="clear" w:color="auto" w:fill="auto"/>
            <w:noWrap/>
            <w:vAlign w:val="bottom"/>
          </w:tcPr>
          <w:p w14:paraId="7FBDDF5E">
            <w:pPr>
              <w:rPr>
                <w:sz w:val="20"/>
                <w:szCs w:val="20"/>
              </w:rPr>
            </w:pPr>
            <w:r>
              <w:rPr>
                <w:sz w:val="20"/>
                <w:szCs w:val="20"/>
              </w:rPr>
              <w:t>Məişət soyuducuları və dondurucuları, ədəd</w:t>
            </w:r>
          </w:p>
        </w:tc>
        <w:tc>
          <w:tcPr>
            <w:tcW w:w="707" w:type="dxa"/>
            <w:tcBorders>
              <w:top w:val="nil"/>
              <w:left w:val="nil"/>
              <w:bottom w:val="single" w:color="auto" w:sz="8" w:space="0"/>
              <w:right w:val="single" w:color="auto" w:sz="4" w:space="0"/>
            </w:tcBorders>
            <w:shd w:val="clear" w:color="auto" w:fill="auto"/>
            <w:noWrap/>
            <w:vAlign w:val="bottom"/>
          </w:tcPr>
          <w:p w14:paraId="33F801E3">
            <w:pPr>
              <w:jc w:val="right"/>
              <w:rPr>
                <w:sz w:val="20"/>
                <w:szCs w:val="20"/>
              </w:rPr>
            </w:pPr>
            <w:r>
              <w:rPr>
                <w:sz w:val="20"/>
                <w:szCs w:val="20"/>
              </w:rPr>
              <w:t>2094</w:t>
            </w:r>
          </w:p>
        </w:tc>
        <w:tc>
          <w:tcPr>
            <w:tcW w:w="880" w:type="dxa"/>
            <w:tcBorders>
              <w:top w:val="nil"/>
              <w:left w:val="nil"/>
              <w:bottom w:val="single" w:color="auto" w:sz="8" w:space="0"/>
              <w:right w:val="single" w:color="auto" w:sz="4" w:space="0"/>
            </w:tcBorders>
            <w:shd w:val="clear" w:color="auto" w:fill="auto"/>
            <w:noWrap/>
            <w:vAlign w:val="bottom"/>
          </w:tcPr>
          <w:p w14:paraId="116DA2D8">
            <w:pPr>
              <w:jc w:val="right"/>
              <w:rPr>
                <w:sz w:val="20"/>
                <w:szCs w:val="20"/>
              </w:rPr>
            </w:pPr>
            <w:r>
              <w:rPr>
                <w:sz w:val="20"/>
                <w:szCs w:val="20"/>
              </w:rPr>
              <w:t>1520</w:t>
            </w:r>
          </w:p>
        </w:tc>
        <w:tc>
          <w:tcPr>
            <w:tcW w:w="850" w:type="dxa"/>
            <w:tcBorders>
              <w:top w:val="nil"/>
              <w:left w:val="nil"/>
              <w:bottom w:val="single" w:color="auto" w:sz="8" w:space="0"/>
              <w:right w:val="single" w:color="auto" w:sz="4" w:space="0"/>
            </w:tcBorders>
            <w:shd w:val="clear" w:color="auto" w:fill="auto"/>
            <w:noWrap/>
            <w:vAlign w:val="bottom"/>
          </w:tcPr>
          <w:p w14:paraId="691DF182">
            <w:pPr>
              <w:jc w:val="right"/>
              <w:rPr>
                <w:sz w:val="20"/>
                <w:szCs w:val="20"/>
              </w:rPr>
            </w:pPr>
            <w:r>
              <w:rPr>
                <w:sz w:val="20"/>
                <w:szCs w:val="20"/>
              </w:rPr>
              <w:t>1473</w:t>
            </w:r>
          </w:p>
        </w:tc>
        <w:tc>
          <w:tcPr>
            <w:tcW w:w="821" w:type="dxa"/>
            <w:tcBorders>
              <w:top w:val="nil"/>
              <w:left w:val="nil"/>
              <w:bottom w:val="single" w:color="auto" w:sz="8" w:space="0"/>
              <w:right w:val="single" w:color="auto" w:sz="4" w:space="0"/>
            </w:tcBorders>
            <w:shd w:val="clear" w:color="auto" w:fill="auto"/>
            <w:noWrap/>
            <w:vAlign w:val="bottom"/>
          </w:tcPr>
          <w:p w14:paraId="40E064C7">
            <w:pPr>
              <w:jc w:val="right"/>
              <w:rPr>
                <w:sz w:val="20"/>
                <w:szCs w:val="20"/>
              </w:rPr>
            </w:pPr>
            <w:r>
              <w:rPr>
                <w:sz w:val="20"/>
                <w:szCs w:val="20"/>
              </w:rPr>
              <w:t>670</w:t>
            </w:r>
          </w:p>
        </w:tc>
        <w:tc>
          <w:tcPr>
            <w:tcW w:w="851" w:type="dxa"/>
            <w:tcBorders>
              <w:top w:val="single" w:color="auto" w:sz="4" w:space="0"/>
              <w:left w:val="nil"/>
              <w:bottom w:val="single" w:color="auto" w:sz="4" w:space="0"/>
              <w:right w:val="single" w:color="auto" w:sz="4" w:space="0"/>
            </w:tcBorders>
            <w:shd w:val="clear" w:color="auto" w:fill="auto"/>
            <w:noWrap/>
            <w:vAlign w:val="bottom"/>
          </w:tcPr>
          <w:p w14:paraId="73A74D51">
            <w:pPr>
              <w:jc w:val="right"/>
              <w:rPr>
                <w:sz w:val="20"/>
                <w:szCs w:val="20"/>
              </w:rPr>
            </w:pPr>
            <w:r>
              <w:rPr>
                <w:sz w:val="20"/>
                <w:szCs w:val="20"/>
              </w:rPr>
              <w:t>3066</w:t>
            </w:r>
          </w:p>
        </w:tc>
        <w:tc>
          <w:tcPr>
            <w:tcW w:w="931" w:type="dxa"/>
            <w:tcBorders>
              <w:top w:val="single" w:color="auto" w:sz="4" w:space="0"/>
              <w:left w:val="single" w:color="auto" w:sz="4" w:space="0"/>
              <w:bottom w:val="single" w:color="auto" w:sz="4" w:space="0"/>
              <w:right w:val="single" w:color="auto" w:sz="4" w:space="0"/>
            </w:tcBorders>
            <w:vAlign w:val="bottom"/>
          </w:tcPr>
          <w:p w14:paraId="179BC988">
            <w:pPr>
              <w:jc w:val="right"/>
              <w:rPr>
                <w:sz w:val="20"/>
                <w:szCs w:val="20"/>
              </w:rPr>
            </w:pPr>
            <w:r>
              <w:rPr>
                <w:sz w:val="20"/>
                <w:szCs w:val="20"/>
              </w:rPr>
              <w:t>1918</w:t>
            </w:r>
          </w:p>
        </w:tc>
      </w:tr>
    </w:tbl>
    <w:p w14:paraId="105E692B">
      <w:pPr>
        <w:tabs>
          <w:tab w:val="left" w:pos="0"/>
          <w:tab w:val="left" w:pos="142"/>
        </w:tabs>
        <w:adjustRightInd w:val="0"/>
        <w:ind w:right="27" w:firstLine="709"/>
        <w:jc w:val="both"/>
        <w:rPr>
          <w:sz w:val="24"/>
          <w:szCs w:val="24"/>
        </w:rPr>
      </w:pPr>
      <w:r>
        <w:rPr>
          <w:sz w:val="24"/>
          <w:szCs w:val="24"/>
        </w:rPr>
        <w:t>Ölkədə elektrotexnika sənayesinin özəl formada inkişafını təmin edən elektrotexnika sənaye müəssisələri kimi “Gök-Nur Bakı LTD”, “ATEF şirkətlər qrupu”, “Azərkabel”, ASC “</w:t>
      </w:r>
      <w:r>
        <w:fldChar w:fldCharType="begin"/>
      </w:r>
      <w:r>
        <w:instrText xml:space="preserve"> HYPERLINK "http://www.electro-is.az/Execute/?ToDo=uzvteskilat&amp;wind=2&amp;idteskilat=54" </w:instrText>
      </w:r>
      <w:r>
        <w:fldChar w:fldCharType="separate"/>
      </w:r>
      <w:r>
        <w:rPr>
          <w:sz w:val="24"/>
          <w:szCs w:val="24"/>
        </w:rPr>
        <w:t>Elektroterm MMC</w:t>
      </w:r>
      <w:r>
        <w:rPr>
          <w:sz w:val="24"/>
          <w:szCs w:val="24"/>
        </w:rPr>
        <w:fldChar w:fldCharType="end"/>
      </w:r>
      <w:r>
        <w:fldChar w:fldCharType="begin"/>
      </w:r>
      <w:r>
        <w:instrText xml:space="preserve"> HYPERLINK "http://www.electro-is.az/Execute/?ToDo=uzvteskilat&amp;wind=2&amp;idteskilat=54" </w:instrText>
      </w:r>
      <w:r>
        <w:fldChar w:fldCharType="separate"/>
      </w:r>
      <w:r>
        <w:fldChar w:fldCharType="end"/>
      </w:r>
      <w:r>
        <w:rPr>
          <w:sz w:val="24"/>
          <w:szCs w:val="24"/>
        </w:rPr>
        <w:t>”, “Star LTD” MMC , “Nexus” MMC (Ultra Computers) , və başqalarını sadalamaq olar. Dissertasiya işimdə əsas tədqiqat obyekti kimi “Baku Cable Goknur” MMC seçilib</w:t>
      </w:r>
    </w:p>
    <w:p w14:paraId="2B11CB49">
      <w:pPr>
        <w:tabs>
          <w:tab w:val="left" w:pos="0"/>
          <w:tab w:val="left" w:pos="142"/>
        </w:tabs>
        <w:adjustRightInd w:val="0"/>
        <w:ind w:right="27" w:firstLine="709"/>
        <w:jc w:val="both"/>
        <w:rPr>
          <w:sz w:val="24"/>
          <w:szCs w:val="24"/>
        </w:rPr>
      </w:pPr>
      <w:r>
        <w:rPr>
          <w:sz w:val="24"/>
          <w:szCs w:val="24"/>
        </w:rPr>
        <w:t xml:space="preserve">Müxtəlif ölçü və voltajlda kabelləri istehsal edən “Baku Cable Goknur” MMC Azərbaycan Respublikasının elektrotexnika məhsullarının istehsalçısıdır. 2003-cü ildə təsis olunmuş “Baku Cable Goknur” MMC elektrotexnika sahəsində fəalliyyət göstərən iri şirkətlərindəndir. “Baku Cable Goknur LTD” şirkəti 2003-cü ildə yaradılmışdır. MMC dünya standartlarına cavab verən müxtəlif çeşiddə və hər ölçüdə izolə olunmuş montaj kabelləri, elastik kabelləri, çoxdamarlı, elastik mis ötürücülü kabellər, odadavamlı halogensiz kabellər, alçaq gərginlikli kabellər istehsal edir. </w:t>
      </w:r>
    </w:p>
    <w:p w14:paraId="27AF87D1">
      <w:pPr>
        <w:tabs>
          <w:tab w:val="left" w:pos="0"/>
          <w:tab w:val="left" w:pos="142"/>
        </w:tabs>
        <w:adjustRightInd w:val="0"/>
        <w:ind w:right="27" w:firstLine="709"/>
        <w:jc w:val="both"/>
        <w:rPr>
          <w:sz w:val="24"/>
          <w:szCs w:val="24"/>
        </w:rPr>
      </w:pPr>
      <w:r>
        <w:rPr>
          <w:sz w:val="24"/>
          <w:szCs w:val="24"/>
        </w:rPr>
        <w:t xml:space="preserve">STP Global Cable Sumqayıt Kimya Sənaye Parkının rezidenti 2009-cu ildən fəaliyyət göstərən, regionda 25000-dən artıq çeşiddə kabellər istehsal edən böyük müəssisələrdən biridir. STP-nin Kabel zavodu </w:t>
      </w:r>
      <w:r>
        <w:fldChar w:fldCharType="begin"/>
      </w:r>
      <w:r>
        <w:instrText xml:space="preserve"> HYPERLINK "https://www.stp.az/elektrotexniki-cubuqlar" </w:instrText>
      </w:r>
      <w:r>
        <w:fldChar w:fldCharType="separate"/>
      </w:r>
      <w:r>
        <w:rPr>
          <w:rStyle w:val="9"/>
          <w:color w:val="auto"/>
          <w:sz w:val="24"/>
          <w:szCs w:val="24"/>
          <w:u w:val="none"/>
        </w:rPr>
        <w:t>elektrotexnıkı çubuqlar</w:t>
      </w:r>
      <w:r>
        <w:rPr>
          <w:rStyle w:val="9"/>
          <w:color w:val="auto"/>
          <w:sz w:val="24"/>
          <w:szCs w:val="24"/>
          <w:u w:val="none"/>
        </w:rPr>
        <w:fldChar w:fldCharType="end"/>
      </w:r>
      <w:r>
        <w:rPr>
          <w:sz w:val="24"/>
          <w:szCs w:val="24"/>
        </w:rPr>
        <w:t xml:space="preserve">, </w:t>
      </w:r>
      <w:r>
        <w:fldChar w:fldCharType="begin"/>
      </w:r>
      <w:r>
        <w:instrText xml:space="preserve"> HYPERLINK "https://www.stp.az/alcaq-gerginlikli-guc-kabelleri" </w:instrText>
      </w:r>
      <w:r>
        <w:fldChar w:fldCharType="separate"/>
      </w:r>
      <w:r>
        <w:rPr>
          <w:rStyle w:val="9"/>
          <w:color w:val="auto"/>
          <w:sz w:val="24"/>
          <w:szCs w:val="24"/>
          <w:u w:val="none"/>
        </w:rPr>
        <w:t>alçaq və yüksək gərgınlıklı güc kabellərı</w:t>
      </w:r>
      <w:r>
        <w:rPr>
          <w:rStyle w:val="9"/>
          <w:color w:val="auto"/>
          <w:sz w:val="24"/>
          <w:szCs w:val="24"/>
          <w:u w:val="none"/>
        </w:rPr>
        <w:fldChar w:fldCharType="end"/>
      </w:r>
      <w:r>
        <w:rPr>
          <w:sz w:val="24"/>
          <w:szCs w:val="24"/>
        </w:rPr>
        <w:t xml:space="preserve">, </w:t>
      </w:r>
      <w:r>
        <w:fldChar w:fldCharType="begin"/>
      </w:r>
      <w:r>
        <w:instrText xml:space="preserve"> HYPERLINK "https://www.stp.az/halogensiz-qurasdirma-naqilleri" </w:instrText>
      </w:r>
      <w:r>
        <w:fldChar w:fldCharType="separate"/>
      </w:r>
      <w:r>
        <w:rPr>
          <w:rStyle w:val="9"/>
          <w:color w:val="auto"/>
          <w:sz w:val="24"/>
          <w:szCs w:val="24"/>
          <w:u w:val="none"/>
        </w:rPr>
        <w:t>halogensız quraşdırma naqıllərı</w:t>
      </w:r>
      <w:r>
        <w:rPr>
          <w:rStyle w:val="9"/>
          <w:color w:val="auto"/>
          <w:sz w:val="24"/>
          <w:szCs w:val="24"/>
          <w:u w:val="none"/>
        </w:rPr>
        <w:fldChar w:fldCharType="end"/>
      </w:r>
      <w:r>
        <w:rPr>
          <w:sz w:val="24"/>
          <w:szCs w:val="24"/>
        </w:rPr>
        <w:t>, ə</w:t>
      </w:r>
      <w:r>
        <w:fldChar w:fldCharType="begin"/>
      </w:r>
      <w:r>
        <w:instrText xml:space="preserve"> HYPERLINK "https://www.stp.az/elaqelendirici-birlesdirici-naqiller-ve-snurlar" </w:instrText>
      </w:r>
      <w:r>
        <w:fldChar w:fldCharType="separate"/>
      </w:r>
      <w:r>
        <w:rPr>
          <w:rStyle w:val="9"/>
          <w:color w:val="auto"/>
          <w:sz w:val="24"/>
          <w:szCs w:val="24"/>
          <w:u w:val="none"/>
        </w:rPr>
        <w:t>laqələndırıcı naqıllər və şnurlar</w:t>
      </w:r>
      <w:r>
        <w:rPr>
          <w:rStyle w:val="9"/>
          <w:color w:val="auto"/>
          <w:sz w:val="24"/>
          <w:szCs w:val="24"/>
          <w:u w:val="none"/>
        </w:rPr>
        <w:fldChar w:fldCharType="end"/>
      </w:r>
      <w:r>
        <w:rPr>
          <w:sz w:val="24"/>
          <w:szCs w:val="24"/>
        </w:rPr>
        <w:t xml:space="preserve">, telekommunikasiya kabelləri, gərginlikli kabeller, rezin izolyasiyalı elastik güc kabelləri, </w:t>
      </w:r>
      <w:r>
        <w:fldChar w:fldCharType="begin"/>
      </w:r>
      <w:r>
        <w:instrText xml:space="preserve"> HYPERLINK "https://www.stp.az/izolyasiyasiz-hava-elektrik-verilis-xetleri" </w:instrText>
      </w:r>
      <w:r>
        <w:fldChar w:fldCharType="separate"/>
      </w:r>
      <w:r>
        <w:rPr>
          <w:rStyle w:val="9"/>
          <w:color w:val="auto"/>
          <w:sz w:val="24"/>
          <w:szCs w:val="24"/>
          <w:u w:val="none"/>
        </w:rPr>
        <w:t>izolyasıyasız və ızolyasıya olunmuş hava elektrık verılış xətlərı</w:t>
      </w:r>
      <w:r>
        <w:rPr>
          <w:rStyle w:val="9"/>
          <w:color w:val="auto"/>
          <w:sz w:val="24"/>
          <w:szCs w:val="24"/>
          <w:u w:val="none"/>
        </w:rPr>
        <w:fldChar w:fldCharType="end"/>
      </w:r>
      <w:r>
        <w:rPr>
          <w:sz w:val="24"/>
          <w:szCs w:val="24"/>
        </w:rPr>
        <w:t xml:space="preserve">, </w:t>
      </w:r>
      <w:r>
        <w:fldChar w:fldCharType="begin"/>
      </w:r>
      <w:r>
        <w:instrText xml:space="preserve"> HYPERLINK "https://www.stp.az/sargi-qurasdirma-naqilleri" </w:instrText>
      </w:r>
      <w:r>
        <w:fldChar w:fldCharType="separate"/>
      </w:r>
      <w:r>
        <w:rPr>
          <w:rStyle w:val="9"/>
          <w:color w:val="auto"/>
          <w:sz w:val="24"/>
          <w:szCs w:val="24"/>
          <w:u w:val="none"/>
        </w:rPr>
        <w:t>sarğı quraşdırma naqıllərı</w:t>
      </w:r>
      <w:r>
        <w:rPr>
          <w:rStyle w:val="9"/>
          <w:color w:val="auto"/>
          <w:sz w:val="24"/>
          <w:szCs w:val="24"/>
          <w:u w:val="none"/>
        </w:rPr>
        <w:fldChar w:fldCharType="end"/>
      </w:r>
      <w:r>
        <w:rPr>
          <w:sz w:val="24"/>
          <w:szCs w:val="24"/>
        </w:rPr>
        <w:t xml:space="preserve"> kımı məhsullar ıstehsal olunur.  </w:t>
      </w:r>
    </w:p>
    <w:p w14:paraId="68107AAC">
      <w:pPr>
        <w:ind w:firstLine="709"/>
        <w:jc w:val="both"/>
        <w:rPr>
          <w:sz w:val="24"/>
          <w:szCs w:val="24"/>
          <w:lang w:val="az-Latn-AZ" w:eastAsia="ru-RU"/>
        </w:rPr>
      </w:pPr>
      <w:r>
        <w:rPr>
          <w:sz w:val="24"/>
          <w:szCs w:val="24"/>
          <w:lang w:val="az-Latn-AZ"/>
        </w:rPr>
        <w:t xml:space="preserve">Maykl Porterin təklif etdiyi hər bir rəqabət qüvvələrinin təhlükə səviyyələrini qiymətləndirmək üçün </w:t>
      </w:r>
      <w:r>
        <w:rPr>
          <w:sz w:val="24"/>
          <w:szCs w:val="24"/>
        </w:rPr>
        <w:t>“Baku Cable Goknur” MMC</w:t>
      </w:r>
      <w:r>
        <w:rPr>
          <w:rFonts w:hint="default"/>
          <w:sz w:val="24"/>
          <w:szCs w:val="24"/>
          <w:lang w:val="en-US"/>
        </w:rPr>
        <w:t xml:space="preserve"> v</w:t>
      </w:r>
      <w:r>
        <w:rPr>
          <w:rFonts w:hint="default"/>
          <w:sz w:val="24"/>
          <w:szCs w:val="24"/>
          <w:lang w:val="az-Latn-AZ"/>
        </w:rPr>
        <w:t xml:space="preserve">ə </w:t>
      </w:r>
      <w:r>
        <w:rPr>
          <w:sz w:val="24"/>
          <w:szCs w:val="24"/>
          <w:lang w:val="az-Latn-AZ"/>
        </w:rPr>
        <w:t>“STP Global Cable” LTD seçılmişdir</w:t>
      </w:r>
      <w:r>
        <w:rPr>
          <w:rFonts w:hint="default"/>
          <w:sz w:val="24"/>
          <w:szCs w:val="24"/>
          <w:lang w:val="az-Latn-AZ"/>
        </w:rPr>
        <w:t>lər</w:t>
      </w:r>
      <w:r>
        <w:rPr>
          <w:sz w:val="24"/>
          <w:szCs w:val="24"/>
          <w:lang w:val="az-Latn-AZ"/>
        </w:rPr>
        <w:t>. Ekspert rəyləri əsasında aparılan təhlilinin nəticələri ümumiləşdirilərək təsviri göstərilmiş və hazırlanmış təkliflər təqdim olunmuşdr:</w:t>
      </w:r>
    </w:p>
    <w:p w14:paraId="1BC719D2">
      <w:pPr>
        <w:pStyle w:val="42"/>
        <w:spacing w:before="0" w:beforeAutospacing="0" w:after="0" w:afterAutospacing="0" w:line="360" w:lineRule="auto"/>
        <w:jc w:val="both"/>
        <w:rPr>
          <w:rFonts w:ascii="Times New Roman" w:hAnsi="Times New Roman" w:cs="Times New Roman"/>
          <w:b/>
          <w:lang w:val="az-Latn-AZ"/>
        </w:rPr>
      </w:pPr>
      <w:r>
        <w:rPr>
          <w:rFonts w:ascii="Times New Roman" w:hAnsi="Times New Roman" w:cs="Times New Roman"/>
          <w:sz w:val="20"/>
          <w:szCs w:val="20"/>
          <w:lang w:val="en-US" w:eastAsia="en-US"/>
        </w:rPr>
        <w:drawing>
          <wp:inline distT="0" distB="0" distL="0" distR="0">
            <wp:extent cx="4489450" cy="2414270"/>
            <wp:effectExtent l="0" t="0" r="6350" b="5080"/>
            <wp:docPr id="6" name="Picture 6" descr="C:\Users\Admin\AppData\Local\Temp\ksohtml41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Admin\AppData\Local\Temp\ksohtml4156\wp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39526" cy="2441598"/>
                    </a:xfrm>
                    <a:prstGeom prst="rect">
                      <a:avLst/>
                    </a:prstGeom>
                    <a:noFill/>
                    <a:ln>
                      <a:noFill/>
                    </a:ln>
                  </pic:spPr>
                </pic:pic>
              </a:graphicData>
            </a:graphic>
          </wp:inline>
        </w:drawing>
      </w:r>
      <w:r>
        <w:rPr>
          <w:rFonts w:ascii="Times New Roman" w:hAnsi="Times New Roman" w:cs="Times New Roman"/>
          <w:b/>
          <w:lang w:val="az-Latn-AZ"/>
        </w:rPr>
        <w:t xml:space="preserve"> Şəkil </w:t>
      </w:r>
      <w:r>
        <w:rPr>
          <w:rFonts w:hint="default" w:ascii="Times New Roman" w:hAnsi="Times New Roman" w:cs="Times New Roman"/>
          <w:b/>
          <w:lang w:val="az-Latn-AZ"/>
        </w:rPr>
        <w:t>1</w:t>
      </w:r>
      <w:r>
        <w:rPr>
          <w:rFonts w:ascii="Times New Roman" w:hAnsi="Times New Roman" w:cs="Times New Roman"/>
          <w:b/>
          <w:lang w:val="az-Latn-AZ"/>
        </w:rPr>
        <w:t>. İki muəssisənin rəqabətqabiliyyətliyinin təhlili</w:t>
      </w:r>
    </w:p>
    <w:p w14:paraId="6CEAFFC4">
      <w:pPr>
        <w:pStyle w:val="42"/>
        <w:spacing w:before="0" w:beforeAutospacing="0" w:after="0" w:afterAutospacing="0" w:line="240" w:lineRule="auto"/>
        <w:ind w:firstLine="567"/>
        <w:jc w:val="both"/>
        <w:rPr>
          <w:rFonts w:ascii="Times New Roman" w:hAnsi="Times New Roman" w:cs="Times New Roman"/>
          <w:position w:val="-6"/>
          <w:lang w:val="az-Latn-AZ"/>
        </w:rPr>
      </w:pPr>
      <w:r>
        <w:rPr>
          <w:rFonts w:ascii="Times New Roman" w:hAnsi="Times New Roman" w:cs="Times New Roman"/>
          <w:shd w:val="clear" w:color="auto" w:fill="FFFFFF"/>
          <w:lang w:val="az-Latn-AZ"/>
        </w:rPr>
        <w:t xml:space="preserve">Nəticə olaraq, hər iki müəssisənin təhlili göstərir ki, ölkədə elektrotexnika sənayesinin əsas xarakterik xüsusiyyətlərində biri bu sahənin üfüqi inteqrasiyası olmasıdır. Bu o deməkdir ki, bir tərəfdən təchizatçıların və digər tərəfdən iri istehlakçıların təsiri elektrotexnika sənayesinə çox güclüdür. Porterin beş qüvvəsi təhlili onu göstərir ki, qeyd olunan qüvvələr elektrotexnika sənayesində yüksək rəqabətə gətir çıxardır və nəticə olaraq, bu qüvvələr sənayenin inkişaf strategiyasını təyin edir. </w:t>
      </w:r>
    </w:p>
    <w:p w14:paraId="66D4F9E2">
      <w:pPr>
        <w:pStyle w:val="29"/>
        <w:ind w:firstLine="851"/>
        <w:jc w:val="both"/>
        <w:rPr>
          <w:lang w:val="az-Latn-AZ"/>
        </w:rPr>
      </w:pPr>
      <w:r>
        <w:rPr>
          <w:lang w:val="az-Latn-AZ"/>
        </w:rPr>
        <w:t xml:space="preserve">“Baku Cable Goknur” MMC-si üzrə aparılan SPACE matrisin nəticəsi alınmış və grafikdə özünü əks etmişdir. </w:t>
      </w:r>
      <w:r>
        <w:rPr>
          <w:color w:val="auto"/>
          <w:lang w:val="az"/>
        </w:rPr>
        <w:t xml:space="preserve">Apardığım təhlilin nəticəsi onu görsətdi ki, “Baku Cable Goknur LTD”-un mövcud strategiya pozisiyası aqressivdir. müəssisənin maliyyə gücü (financial strength - FS) üçün alınan xal 5,1. </w:t>
      </w:r>
    </w:p>
    <w:p w14:paraId="6399E6F5">
      <w:pPr>
        <w:ind w:firstLine="440" w:firstLineChars="200"/>
        <w:rPr>
          <w:position w:val="-6"/>
          <w:sz w:val="24"/>
          <w:szCs w:val="24"/>
          <w:lang w:val="az-Latn-AZ"/>
        </w:rPr>
      </w:pPr>
      <w:r>
        <w:rPr>
          <w:lang w:val="en-US"/>
        </w:rPr>
        <w:drawing>
          <wp:inline distT="0" distB="0" distL="0" distR="0">
            <wp:extent cx="4038600" cy="1951355"/>
            <wp:effectExtent l="4445" t="4445" r="8255" b="1270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258A637">
      <w:pPr>
        <w:rPr>
          <w:b/>
          <w:sz w:val="24"/>
          <w:szCs w:val="24"/>
        </w:rPr>
      </w:pPr>
      <w:r>
        <w:rPr>
          <w:b/>
          <w:sz w:val="24"/>
          <w:szCs w:val="24"/>
        </w:rPr>
        <w:t xml:space="preserve">Şəkil </w:t>
      </w:r>
      <w:r>
        <w:rPr>
          <w:rFonts w:hint="default"/>
          <w:b/>
          <w:sz w:val="24"/>
          <w:szCs w:val="24"/>
          <w:lang w:val="az-Latn-AZ"/>
        </w:rPr>
        <w:t>2</w:t>
      </w:r>
      <w:r>
        <w:rPr>
          <w:b/>
          <w:sz w:val="24"/>
          <w:szCs w:val="24"/>
        </w:rPr>
        <w:t xml:space="preserve">. SPACE matrisi modelin nəticələri </w:t>
      </w:r>
    </w:p>
    <w:p w14:paraId="3BB9A769">
      <w:pPr>
        <w:pStyle w:val="29"/>
        <w:ind w:firstLine="851"/>
        <w:jc w:val="both"/>
        <w:rPr>
          <w:lang w:val="az"/>
        </w:rPr>
      </w:pPr>
      <w:r>
        <w:rPr>
          <w:color w:val="auto"/>
          <w:lang w:val="az-Latn-AZ"/>
        </w:rPr>
        <w:t>İ</w:t>
      </w:r>
      <w:r>
        <w:rPr>
          <w:color w:val="auto"/>
          <w:lang w:val="az"/>
        </w:rPr>
        <w:t xml:space="preserve">stiqamət vektoru koordinatları Şəkil 4-də göstərildiyi kimi, “Baku Cable Goknur LTD”-nin uğurla qəbul edilmiş aqressiv strategiyası vardır, bununla yanaşı, təşkilat seçdiyi sənaye seqmentinə yaxşı köklənmişdir. Bu pozisiya  şirkətin maliyyə gücü ilə rəqabət üstünlüyünu qoruya bilməsini nümayiş etdirir. Rəqabət üstünlüyünü bacarıqlı marketinqin, artan bazar payın, strateji idarəetmənin və sağlam maliyyə vəziyyətin sayəsində qazanmışdır. </w:t>
      </w:r>
      <w:r>
        <w:rPr>
          <w:lang w:val="az"/>
        </w:rPr>
        <w:t xml:space="preserve">Təhlilin ümumi nəticələri, onu deməyə əsas verir ki,  təşkilat “Bakı Göknur” MMC rəqabətqabiliyyətinin yüksədilməsi istiqamətində diversifikasiya,  xərclərdə liderlik strategiyalarını seçilməsi məqsədəuyğun olar. </w:t>
      </w:r>
    </w:p>
    <w:p w14:paraId="05CB0E14">
      <w:pPr>
        <w:pStyle w:val="29"/>
        <w:ind w:firstLine="851"/>
        <w:jc w:val="both"/>
        <w:rPr>
          <w:lang w:val="az"/>
        </w:rPr>
      </w:pPr>
      <w:r>
        <w:rPr>
          <w:lang w:val="az"/>
        </w:rPr>
        <w:t>Dissertasiya işində “STP Global Cable” MMC şirkətin ən sərfəli və effektiv strateji mövqeyi müəyyən etmək üçün SPACE matrisi istifadə olunur. Apardığım təhlilin nəticəsi onu görsətdi ki, “STP Global Cable” MMC</w:t>
      </w:r>
      <w:r>
        <w:rPr>
          <w:shd w:val="clear" w:color="auto" w:fill="FFFFFF"/>
          <w:lang w:val="az"/>
        </w:rPr>
        <w:t xml:space="preserve">”-nin </w:t>
      </w:r>
      <w:r>
        <w:rPr>
          <w:lang w:val="az"/>
        </w:rPr>
        <w:t xml:space="preserve">mövcud strategiya pozisiyası, eyni </w:t>
      </w:r>
      <w:r>
        <w:rPr>
          <w:bCs/>
          <w:shd w:val="clear" w:color="auto" w:fill="FFFFFF"/>
          <w:lang w:val="az"/>
        </w:rPr>
        <w:t>“Baku Cable Goknur” MMC kimi</w:t>
      </w:r>
      <w:r>
        <w:rPr>
          <w:lang w:val="az"/>
        </w:rPr>
        <w:t xml:space="preserve"> aqressivdir. Təhlil nəticələri onu deməyə əsas verir ki, “STP Global Cable” MMC” sağlam maliyyə vəziyyətinə malik olub, bu vəsaitləri tədqiqat və inkişaf proqramlarına yatırmaqla bazarda böyük bir seqmenti götürərək, bu sahədə liderliyi qazana bilər. </w:t>
      </w:r>
    </w:p>
    <w:p w14:paraId="77BBBEA1">
      <w:pPr>
        <w:pStyle w:val="29"/>
        <w:spacing w:line="360" w:lineRule="auto"/>
        <w:ind w:firstLine="439" w:firstLineChars="183"/>
        <w:jc w:val="both"/>
        <w:rPr>
          <w:b/>
        </w:rPr>
      </w:pPr>
      <w:r>
        <w:rPr>
          <w:lang w:val="en-US" w:eastAsia="en-US"/>
        </w:rPr>
        <w:drawing>
          <wp:inline distT="0" distB="0" distL="0" distR="0">
            <wp:extent cx="4088765" cy="2090420"/>
            <wp:effectExtent l="0" t="0" r="635" b="5080"/>
            <wp:docPr id="10" name="Picture 10" descr="C:\Users\Admin\AppData\Local\Temp\ksohtml4156\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Admin\AppData\Local\Temp\ksohtml4156\wps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88765" cy="2090420"/>
                    </a:xfrm>
                    <a:prstGeom prst="rect">
                      <a:avLst/>
                    </a:prstGeom>
                    <a:noFill/>
                    <a:ln>
                      <a:noFill/>
                    </a:ln>
                  </pic:spPr>
                </pic:pic>
              </a:graphicData>
            </a:graphic>
          </wp:inline>
        </w:drawing>
      </w:r>
    </w:p>
    <w:p w14:paraId="525421DA">
      <w:pPr>
        <w:pStyle w:val="42"/>
        <w:spacing w:before="0" w:beforeAutospacing="0" w:after="0" w:afterAutospacing="0" w:line="360" w:lineRule="auto"/>
        <w:jc w:val="both"/>
        <w:rPr>
          <w:rFonts w:ascii="Times New Roman" w:hAnsi="Times New Roman" w:cs="Times New Roman"/>
          <w:b/>
          <w:lang w:val="en-US"/>
        </w:rPr>
      </w:pPr>
      <w:r>
        <w:rPr>
          <w:rFonts w:ascii="Times New Roman" w:hAnsi="Times New Roman" w:cs="Times New Roman"/>
          <w:b/>
          <w:lang w:val="en-US"/>
        </w:rPr>
        <w:t xml:space="preserve">Şəkil </w:t>
      </w:r>
      <w:r>
        <w:rPr>
          <w:rFonts w:hint="default" w:ascii="Times New Roman" w:hAnsi="Times New Roman" w:cs="Times New Roman"/>
          <w:b/>
          <w:lang w:val="az-Latn-AZ"/>
        </w:rPr>
        <w:t>3</w:t>
      </w:r>
      <w:r>
        <w:rPr>
          <w:rFonts w:ascii="Times New Roman" w:hAnsi="Times New Roman" w:cs="Times New Roman"/>
          <w:b/>
          <w:lang w:val="en-US"/>
        </w:rPr>
        <w:t xml:space="preserve">. </w:t>
      </w:r>
      <w:r>
        <w:rPr>
          <w:rFonts w:ascii="Times New Roman" w:hAnsi="Times New Roman" w:cs="Times New Roman"/>
          <w:b/>
          <w:shd w:val="clear" w:color="auto" w:fill="FFFFFF"/>
          <w:lang w:val="en-US"/>
        </w:rPr>
        <w:t>“</w:t>
      </w:r>
      <w:r>
        <w:rPr>
          <w:rFonts w:ascii="Times New Roman" w:hAnsi="Times New Roman" w:cs="Times New Roman"/>
          <w:b/>
          <w:lang w:val="en-US"/>
        </w:rPr>
        <w:t>STP Global Cable</w:t>
      </w:r>
      <w:r>
        <w:rPr>
          <w:rFonts w:ascii="Times New Roman" w:hAnsi="Times New Roman" w:cs="Times New Roman"/>
          <w:b/>
          <w:shd w:val="clear" w:color="auto" w:fill="FFFFFF"/>
          <w:lang w:val="en-US"/>
        </w:rPr>
        <w:t xml:space="preserve"> MMC-nin </w:t>
      </w:r>
      <w:r>
        <w:rPr>
          <w:rFonts w:ascii="Times New Roman" w:hAnsi="Times New Roman" w:cs="Times New Roman"/>
          <w:b/>
          <w:lang w:val="en-US"/>
        </w:rPr>
        <w:t>strategiyasının vektoru.</w:t>
      </w:r>
    </w:p>
    <w:p w14:paraId="10FFB7C9">
      <w:pPr>
        <w:pStyle w:val="42"/>
        <w:spacing w:before="0" w:beforeAutospacing="0" w:after="0" w:afterAutospacing="0" w:line="240" w:lineRule="auto"/>
        <w:ind w:firstLine="720"/>
        <w:jc w:val="both"/>
        <w:rPr>
          <w:rFonts w:ascii="Times New Roman" w:hAnsi="Times New Roman" w:cs="Times New Roman"/>
          <w:lang w:val="en-US"/>
        </w:rPr>
      </w:pPr>
      <w:r>
        <w:rPr>
          <w:rFonts w:ascii="Times New Roman" w:hAnsi="Times New Roman" w:cs="Times New Roman"/>
          <w:lang w:val="en-US"/>
        </w:rPr>
        <w:t xml:space="preserve">Şəkildən gördüyümuz kimi, vektor koordinatları </w:t>
      </w:r>
      <w:r>
        <w:rPr>
          <w:rFonts w:ascii="Times New Roman" w:hAnsi="Times New Roman" w:cs="Times New Roman"/>
          <w:shd w:val="clear" w:color="auto" w:fill="FFFFFF"/>
          <w:lang w:val="en-US"/>
        </w:rPr>
        <w:t>“</w:t>
      </w:r>
      <w:r>
        <w:rPr>
          <w:rFonts w:ascii="Times New Roman" w:hAnsi="Times New Roman" w:cs="Times New Roman"/>
          <w:lang w:val="en-US"/>
        </w:rPr>
        <w:t>STP Global Cable</w:t>
      </w:r>
      <w:r>
        <w:rPr>
          <w:rFonts w:ascii="Times New Roman" w:hAnsi="Times New Roman" w:cs="Times New Roman"/>
          <w:shd w:val="clear" w:color="auto" w:fill="FFFFFF"/>
          <w:lang w:val="en-US"/>
        </w:rPr>
        <w:t xml:space="preserve">” MMC üçün </w:t>
      </w:r>
      <w:r>
        <w:rPr>
          <w:rFonts w:ascii="Times New Roman" w:hAnsi="Times New Roman" w:cs="Times New Roman"/>
          <w:lang w:val="en-US"/>
        </w:rPr>
        <w:t xml:space="preserve">aqressiv strategiyasına uyğundur. Rəqabət üstünlüyünü bacarıqlı marketinqin, artan bazar payın, strateji idarəetmənin və sağlam maliyyə vəziyyətin sayəsində qazanmışdır. Təhlilin ümumi nəticələri, onu deməyə əsas verir ki, təşkilat rəqabətqabiliyyətinin yüksədilməsi istiqamətində xərclərdə liderlik və şaquli inteqrasiya strategiyalarını seçilməsi məqsədəuyğun olar. </w:t>
      </w:r>
    </w:p>
    <w:p w14:paraId="18694543">
      <w:pPr>
        <w:pStyle w:val="21"/>
        <w:ind w:left="0" w:right="0" w:firstLine="709"/>
        <w:rPr>
          <w:sz w:val="24"/>
          <w:szCs w:val="24"/>
        </w:rPr>
      </w:pPr>
      <w:r>
        <w:tab/>
      </w:r>
      <w:r>
        <w:rPr>
          <w:sz w:val="24"/>
          <w:szCs w:val="24"/>
        </w:rPr>
        <w:t xml:space="preserve">Ümumiyyətlə, beynəlxalq aləmdə istənilən sahənin gələcək inkişafını müəyyən etmək üçün ilk növbədə həyata keçirilən addımlardan biri də həmin sahə üzrə SWOT (Strengths-güclü, Weaknesses-zəif, Opportunities-imkan, Threats-təhlükə) təhlilin aparılmasıdır. </w:t>
      </w:r>
    </w:p>
    <w:p w14:paraId="434A0A52">
      <w:pPr>
        <w:pStyle w:val="21"/>
        <w:ind w:left="0" w:right="0" w:firstLine="709"/>
        <w:rPr>
          <w:sz w:val="24"/>
          <w:szCs w:val="24"/>
        </w:rPr>
      </w:pPr>
    </w:p>
    <w:p w14:paraId="3D22A45C">
      <w:pPr>
        <w:pStyle w:val="21"/>
        <w:ind w:left="0" w:right="0" w:firstLine="709"/>
        <w:rPr>
          <w:sz w:val="24"/>
          <w:szCs w:val="24"/>
        </w:rPr>
      </w:pPr>
    </w:p>
    <w:p w14:paraId="124EFB6E">
      <w:pPr>
        <w:pStyle w:val="29"/>
        <w:tabs>
          <w:tab w:val="left" w:pos="142"/>
        </w:tabs>
        <w:ind w:right="27"/>
        <w:jc w:val="center"/>
        <w:rPr>
          <w:lang w:val="az"/>
        </w:rPr>
      </w:pPr>
      <w:r>
        <w:rPr>
          <w:rFonts w:eastAsia="Times New Roman"/>
          <w:b/>
          <w:color w:val="auto"/>
          <w:lang w:val="az" w:eastAsia="en-US"/>
        </w:rPr>
        <w:t xml:space="preserve">Cədvəl </w:t>
      </w:r>
      <w:r>
        <w:rPr>
          <w:rFonts w:hint="default" w:eastAsia="Times New Roman"/>
          <w:b/>
          <w:color w:val="auto"/>
          <w:lang w:val="az-Latn-AZ" w:eastAsia="en-US"/>
        </w:rPr>
        <w:t>4</w:t>
      </w:r>
      <w:r>
        <w:rPr>
          <w:rFonts w:eastAsia="Times New Roman"/>
          <w:b/>
          <w:color w:val="auto"/>
          <w:lang w:val="az" w:eastAsia="en-US"/>
        </w:rPr>
        <w:t xml:space="preserve">. </w:t>
      </w:r>
      <w:r>
        <w:rPr>
          <w:b/>
          <w:lang w:val="az"/>
        </w:rPr>
        <w:t>Elektrotexnika müəssisələrinin SWOT təhlili</w:t>
      </w:r>
      <w:r>
        <w:rPr>
          <w:lang w:val="az"/>
        </w:rPr>
        <w:t>.</w:t>
      </w:r>
    </w:p>
    <w:tbl>
      <w:tblPr>
        <w:tblStyle w:val="46"/>
        <w:tblW w:w="0" w:type="auto"/>
        <w:tblInd w:w="0" w:type="dxa"/>
        <w:tblLayout w:type="autofit"/>
        <w:tblCellMar>
          <w:top w:w="15" w:type="dxa"/>
          <w:left w:w="15" w:type="dxa"/>
          <w:bottom w:w="15" w:type="dxa"/>
          <w:right w:w="15" w:type="dxa"/>
        </w:tblCellMar>
      </w:tblPr>
      <w:tblGrid>
        <w:gridCol w:w="3454"/>
        <w:gridCol w:w="3693"/>
      </w:tblGrid>
      <w:tr w14:paraId="4535B172">
        <w:tblPrEx>
          <w:tblCellMar>
            <w:top w:w="15" w:type="dxa"/>
            <w:left w:w="15" w:type="dxa"/>
            <w:bottom w:w="15" w:type="dxa"/>
            <w:right w:w="15" w:type="dxa"/>
          </w:tblCellMar>
        </w:tblPrEx>
        <w:tc>
          <w:tcPr>
            <w:tcW w:w="7147" w:type="dxa"/>
            <w:gridSpan w:val="2"/>
            <w:tcBorders>
              <w:top w:val="outset" w:color="auto" w:sz="6" w:space="0"/>
              <w:left w:val="outset" w:color="auto" w:sz="6" w:space="0"/>
              <w:bottom w:val="outset" w:color="auto" w:sz="6" w:space="0"/>
              <w:right w:val="outset" w:color="auto" w:sz="6" w:space="0"/>
            </w:tcBorders>
            <w:shd w:val="clear" w:color="auto" w:fill="5B9BD5"/>
            <w:vAlign w:val="center"/>
          </w:tcPr>
          <w:p w14:paraId="19261421">
            <w:pPr>
              <w:pStyle w:val="42"/>
              <w:jc w:val="center"/>
              <w:rPr>
                <w:rFonts w:ascii="Times New Roman" w:hAnsi="Times New Roman" w:cs="Times New Roman"/>
                <w:b/>
                <w:bCs/>
                <w:sz w:val="18"/>
                <w:szCs w:val="18"/>
              </w:rPr>
            </w:pPr>
            <w:r>
              <w:rPr>
                <w:rFonts w:ascii="Times New Roman" w:hAnsi="Times New Roman" w:cs="Times New Roman"/>
                <w:b/>
                <w:bCs/>
                <w:sz w:val="18"/>
                <w:szCs w:val="18"/>
              </w:rPr>
              <w:t>AMİLLƏR</w:t>
            </w:r>
          </w:p>
        </w:tc>
      </w:tr>
      <w:tr w14:paraId="0CFFB700">
        <w:tblPrEx>
          <w:tblCellMar>
            <w:top w:w="15" w:type="dxa"/>
            <w:left w:w="15" w:type="dxa"/>
            <w:bottom w:w="15" w:type="dxa"/>
            <w:right w:w="15" w:type="dxa"/>
          </w:tblCellMar>
        </w:tblPrEx>
        <w:tc>
          <w:tcPr>
            <w:tcW w:w="3454" w:type="dxa"/>
            <w:tcBorders>
              <w:top w:val="nil"/>
              <w:left w:val="outset" w:color="auto" w:sz="6" w:space="0"/>
              <w:bottom w:val="outset" w:color="auto" w:sz="6" w:space="0"/>
              <w:right w:val="outset" w:color="auto" w:sz="6" w:space="0"/>
            </w:tcBorders>
            <w:shd w:val="clear" w:color="auto" w:fill="FFFF00"/>
            <w:vAlign w:val="center"/>
          </w:tcPr>
          <w:p w14:paraId="2C4B0B2F">
            <w:pPr>
              <w:pStyle w:val="42"/>
              <w:jc w:val="center"/>
              <w:rPr>
                <w:rFonts w:ascii="Times New Roman" w:hAnsi="Times New Roman" w:cs="Times New Roman"/>
                <w:b/>
                <w:bCs/>
                <w:sz w:val="16"/>
                <w:szCs w:val="16"/>
              </w:rPr>
            </w:pPr>
            <w:r>
              <w:rPr>
                <w:rFonts w:ascii="Times New Roman" w:hAnsi="Times New Roman" w:cs="Times New Roman"/>
                <w:b/>
                <w:bCs/>
                <w:sz w:val="16"/>
                <w:szCs w:val="16"/>
              </w:rPr>
              <w:t xml:space="preserve">DAXİLİ AMİLLƏRİN GÜCLÜ </w:t>
            </w:r>
          </w:p>
        </w:tc>
        <w:tc>
          <w:tcPr>
            <w:tcW w:w="3693" w:type="dxa"/>
            <w:tcBorders>
              <w:top w:val="outset" w:color="auto" w:sz="6" w:space="0"/>
              <w:left w:val="nil"/>
              <w:bottom w:val="outset" w:color="auto" w:sz="6" w:space="0"/>
              <w:right w:val="outset" w:color="auto" w:sz="6" w:space="0"/>
            </w:tcBorders>
            <w:shd w:val="clear" w:color="auto" w:fill="FFFF00"/>
            <w:vAlign w:val="center"/>
          </w:tcPr>
          <w:p w14:paraId="1F84502E">
            <w:pPr>
              <w:pStyle w:val="42"/>
              <w:jc w:val="center"/>
              <w:rPr>
                <w:rFonts w:ascii="Times New Roman" w:hAnsi="Times New Roman" w:cs="Times New Roman"/>
                <w:b/>
                <w:bCs/>
                <w:sz w:val="16"/>
                <w:szCs w:val="16"/>
              </w:rPr>
            </w:pPr>
            <w:r>
              <w:rPr>
                <w:rFonts w:ascii="Times New Roman" w:hAnsi="Times New Roman" w:cs="Times New Roman"/>
                <w:b/>
                <w:bCs/>
                <w:sz w:val="16"/>
                <w:szCs w:val="16"/>
              </w:rPr>
              <w:t>DAXİLİ AMİLLƏRİN ZƏİF TƏRƏFLƏRİ</w:t>
            </w:r>
          </w:p>
        </w:tc>
      </w:tr>
      <w:tr w14:paraId="599FA8AA">
        <w:tblPrEx>
          <w:tblCellMar>
            <w:top w:w="15" w:type="dxa"/>
            <w:left w:w="15" w:type="dxa"/>
            <w:bottom w:w="15" w:type="dxa"/>
            <w:right w:w="15" w:type="dxa"/>
          </w:tblCellMar>
        </w:tblPrEx>
        <w:trPr>
          <w:trHeight w:val="3868" w:hRule="atLeast"/>
        </w:trPr>
        <w:tc>
          <w:tcPr>
            <w:tcW w:w="3454" w:type="dxa"/>
            <w:tcBorders>
              <w:top w:val="nil"/>
              <w:left w:val="outset" w:color="auto" w:sz="6" w:space="0"/>
              <w:bottom w:val="nil"/>
              <w:right w:val="outset" w:color="auto" w:sz="6" w:space="0"/>
            </w:tcBorders>
            <w:vAlign w:val="center"/>
          </w:tcPr>
          <w:p w14:paraId="75985BA0">
            <w:pPr>
              <w:pStyle w:val="21"/>
              <w:widowControl/>
              <w:numPr>
                <w:ilvl w:val="0"/>
                <w:numId w:val="5"/>
              </w:numPr>
              <w:tabs>
                <w:tab w:val="left" w:pos="284"/>
              </w:tabs>
              <w:autoSpaceDE/>
              <w:autoSpaceDN/>
              <w:ind w:left="0" w:right="0" w:firstLine="142"/>
              <w:contextualSpacing/>
              <w:jc w:val="left"/>
              <w:rPr>
                <w:sz w:val="18"/>
                <w:szCs w:val="18"/>
              </w:rPr>
            </w:pPr>
            <w:r>
              <w:rPr>
                <w:sz w:val="18"/>
                <w:szCs w:val="18"/>
              </w:rPr>
              <w:t>Elektrotexnika sahəsinin inkişafında ölkədə ənənələrin olması</w:t>
            </w:r>
          </w:p>
          <w:p w14:paraId="4C2B024C">
            <w:pPr>
              <w:pStyle w:val="21"/>
              <w:widowControl/>
              <w:numPr>
                <w:ilvl w:val="0"/>
                <w:numId w:val="5"/>
              </w:numPr>
              <w:tabs>
                <w:tab w:val="left" w:pos="284"/>
              </w:tabs>
              <w:autoSpaceDE/>
              <w:autoSpaceDN/>
              <w:ind w:left="0" w:right="0" w:firstLine="142"/>
              <w:contextualSpacing/>
              <w:jc w:val="left"/>
              <w:rPr>
                <w:sz w:val="18"/>
                <w:szCs w:val="18"/>
              </w:rPr>
            </w:pPr>
            <w:r>
              <w:rPr>
                <w:sz w:val="18"/>
                <w:szCs w:val="18"/>
              </w:rPr>
              <w:t>İnnovasiyaların dəstəklənməsi</w:t>
            </w:r>
          </w:p>
          <w:p w14:paraId="137ED925">
            <w:pPr>
              <w:pStyle w:val="21"/>
              <w:widowControl/>
              <w:numPr>
                <w:ilvl w:val="0"/>
                <w:numId w:val="5"/>
              </w:numPr>
              <w:tabs>
                <w:tab w:val="left" w:pos="284"/>
              </w:tabs>
              <w:autoSpaceDE/>
              <w:autoSpaceDN/>
              <w:ind w:left="0" w:right="0" w:firstLine="142"/>
              <w:contextualSpacing/>
              <w:jc w:val="left"/>
              <w:rPr>
                <w:sz w:val="18"/>
                <w:szCs w:val="18"/>
              </w:rPr>
            </w:pPr>
            <w:r>
              <w:rPr>
                <w:sz w:val="18"/>
                <w:szCs w:val="18"/>
              </w:rPr>
              <w:t>Yüksək əmək potensialı</w:t>
            </w:r>
          </w:p>
          <w:p w14:paraId="0174BC69">
            <w:pPr>
              <w:pStyle w:val="21"/>
              <w:widowControl/>
              <w:numPr>
                <w:ilvl w:val="0"/>
                <w:numId w:val="5"/>
              </w:numPr>
              <w:tabs>
                <w:tab w:val="left" w:pos="284"/>
              </w:tabs>
              <w:autoSpaceDE/>
              <w:autoSpaceDN/>
              <w:ind w:left="0" w:right="0" w:firstLine="142"/>
              <w:contextualSpacing/>
              <w:jc w:val="left"/>
              <w:rPr>
                <w:sz w:val="18"/>
                <w:szCs w:val="18"/>
              </w:rPr>
            </w:pPr>
            <w:r>
              <w:rPr>
                <w:sz w:val="18"/>
                <w:szCs w:val="18"/>
              </w:rPr>
              <w:t>İnkişaf etmiş infrastruktur.</w:t>
            </w:r>
          </w:p>
          <w:p w14:paraId="361EDE7E">
            <w:pPr>
              <w:pStyle w:val="21"/>
              <w:widowControl/>
              <w:numPr>
                <w:ilvl w:val="0"/>
                <w:numId w:val="5"/>
              </w:numPr>
              <w:tabs>
                <w:tab w:val="left" w:pos="284"/>
              </w:tabs>
              <w:autoSpaceDE/>
              <w:autoSpaceDN/>
              <w:ind w:left="0" w:right="0" w:firstLine="142"/>
              <w:contextualSpacing/>
              <w:jc w:val="left"/>
              <w:rPr>
                <w:sz w:val="18"/>
                <w:szCs w:val="18"/>
              </w:rPr>
            </w:pPr>
            <w:r>
              <w:rPr>
                <w:sz w:val="18"/>
                <w:szCs w:val="18"/>
              </w:rPr>
              <w:t>Xammal bazasının mövcudluğu</w:t>
            </w:r>
          </w:p>
          <w:p w14:paraId="4676DE10">
            <w:pPr>
              <w:pStyle w:val="21"/>
              <w:widowControl/>
              <w:numPr>
                <w:ilvl w:val="0"/>
                <w:numId w:val="5"/>
              </w:numPr>
              <w:tabs>
                <w:tab w:val="left" w:pos="284"/>
              </w:tabs>
              <w:autoSpaceDE/>
              <w:autoSpaceDN/>
              <w:ind w:left="0" w:right="0" w:firstLine="142"/>
              <w:contextualSpacing/>
              <w:jc w:val="left"/>
              <w:rPr>
                <w:sz w:val="18"/>
                <w:szCs w:val="18"/>
              </w:rPr>
            </w:pPr>
            <w:r>
              <w:rPr>
                <w:sz w:val="18"/>
                <w:szCs w:val="18"/>
              </w:rPr>
              <w:t>(əmək qabiliyyətli və ixtisaslı işçi qüvvəsinin mövcudluğu</w:t>
            </w:r>
          </w:p>
          <w:p w14:paraId="35DCB95A">
            <w:pPr>
              <w:pStyle w:val="21"/>
              <w:widowControl/>
              <w:numPr>
                <w:ilvl w:val="0"/>
                <w:numId w:val="5"/>
              </w:numPr>
              <w:tabs>
                <w:tab w:val="left" w:pos="284"/>
              </w:tabs>
              <w:autoSpaceDE/>
              <w:autoSpaceDN/>
              <w:ind w:left="0" w:right="0" w:firstLine="142"/>
              <w:contextualSpacing/>
              <w:jc w:val="left"/>
              <w:rPr>
                <w:sz w:val="18"/>
                <w:szCs w:val="18"/>
              </w:rPr>
            </w:pPr>
            <w:r>
              <w:rPr>
                <w:sz w:val="18"/>
                <w:szCs w:val="18"/>
              </w:rPr>
              <w:t>Əlverişli coğrafi mövqe</w:t>
            </w:r>
          </w:p>
          <w:p w14:paraId="0ED004A0">
            <w:pPr>
              <w:pStyle w:val="21"/>
              <w:widowControl/>
              <w:numPr>
                <w:ilvl w:val="0"/>
                <w:numId w:val="5"/>
              </w:numPr>
              <w:tabs>
                <w:tab w:val="left" w:pos="284"/>
              </w:tabs>
              <w:autoSpaceDE/>
              <w:autoSpaceDN/>
              <w:ind w:left="0" w:right="0" w:firstLine="142"/>
              <w:contextualSpacing/>
              <w:jc w:val="left"/>
              <w:rPr>
                <w:sz w:val="18"/>
                <w:szCs w:val="18"/>
              </w:rPr>
            </w:pPr>
            <w:r>
              <w:rPr>
                <w:sz w:val="18"/>
                <w:szCs w:val="18"/>
              </w:rPr>
              <w:t>İşci qüvvəsində texniki bacarıqların tez formalaşdırılması.</w:t>
            </w:r>
          </w:p>
          <w:p w14:paraId="251C907A">
            <w:pPr>
              <w:pStyle w:val="21"/>
              <w:widowControl/>
              <w:numPr>
                <w:ilvl w:val="0"/>
                <w:numId w:val="5"/>
              </w:numPr>
              <w:tabs>
                <w:tab w:val="left" w:pos="284"/>
              </w:tabs>
              <w:autoSpaceDE/>
              <w:autoSpaceDN/>
              <w:ind w:left="0" w:right="0" w:firstLine="142"/>
              <w:contextualSpacing/>
              <w:jc w:val="left"/>
              <w:rPr>
                <w:sz w:val="18"/>
                <w:szCs w:val="18"/>
              </w:rPr>
            </w:pPr>
            <w:r>
              <w:rPr>
                <w:sz w:val="18"/>
                <w:szCs w:val="18"/>
              </w:rPr>
              <w:t>Böyük Elmi potensialın mövcudluğu</w:t>
            </w:r>
          </w:p>
        </w:tc>
        <w:tc>
          <w:tcPr>
            <w:tcW w:w="3693" w:type="dxa"/>
            <w:tcBorders>
              <w:top w:val="nil"/>
              <w:left w:val="nil"/>
              <w:bottom w:val="nil"/>
              <w:right w:val="outset" w:color="auto" w:sz="6" w:space="0"/>
            </w:tcBorders>
            <w:vAlign w:val="center"/>
          </w:tcPr>
          <w:p w14:paraId="24B3E39D">
            <w:pPr>
              <w:pStyle w:val="21"/>
              <w:widowControl/>
              <w:numPr>
                <w:ilvl w:val="0"/>
                <w:numId w:val="6"/>
              </w:numPr>
              <w:tabs>
                <w:tab w:val="left" w:pos="414"/>
              </w:tabs>
              <w:autoSpaceDE/>
              <w:autoSpaceDN/>
              <w:ind w:left="0" w:right="0" w:firstLine="131"/>
              <w:contextualSpacing/>
              <w:jc w:val="left"/>
              <w:rPr>
                <w:sz w:val="18"/>
                <w:szCs w:val="18"/>
              </w:rPr>
            </w:pPr>
            <w:r>
              <w:rPr>
                <w:sz w:val="18"/>
                <w:szCs w:val="18"/>
              </w:rPr>
              <w:t>Maliyyə vəsaitlərinin çatışmazlığı</w:t>
            </w:r>
          </w:p>
          <w:p w14:paraId="03EB33CB">
            <w:pPr>
              <w:pStyle w:val="21"/>
              <w:widowControl/>
              <w:numPr>
                <w:ilvl w:val="0"/>
                <w:numId w:val="6"/>
              </w:numPr>
              <w:tabs>
                <w:tab w:val="left" w:pos="414"/>
              </w:tabs>
              <w:autoSpaceDE/>
              <w:autoSpaceDN/>
              <w:ind w:left="0" w:right="0" w:firstLine="131"/>
              <w:contextualSpacing/>
              <w:jc w:val="left"/>
              <w:rPr>
                <w:sz w:val="18"/>
                <w:szCs w:val="18"/>
              </w:rPr>
            </w:pPr>
            <w:r>
              <w:rPr>
                <w:sz w:val="18"/>
                <w:szCs w:val="18"/>
              </w:rPr>
              <w:t>Mövcud elektrotexnika məhsulların  və əsas fondların təzə olmaması</w:t>
            </w:r>
          </w:p>
          <w:p w14:paraId="059F8138">
            <w:pPr>
              <w:pStyle w:val="21"/>
              <w:widowControl/>
              <w:numPr>
                <w:ilvl w:val="0"/>
                <w:numId w:val="6"/>
              </w:numPr>
              <w:tabs>
                <w:tab w:val="left" w:pos="414"/>
              </w:tabs>
              <w:autoSpaceDE/>
              <w:autoSpaceDN/>
              <w:ind w:left="0" w:right="0" w:firstLine="131"/>
              <w:contextualSpacing/>
              <w:jc w:val="left"/>
              <w:rPr>
                <w:sz w:val="18"/>
                <w:szCs w:val="18"/>
              </w:rPr>
            </w:pPr>
            <w:r>
              <w:rPr>
                <w:sz w:val="18"/>
                <w:szCs w:val="18"/>
              </w:rPr>
              <w:t>Xidmətin bu sahədə aşağı səviyyəsi olması (marketinq, satış və s.)</w:t>
            </w:r>
          </w:p>
          <w:p w14:paraId="49CFC2F1">
            <w:pPr>
              <w:pStyle w:val="21"/>
              <w:widowControl/>
              <w:numPr>
                <w:ilvl w:val="0"/>
                <w:numId w:val="6"/>
              </w:numPr>
              <w:tabs>
                <w:tab w:val="left" w:pos="414"/>
              </w:tabs>
              <w:autoSpaceDE/>
              <w:autoSpaceDN/>
              <w:ind w:left="0" w:right="0" w:firstLine="131"/>
              <w:contextualSpacing/>
              <w:jc w:val="left"/>
              <w:rPr>
                <w:sz w:val="18"/>
                <w:szCs w:val="18"/>
              </w:rPr>
            </w:pPr>
            <w:r>
              <w:rPr>
                <w:sz w:val="18"/>
                <w:szCs w:val="18"/>
              </w:rPr>
              <w:t>İnnovasiya fəaliyyətinin zəifliyi</w:t>
            </w:r>
          </w:p>
          <w:p w14:paraId="378442FD">
            <w:pPr>
              <w:pStyle w:val="21"/>
              <w:widowControl/>
              <w:numPr>
                <w:ilvl w:val="0"/>
                <w:numId w:val="6"/>
              </w:numPr>
              <w:tabs>
                <w:tab w:val="left" w:pos="414"/>
              </w:tabs>
              <w:autoSpaceDE/>
              <w:autoSpaceDN/>
              <w:ind w:left="0" w:right="0" w:firstLine="131"/>
              <w:contextualSpacing/>
              <w:jc w:val="left"/>
              <w:rPr>
                <w:sz w:val="18"/>
                <w:szCs w:val="18"/>
              </w:rPr>
            </w:pPr>
            <w:r>
              <w:rPr>
                <w:sz w:val="18"/>
                <w:szCs w:val="18"/>
              </w:rPr>
              <w:t>Elektrotexnika məhsulların  keyfiyyətinin beynəlxalq standartlara uyğun qəlməməsi</w:t>
            </w:r>
          </w:p>
          <w:p w14:paraId="0C011026">
            <w:pPr>
              <w:pStyle w:val="21"/>
              <w:widowControl/>
              <w:numPr>
                <w:ilvl w:val="0"/>
                <w:numId w:val="6"/>
              </w:numPr>
              <w:tabs>
                <w:tab w:val="left" w:pos="414"/>
              </w:tabs>
              <w:autoSpaceDE/>
              <w:autoSpaceDN/>
              <w:ind w:left="0" w:right="0" w:firstLine="131"/>
              <w:contextualSpacing/>
              <w:jc w:val="left"/>
              <w:rPr>
                <w:sz w:val="18"/>
                <w:szCs w:val="18"/>
              </w:rPr>
            </w:pPr>
            <w:r>
              <w:rPr>
                <w:sz w:val="18"/>
                <w:szCs w:val="18"/>
              </w:rPr>
              <w:t>İdxaldan asılılıq</w:t>
            </w:r>
          </w:p>
          <w:p w14:paraId="585BA198">
            <w:pPr>
              <w:pStyle w:val="21"/>
              <w:widowControl/>
              <w:numPr>
                <w:ilvl w:val="0"/>
                <w:numId w:val="6"/>
              </w:numPr>
              <w:tabs>
                <w:tab w:val="left" w:pos="414"/>
              </w:tabs>
              <w:autoSpaceDE/>
              <w:autoSpaceDN/>
              <w:ind w:left="0" w:right="0" w:firstLine="131"/>
              <w:contextualSpacing/>
              <w:jc w:val="left"/>
              <w:rPr>
                <w:sz w:val="18"/>
                <w:szCs w:val="18"/>
              </w:rPr>
            </w:pPr>
            <w:r>
              <w:rPr>
                <w:sz w:val="18"/>
                <w:szCs w:val="18"/>
              </w:rPr>
              <w:t>Təhsilinin muasir tələblərə cavab verməməsi</w:t>
            </w:r>
          </w:p>
          <w:p w14:paraId="3923833B">
            <w:pPr>
              <w:pStyle w:val="21"/>
              <w:widowControl/>
              <w:numPr>
                <w:ilvl w:val="0"/>
                <w:numId w:val="6"/>
              </w:numPr>
              <w:tabs>
                <w:tab w:val="left" w:pos="414"/>
              </w:tabs>
              <w:autoSpaceDE/>
              <w:autoSpaceDN/>
              <w:ind w:left="0" w:right="0" w:firstLine="131"/>
              <w:contextualSpacing/>
              <w:jc w:val="left"/>
              <w:rPr>
                <w:sz w:val="18"/>
                <w:szCs w:val="18"/>
              </w:rPr>
            </w:pPr>
            <w:r>
              <w:rPr>
                <w:sz w:val="18"/>
                <w:szCs w:val="18"/>
              </w:rPr>
              <w:t>Orta məhsul keyfiyyəti.</w:t>
            </w:r>
          </w:p>
          <w:p w14:paraId="2C057A15">
            <w:pPr>
              <w:pStyle w:val="21"/>
              <w:widowControl/>
              <w:numPr>
                <w:ilvl w:val="0"/>
                <w:numId w:val="6"/>
              </w:numPr>
              <w:tabs>
                <w:tab w:val="left" w:pos="414"/>
              </w:tabs>
              <w:autoSpaceDE/>
              <w:autoSpaceDN/>
              <w:ind w:left="0" w:right="0" w:firstLine="131"/>
              <w:contextualSpacing/>
              <w:jc w:val="left"/>
              <w:rPr>
                <w:sz w:val="18"/>
                <w:szCs w:val="18"/>
              </w:rPr>
            </w:pPr>
            <w:r>
              <w:rPr>
                <w:sz w:val="18"/>
                <w:szCs w:val="18"/>
              </w:rPr>
              <w:t>İstehsal olunan məhsulların dar çeşidi</w:t>
            </w:r>
          </w:p>
          <w:p w14:paraId="09A579F6">
            <w:pPr>
              <w:pStyle w:val="21"/>
              <w:widowControl/>
              <w:numPr>
                <w:ilvl w:val="0"/>
                <w:numId w:val="6"/>
              </w:numPr>
              <w:tabs>
                <w:tab w:val="left" w:pos="414"/>
              </w:tabs>
              <w:autoSpaceDE/>
              <w:autoSpaceDN/>
              <w:ind w:left="0" w:right="0" w:firstLine="131"/>
              <w:contextualSpacing/>
              <w:jc w:val="left"/>
              <w:rPr>
                <w:sz w:val="18"/>
                <w:szCs w:val="18"/>
              </w:rPr>
            </w:pPr>
            <w:r>
              <w:rPr>
                <w:sz w:val="18"/>
                <w:szCs w:val="18"/>
              </w:rPr>
              <w:t>Zəif rəqabət mühiti</w:t>
            </w:r>
          </w:p>
          <w:p w14:paraId="5DA013F8">
            <w:pPr>
              <w:pStyle w:val="21"/>
              <w:widowControl/>
              <w:numPr>
                <w:ilvl w:val="0"/>
                <w:numId w:val="6"/>
              </w:numPr>
              <w:tabs>
                <w:tab w:val="left" w:pos="414"/>
              </w:tabs>
              <w:autoSpaceDE/>
              <w:autoSpaceDN/>
              <w:ind w:left="0" w:right="0" w:firstLine="131"/>
              <w:contextualSpacing/>
              <w:jc w:val="left"/>
              <w:rPr>
                <w:sz w:val="18"/>
                <w:szCs w:val="18"/>
              </w:rPr>
            </w:pPr>
            <w:r>
              <w:rPr>
                <w:sz w:val="18"/>
                <w:szCs w:val="18"/>
              </w:rPr>
              <w:t>kapital cəlb etməkdə problemlərin movcud olması</w:t>
            </w:r>
          </w:p>
          <w:p w14:paraId="589019AA">
            <w:pPr>
              <w:pStyle w:val="21"/>
              <w:widowControl/>
              <w:numPr>
                <w:ilvl w:val="0"/>
                <w:numId w:val="6"/>
              </w:numPr>
              <w:tabs>
                <w:tab w:val="left" w:pos="414"/>
              </w:tabs>
              <w:autoSpaceDE/>
              <w:autoSpaceDN/>
              <w:ind w:left="0" w:right="0" w:firstLine="131"/>
              <w:contextualSpacing/>
              <w:jc w:val="left"/>
              <w:rPr>
                <w:sz w:val="18"/>
                <w:szCs w:val="18"/>
              </w:rPr>
            </w:pPr>
            <w:r>
              <w:rPr>
                <w:sz w:val="18"/>
                <w:szCs w:val="18"/>
              </w:rPr>
              <w:t>Elmi xərclərin məhdudluğu</w:t>
            </w:r>
          </w:p>
          <w:p w14:paraId="11DB760D">
            <w:pPr>
              <w:pStyle w:val="21"/>
              <w:widowControl/>
              <w:numPr>
                <w:ilvl w:val="0"/>
                <w:numId w:val="6"/>
              </w:numPr>
              <w:tabs>
                <w:tab w:val="left" w:pos="414"/>
              </w:tabs>
              <w:autoSpaceDE/>
              <w:autoSpaceDN/>
              <w:ind w:left="0" w:right="0" w:firstLine="131"/>
              <w:contextualSpacing/>
              <w:jc w:val="left"/>
              <w:rPr>
                <w:sz w:val="18"/>
                <w:szCs w:val="18"/>
              </w:rPr>
            </w:pPr>
            <w:r>
              <w:rPr>
                <w:sz w:val="18"/>
                <w:szCs w:val="18"/>
              </w:rPr>
              <w:t>Müəlliflik hüquqlarının zəif inkişaf etməsi</w:t>
            </w:r>
          </w:p>
        </w:tc>
      </w:tr>
      <w:tr w14:paraId="4B88CFB7">
        <w:tblPrEx>
          <w:tblCellMar>
            <w:top w:w="15" w:type="dxa"/>
            <w:left w:w="15" w:type="dxa"/>
            <w:bottom w:w="15" w:type="dxa"/>
            <w:right w:w="15" w:type="dxa"/>
          </w:tblCellMar>
        </w:tblPrEx>
        <w:tc>
          <w:tcPr>
            <w:tcW w:w="3454" w:type="dxa"/>
            <w:tcBorders>
              <w:top w:val="outset" w:color="auto" w:sz="6" w:space="0"/>
              <w:left w:val="outset" w:color="auto" w:sz="6" w:space="0"/>
              <w:bottom w:val="outset" w:color="auto" w:sz="6" w:space="0"/>
              <w:right w:val="outset" w:color="auto" w:sz="6" w:space="0"/>
            </w:tcBorders>
            <w:shd w:val="clear" w:color="auto" w:fill="FFFF00"/>
            <w:vAlign w:val="center"/>
          </w:tcPr>
          <w:p w14:paraId="7CBB384C">
            <w:pPr>
              <w:pStyle w:val="42"/>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XARİCİ AMİLLƏRİN İMKANLARI</w:t>
            </w:r>
          </w:p>
        </w:tc>
        <w:tc>
          <w:tcPr>
            <w:tcW w:w="3693" w:type="dxa"/>
            <w:tcBorders>
              <w:top w:val="outset" w:color="auto" w:sz="6" w:space="0"/>
              <w:left w:val="nil"/>
              <w:bottom w:val="outset" w:color="auto" w:sz="6" w:space="0"/>
              <w:right w:val="outset" w:color="auto" w:sz="6" w:space="0"/>
            </w:tcBorders>
            <w:shd w:val="clear" w:color="auto" w:fill="FFFF00"/>
            <w:vAlign w:val="center"/>
          </w:tcPr>
          <w:p w14:paraId="29394EE2">
            <w:pPr>
              <w:pStyle w:val="42"/>
              <w:tabs>
                <w:tab w:val="left" w:pos="556"/>
              </w:tabs>
              <w:spacing w:line="240" w:lineRule="auto"/>
              <w:ind w:left="131" w:firstLine="131"/>
              <w:jc w:val="center"/>
              <w:rPr>
                <w:rFonts w:ascii="Times New Roman" w:hAnsi="Times New Roman" w:cs="Times New Roman"/>
                <w:b/>
                <w:bCs/>
                <w:sz w:val="18"/>
                <w:szCs w:val="18"/>
              </w:rPr>
            </w:pPr>
            <w:r>
              <w:rPr>
                <w:rFonts w:ascii="Times New Roman" w:hAnsi="Times New Roman" w:cs="Times New Roman"/>
                <w:b/>
                <w:bCs/>
                <w:sz w:val="18"/>
                <w:szCs w:val="18"/>
              </w:rPr>
              <w:t>XARİCİ AMİLLƏRİN TƏHLÜKƏLƏRİ</w:t>
            </w:r>
          </w:p>
        </w:tc>
      </w:tr>
      <w:tr w14:paraId="7706E235">
        <w:tblPrEx>
          <w:tblCellMar>
            <w:top w:w="15" w:type="dxa"/>
            <w:left w:w="15" w:type="dxa"/>
            <w:bottom w:w="15" w:type="dxa"/>
            <w:right w:w="15" w:type="dxa"/>
          </w:tblCellMar>
        </w:tblPrEx>
        <w:tc>
          <w:tcPr>
            <w:tcW w:w="3454" w:type="dxa"/>
            <w:tcBorders>
              <w:top w:val="nil"/>
              <w:left w:val="outset" w:color="auto" w:sz="6" w:space="0"/>
              <w:bottom w:val="outset" w:color="auto" w:sz="6" w:space="0"/>
              <w:right w:val="outset" w:color="auto" w:sz="6" w:space="0"/>
            </w:tcBorders>
            <w:vAlign w:val="center"/>
          </w:tcPr>
          <w:p w14:paraId="132A0503">
            <w:pPr>
              <w:pStyle w:val="21"/>
              <w:widowControl/>
              <w:numPr>
                <w:ilvl w:val="0"/>
                <w:numId w:val="7"/>
              </w:numPr>
              <w:tabs>
                <w:tab w:val="left" w:pos="284"/>
                <w:tab w:val="left" w:pos="567"/>
              </w:tabs>
              <w:autoSpaceDE/>
              <w:autoSpaceDN/>
              <w:ind w:left="142" w:right="123" w:firstLine="142"/>
              <w:contextualSpacing/>
              <w:jc w:val="left"/>
              <w:rPr>
                <w:sz w:val="18"/>
                <w:szCs w:val="18"/>
              </w:rPr>
            </w:pPr>
            <w:r>
              <w:rPr>
                <w:sz w:val="18"/>
                <w:szCs w:val="18"/>
              </w:rPr>
              <w:t xml:space="preserve">Qanunvericiliyin təkmilləşdirilməsi </w:t>
            </w:r>
          </w:p>
          <w:p w14:paraId="77A184E4">
            <w:pPr>
              <w:pStyle w:val="21"/>
              <w:widowControl/>
              <w:numPr>
                <w:ilvl w:val="0"/>
                <w:numId w:val="7"/>
              </w:numPr>
              <w:tabs>
                <w:tab w:val="left" w:pos="284"/>
                <w:tab w:val="left" w:pos="567"/>
              </w:tabs>
              <w:autoSpaceDE/>
              <w:autoSpaceDN/>
              <w:ind w:left="142" w:right="123" w:firstLine="142"/>
              <w:contextualSpacing/>
              <w:jc w:val="left"/>
              <w:rPr>
                <w:sz w:val="18"/>
                <w:szCs w:val="18"/>
              </w:rPr>
            </w:pPr>
            <w:r>
              <w:rPr>
                <w:sz w:val="18"/>
                <w:szCs w:val="18"/>
              </w:rPr>
              <w:t xml:space="preserve">Sahibkarların  və investorların marağın artması </w:t>
            </w:r>
          </w:p>
          <w:p w14:paraId="28E39BFD">
            <w:pPr>
              <w:pStyle w:val="21"/>
              <w:widowControl/>
              <w:numPr>
                <w:ilvl w:val="0"/>
                <w:numId w:val="7"/>
              </w:numPr>
              <w:tabs>
                <w:tab w:val="left" w:pos="284"/>
                <w:tab w:val="left" w:pos="567"/>
              </w:tabs>
              <w:autoSpaceDE/>
              <w:autoSpaceDN/>
              <w:ind w:left="142" w:right="123" w:firstLine="142"/>
              <w:contextualSpacing/>
              <w:jc w:val="left"/>
              <w:rPr>
                <w:sz w:val="18"/>
                <w:szCs w:val="18"/>
              </w:rPr>
            </w:pPr>
            <w:r>
              <w:rPr>
                <w:sz w:val="18"/>
                <w:szCs w:val="18"/>
              </w:rPr>
              <w:t>İnnovativ yüksək texnologiyalı klasterlərin yaradılması</w:t>
            </w:r>
          </w:p>
          <w:p w14:paraId="32A4A9C9">
            <w:pPr>
              <w:pStyle w:val="21"/>
              <w:widowControl/>
              <w:numPr>
                <w:ilvl w:val="0"/>
                <w:numId w:val="7"/>
              </w:numPr>
              <w:tabs>
                <w:tab w:val="left" w:pos="284"/>
                <w:tab w:val="left" w:pos="567"/>
              </w:tabs>
              <w:autoSpaceDE/>
              <w:autoSpaceDN/>
              <w:ind w:left="142" w:right="123" w:firstLine="142"/>
              <w:contextualSpacing/>
              <w:jc w:val="left"/>
              <w:rPr>
                <w:sz w:val="18"/>
                <w:szCs w:val="18"/>
              </w:rPr>
            </w:pPr>
            <w:r>
              <w:rPr>
                <w:sz w:val="18"/>
                <w:szCs w:val="18"/>
              </w:rPr>
              <w:t>elmi-texniki tərəqqi nailiyyətlərdən istifadəsi</w:t>
            </w:r>
          </w:p>
          <w:p w14:paraId="48DE0312">
            <w:pPr>
              <w:pStyle w:val="21"/>
              <w:widowControl/>
              <w:numPr>
                <w:ilvl w:val="0"/>
                <w:numId w:val="7"/>
              </w:numPr>
              <w:tabs>
                <w:tab w:val="left" w:pos="284"/>
                <w:tab w:val="left" w:pos="567"/>
              </w:tabs>
              <w:autoSpaceDE/>
              <w:autoSpaceDN/>
              <w:ind w:left="142" w:right="123" w:firstLine="142"/>
              <w:contextualSpacing/>
              <w:jc w:val="left"/>
              <w:rPr>
                <w:sz w:val="18"/>
                <w:szCs w:val="18"/>
              </w:rPr>
            </w:pPr>
            <w:r>
              <w:rPr>
                <w:sz w:val="18"/>
                <w:szCs w:val="18"/>
              </w:rPr>
              <w:t>Elektrotexnika məhsullarından müştəri məmnuniyyətinin artırılması</w:t>
            </w:r>
          </w:p>
          <w:p w14:paraId="3F9452B5">
            <w:pPr>
              <w:pStyle w:val="21"/>
              <w:widowControl/>
              <w:numPr>
                <w:ilvl w:val="0"/>
                <w:numId w:val="7"/>
              </w:numPr>
              <w:tabs>
                <w:tab w:val="left" w:pos="284"/>
                <w:tab w:val="left" w:pos="567"/>
              </w:tabs>
              <w:autoSpaceDE/>
              <w:autoSpaceDN/>
              <w:ind w:left="142" w:right="123" w:firstLine="142"/>
              <w:contextualSpacing/>
              <w:jc w:val="left"/>
              <w:rPr>
                <w:sz w:val="18"/>
                <w:szCs w:val="18"/>
              </w:rPr>
            </w:pPr>
            <w:r>
              <w:rPr>
                <w:sz w:val="18"/>
                <w:szCs w:val="18"/>
              </w:rPr>
              <w:t>Elektrotexnika sənayeyə dövlətin dəstəyi.</w:t>
            </w:r>
          </w:p>
          <w:p w14:paraId="3B34F6E2">
            <w:pPr>
              <w:pStyle w:val="21"/>
              <w:widowControl/>
              <w:numPr>
                <w:ilvl w:val="0"/>
                <w:numId w:val="7"/>
              </w:numPr>
              <w:tabs>
                <w:tab w:val="left" w:pos="284"/>
                <w:tab w:val="left" w:pos="567"/>
              </w:tabs>
              <w:autoSpaceDE/>
              <w:autoSpaceDN/>
              <w:ind w:left="142" w:right="123" w:firstLine="142"/>
              <w:contextualSpacing/>
              <w:jc w:val="left"/>
              <w:rPr>
                <w:sz w:val="18"/>
                <w:szCs w:val="18"/>
              </w:rPr>
            </w:pPr>
            <w:r>
              <w:rPr>
                <w:sz w:val="18"/>
                <w:szCs w:val="18"/>
              </w:rPr>
              <w:t>Elektrotexnika məhsulların  istehsalının çeşidinin genişləndirilməsi</w:t>
            </w:r>
          </w:p>
          <w:p w14:paraId="0DF900A0">
            <w:pPr>
              <w:pStyle w:val="21"/>
              <w:widowControl/>
              <w:numPr>
                <w:ilvl w:val="0"/>
                <w:numId w:val="7"/>
              </w:numPr>
              <w:tabs>
                <w:tab w:val="left" w:pos="284"/>
                <w:tab w:val="left" w:pos="567"/>
              </w:tabs>
              <w:autoSpaceDE/>
              <w:autoSpaceDN/>
              <w:ind w:left="142" w:right="123" w:firstLine="142"/>
              <w:contextualSpacing/>
              <w:jc w:val="left"/>
              <w:rPr>
                <w:sz w:val="18"/>
                <w:szCs w:val="18"/>
              </w:rPr>
            </w:pPr>
            <w:r>
              <w:rPr>
                <w:sz w:val="18"/>
                <w:szCs w:val="18"/>
              </w:rPr>
              <w:t>innovasiya fəaliyyətinin mullaşdırılması</w:t>
            </w:r>
          </w:p>
          <w:p w14:paraId="79427A0E">
            <w:pPr>
              <w:pStyle w:val="21"/>
              <w:widowControl/>
              <w:numPr>
                <w:ilvl w:val="0"/>
                <w:numId w:val="7"/>
              </w:numPr>
              <w:tabs>
                <w:tab w:val="left" w:pos="284"/>
                <w:tab w:val="left" w:pos="567"/>
              </w:tabs>
              <w:autoSpaceDE/>
              <w:autoSpaceDN/>
              <w:ind w:left="142" w:right="123" w:firstLine="142"/>
              <w:contextualSpacing/>
              <w:jc w:val="left"/>
              <w:rPr>
                <w:sz w:val="18"/>
                <w:szCs w:val="18"/>
              </w:rPr>
            </w:pPr>
            <w:r>
              <w:rPr>
                <w:sz w:val="18"/>
                <w:szCs w:val="18"/>
              </w:rPr>
              <w:t>Elektrotexnika məhsulların  keyfiyyətinin yaxşılaşdırılması və beynəlxalq standartlara uyğun olması</w:t>
            </w:r>
          </w:p>
          <w:p w14:paraId="66FF8D49">
            <w:pPr>
              <w:pStyle w:val="21"/>
              <w:widowControl/>
              <w:numPr>
                <w:ilvl w:val="0"/>
                <w:numId w:val="7"/>
              </w:numPr>
              <w:tabs>
                <w:tab w:val="left" w:pos="284"/>
                <w:tab w:val="left" w:pos="567"/>
              </w:tabs>
              <w:autoSpaceDE/>
              <w:autoSpaceDN/>
              <w:ind w:left="142" w:right="123" w:firstLine="142"/>
              <w:contextualSpacing/>
              <w:jc w:val="left"/>
              <w:rPr>
                <w:sz w:val="18"/>
                <w:szCs w:val="18"/>
              </w:rPr>
            </w:pPr>
            <w:r>
              <w:rPr>
                <w:sz w:val="18"/>
                <w:szCs w:val="18"/>
              </w:rPr>
              <w:t xml:space="preserve">ixtisaslı kadrların hazırlanması və işçilərinin ixtisasının artırılmassisteminin inkişafı. </w:t>
            </w:r>
          </w:p>
          <w:p w14:paraId="0290643B">
            <w:pPr>
              <w:pStyle w:val="21"/>
              <w:widowControl/>
              <w:numPr>
                <w:ilvl w:val="0"/>
                <w:numId w:val="7"/>
              </w:numPr>
              <w:tabs>
                <w:tab w:val="left" w:pos="284"/>
                <w:tab w:val="left" w:pos="567"/>
              </w:tabs>
              <w:autoSpaceDE/>
              <w:autoSpaceDN/>
              <w:ind w:left="142" w:right="123" w:firstLine="142"/>
              <w:contextualSpacing/>
              <w:jc w:val="left"/>
              <w:rPr>
                <w:sz w:val="18"/>
                <w:szCs w:val="18"/>
              </w:rPr>
            </w:pPr>
            <w:r>
              <w:rPr>
                <w:sz w:val="18"/>
                <w:szCs w:val="18"/>
              </w:rPr>
              <w:t>Xarici qabaqçıl elektotexnika müəssisələri ilə iqtisadi əməkdaşlıq</w:t>
            </w:r>
          </w:p>
        </w:tc>
        <w:tc>
          <w:tcPr>
            <w:tcW w:w="3693" w:type="dxa"/>
            <w:tcBorders>
              <w:top w:val="nil"/>
              <w:left w:val="nil"/>
              <w:bottom w:val="outset" w:color="auto" w:sz="6" w:space="0"/>
              <w:right w:val="outset" w:color="auto" w:sz="6" w:space="0"/>
            </w:tcBorders>
            <w:vAlign w:val="center"/>
          </w:tcPr>
          <w:p w14:paraId="246A1E6C">
            <w:pPr>
              <w:pStyle w:val="21"/>
              <w:widowControl/>
              <w:numPr>
                <w:ilvl w:val="0"/>
                <w:numId w:val="7"/>
              </w:numPr>
              <w:tabs>
                <w:tab w:val="left" w:pos="414"/>
              </w:tabs>
              <w:autoSpaceDE/>
              <w:autoSpaceDN/>
              <w:ind w:left="131" w:right="0" w:firstLine="131"/>
              <w:contextualSpacing/>
              <w:jc w:val="left"/>
              <w:rPr>
                <w:sz w:val="18"/>
                <w:szCs w:val="18"/>
              </w:rPr>
            </w:pPr>
            <w:r>
              <w:rPr>
                <w:sz w:val="18"/>
                <w:szCs w:val="18"/>
              </w:rPr>
              <w:t>Kadr çatışmazlığı və ixtisaslı kadrların xaricə axını.</w:t>
            </w:r>
          </w:p>
          <w:p w14:paraId="12B36B28">
            <w:pPr>
              <w:pStyle w:val="21"/>
              <w:widowControl/>
              <w:numPr>
                <w:ilvl w:val="0"/>
                <w:numId w:val="7"/>
              </w:numPr>
              <w:tabs>
                <w:tab w:val="left" w:pos="414"/>
              </w:tabs>
              <w:autoSpaceDE/>
              <w:autoSpaceDN/>
              <w:ind w:left="131" w:right="0" w:firstLine="131"/>
              <w:contextualSpacing/>
              <w:jc w:val="left"/>
              <w:rPr>
                <w:sz w:val="18"/>
                <w:szCs w:val="18"/>
              </w:rPr>
            </w:pPr>
            <w:r>
              <w:rPr>
                <w:sz w:val="18"/>
                <w:szCs w:val="18"/>
              </w:rPr>
              <w:t xml:space="preserve">İdxal olunan analoji xarici elektrotexnikaməhsulların rəqabətqabliyyətliliyinin güclü olması </w:t>
            </w:r>
          </w:p>
          <w:p w14:paraId="3A0F2D3C">
            <w:pPr>
              <w:pStyle w:val="21"/>
              <w:widowControl/>
              <w:numPr>
                <w:ilvl w:val="0"/>
                <w:numId w:val="7"/>
              </w:numPr>
              <w:tabs>
                <w:tab w:val="left" w:pos="414"/>
              </w:tabs>
              <w:autoSpaceDE/>
              <w:autoSpaceDN/>
              <w:ind w:left="131" w:right="0" w:firstLine="131"/>
              <w:contextualSpacing/>
              <w:jc w:val="left"/>
              <w:rPr>
                <w:sz w:val="18"/>
                <w:szCs w:val="18"/>
              </w:rPr>
            </w:pPr>
            <w:r>
              <w:rPr>
                <w:sz w:val="18"/>
                <w:szCs w:val="18"/>
              </w:rPr>
              <w:t>qabaqcıl inkişaf  etmiş ölkələrin valuta məzənnəsindən asılılıq</w:t>
            </w:r>
          </w:p>
          <w:p w14:paraId="39FD3F57">
            <w:pPr>
              <w:pStyle w:val="21"/>
              <w:widowControl/>
              <w:numPr>
                <w:ilvl w:val="0"/>
                <w:numId w:val="7"/>
              </w:numPr>
              <w:tabs>
                <w:tab w:val="left" w:pos="414"/>
              </w:tabs>
              <w:autoSpaceDE/>
              <w:autoSpaceDN/>
              <w:ind w:left="131" w:right="0" w:firstLine="131"/>
              <w:contextualSpacing/>
              <w:jc w:val="left"/>
              <w:rPr>
                <w:sz w:val="18"/>
                <w:szCs w:val="18"/>
              </w:rPr>
            </w:pPr>
            <w:r>
              <w:rPr>
                <w:sz w:val="18"/>
                <w:szCs w:val="18"/>
              </w:rPr>
              <w:t>İqtisadi böhran</w:t>
            </w:r>
          </w:p>
          <w:p w14:paraId="5E813DBF">
            <w:pPr>
              <w:pStyle w:val="21"/>
              <w:widowControl/>
              <w:numPr>
                <w:ilvl w:val="0"/>
                <w:numId w:val="7"/>
              </w:numPr>
              <w:tabs>
                <w:tab w:val="left" w:pos="414"/>
              </w:tabs>
              <w:autoSpaceDE/>
              <w:autoSpaceDN/>
              <w:ind w:left="131" w:right="0" w:firstLine="131"/>
              <w:contextualSpacing/>
              <w:jc w:val="left"/>
              <w:rPr>
                <w:sz w:val="18"/>
                <w:szCs w:val="18"/>
              </w:rPr>
            </w:pPr>
            <w:r>
              <w:rPr>
                <w:sz w:val="18"/>
                <w:szCs w:val="18"/>
              </w:rPr>
              <w:t xml:space="preserve">qlobal elektrotexnika bazarında  rəqabətin güclənməsi </w:t>
            </w:r>
          </w:p>
          <w:p w14:paraId="10B30446">
            <w:pPr>
              <w:pStyle w:val="21"/>
              <w:widowControl/>
              <w:numPr>
                <w:ilvl w:val="0"/>
                <w:numId w:val="7"/>
              </w:numPr>
              <w:tabs>
                <w:tab w:val="left" w:pos="414"/>
              </w:tabs>
              <w:autoSpaceDE/>
              <w:autoSpaceDN/>
              <w:ind w:left="131" w:right="0" w:firstLine="131"/>
              <w:contextualSpacing/>
              <w:jc w:val="left"/>
              <w:rPr>
                <w:sz w:val="18"/>
                <w:szCs w:val="18"/>
              </w:rPr>
            </w:pPr>
            <w:r>
              <w:rPr>
                <w:sz w:val="18"/>
                <w:szCs w:val="18"/>
              </w:rPr>
              <w:t>İstehsal olunan milli məhsullara tələbatın azalması.</w:t>
            </w:r>
          </w:p>
          <w:p w14:paraId="27D7AA12">
            <w:pPr>
              <w:pStyle w:val="21"/>
              <w:widowControl/>
              <w:numPr>
                <w:ilvl w:val="0"/>
                <w:numId w:val="7"/>
              </w:numPr>
              <w:tabs>
                <w:tab w:val="left" w:pos="414"/>
              </w:tabs>
              <w:autoSpaceDE/>
              <w:autoSpaceDN/>
              <w:ind w:left="131" w:right="0" w:firstLine="131"/>
              <w:contextualSpacing/>
              <w:jc w:val="left"/>
              <w:rPr>
                <w:sz w:val="18"/>
                <w:szCs w:val="18"/>
              </w:rPr>
            </w:pPr>
            <w:r>
              <w:rPr>
                <w:sz w:val="18"/>
                <w:szCs w:val="18"/>
              </w:rPr>
              <w:t>İdxal olunan xammalın və komponentlərin təchizatçılar tərəfindən qiymətinin artırılması</w:t>
            </w:r>
          </w:p>
          <w:p w14:paraId="65DBBE00">
            <w:pPr>
              <w:pStyle w:val="21"/>
              <w:widowControl/>
              <w:numPr>
                <w:ilvl w:val="0"/>
                <w:numId w:val="7"/>
              </w:numPr>
              <w:tabs>
                <w:tab w:val="left" w:pos="414"/>
              </w:tabs>
              <w:autoSpaceDE/>
              <w:autoSpaceDN/>
              <w:ind w:left="131" w:right="0" w:firstLine="131"/>
              <w:contextualSpacing/>
              <w:jc w:val="left"/>
              <w:rPr>
                <w:sz w:val="18"/>
                <w:szCs w:val="18"/>
              </w:rPr>
            </w:pPr>
            <w:r>
              <w:rPr>
                <w:sz w:val="18"/>
                <w:szCs w:val="18"/>
              </w:rPr>
              <w:t xml:space="preserve">müştərilərin ehtiyacları, tez dəyişən   zövqlərin və yeni tələblərin məyyən edilə bilməməsi. </w:t>
            </w:r>
          </w:p>
          <w:p w14:paraId="202766FD">
            <w:pPr>
              <w:pStyle w:val="21"/>
              <w:widowControl/>
              <w:numPr>
                <w:ilvl w:val="0"/>
                <w:numId w:val="7"/>
              </w:numPr>
              <w:tabs>
                <w:tab w:val="left" w:pos="414"/>
              </w:tabs>
              <w:autoSpaceDE/>
              <w:autoSpaceDN/>
              <w:ind w:left="131" w:right="0" w:firstLine="131"/>
              <w:contextualSpacing/>
              <w:jc w:val="left"/>
              <w:rPr>
                <w:sz w:val="18"/>
                <w:szCs w:val="18"/>
              </w:rPr>
            </w:pPr>
            <w:r>
              <w:rPr>
                <w:sz w:val="18"/>
                <w:szCs w:val="18"/>
              </w:rPr>
              <w:t>İnnovativ inkişafdan geri qalma.</w:t>
            </w:r>
          </w:p>
          <w:p w14:paraId="093928C1">
            <w:pPr>
              <w:pStyle w:val="21"/>
              <w:widowControl/>
              <w:numPr>
                <w:ilvl w:val="0"/>
                <w:numId w:val="7"/>
              </w:numPr>
              <w:tabs>
                <w:tab w:val="left" w:pos="414"/>
              </w:tabs>
              <w:autoSpaceDE/>
              <w:autoSpaceDN/>
              <w:ind w:left="131" w:right="0" w:firstLine="131"/>
              <w:contextualSpacing/>
              <w:jc w:val="left"/>
              <w:rPr>
                <w:sz w:val="18"/>
                <w:szCs w:val="18"/>
              </w:rPr>
            </w:pPr>
            <w:r>
              <w:rPr>
                <w:sz w:val="18"/>
                <w:szCs w:val="18"/>
              </w:rPr>
              <w:t>ətraf mühitin gorunması ilə əlaqədər standartların sərtləşdirilməsi,</w:t>
            </w:r>
          </w:p>
        </w:tc>
      </w:tr>
    </w:tbl>
    <w:p w14:paraId="576CF4EC">
      <w:pPr>
        <w:pStyle w:val="42"/>
        <w:spacing w:before="0" w:beforeAutospacing="0" w:after="0" w:afterAutospacing="0" w:line="240" w:lineRule="auto"/>
        <w:ind w:firstLine="720"/>
        <w:jc w:val="both"/>
        <w:rPr>
          <w:rFonts w:ascii="Times New Roman" w:hAnsi="Times New Roman" w:cs="Times New Roman"/>
          <w:lang w:val="az"/>
        </w:rPr>
      </w:pPr>
      <w:r>
        <w:rPr>
          <w:rFonts w:ascii="Times New Roman" w:hAnsi="Times New Roman" w:cs="Times New Roman"/>
          <w:lang w:val="az"/>
        </w:rPr>
        <w:t xml:space="preserve">GZİT-matrisdən alınan nəticələr göstərir ki, elektrotexnika sənayesinin zəif tərəflərinə kadr çatışmazlığı və ixtisaslı kadrların xaricə axını, iqtisadi böhran, qlobal elektrotexnika bazarında rəqabətin güclənməsi, idxal olunan xammalın və komponentlərin təchizatçılar tərəfindən qiymətinin artırılması, innovativ inkişafdan geri qalma, İstehsal olunan milli məhsullara tələbatın azalması kimi təhlükələr yüksək təsir göstərir.  </w:t>
      </w:r>
    </w:p>
    <w:p w14:paraId="30BA0313">
      <w:pPr>
        <w:tabs>
          <w:tab w:val="left" w:pos="0"/>
          <w:tab w:val="left" w:pos="142"/>
        </w:tabs>
        <w:adjustRightInd w:val="0"/>
        <w:ind w:right="27"/>
        <w:jc w:val="both"/>
        <w:rPr>
          <w:b/>
          <w:sz w:val="24"/>
          <w:szCs w:val="24"/>
          <w:vertAlign w:val="superscript"/>
          <w:lang w:val="az-Latn-AZ"/>
        </w:rPr>
      </w:pPr>
      <w:r>
        <w:rPr>
          <w:b/>
          <w:sz w:val="24"/>
          <w:szCs w:val="24"/>
        </w:rPr>
        <w:t>5. Sənaye sahələrində yerlərşdirilən investisiyaların mültipikativ effektivliyini hesablanması.</w:t>
      </w:r>
      <w:r>
        <w:rPr>
          <w:b/>
          <w:sz w:val="24"/>
          <w:szCs w:val="24"/>
          <w:lang w:val="az-Latn-AZ"/>
        </w:rPr>
        <w:t xml:space="preserve"> </w:t>
      </w:r>
      <w:r>
        <w:rPr>
          <w:position w:val="-6"/>
          <w:sz w:val="24"/>
          <w:szCs w:val="24"/>
          <w:lang w:val="az-Latn-AZ"/>
        </w:rPr>
        <w:t xml:space="preserve">Elektronika sənayesinə yerlərşdirilən investisiyaların mültipikativ effektivliyini hesablamaq üçün ilk növbədə investisiya funksiyasını qurmaq lazımıdr. </w:t>
      </w:r>
    </w:p>
    <w:p w14:paraId="0AA1DD3D">
      <w:pPr>
        <w:ind w:firstLine="709"/>
        <w:jc w:val="both"/>
        <w:rPr>
          <w:sz w:val="24"/>
          <w:szCs w:val="24"/>
          <w:lang w:val="az-Latn-AZ"/>
        </w:rPr>
      </w:pPr>
      <w:r>
        <w:rPr>
          <w:lang w:val="en-US"/>
        </w:rPr>
        <w:drawing>
          <wp:anchor distT="0" distB="0" distL="114300" distR="114300" simplePos="0" relativeHeight="251661312" behindDoc="0" locked="0" layoutInCell="1" allowOverlap="1">
            <wp:simplePos x="0" y="0"/>
            <wp:positionH relativeFrom="column">
              <wp:posOffset>151765</wp:posOffset>
            </wp:positionH>
            <wp:positionV relativeFrom="paragraph">
              <wp:posOffset>786765</wp:posOffset>
            </wp:positionV>
            <wp:extent cx="4356100" cy="1835150"/>
            <wp:effectExtent l="0" t="0" r="6350" b="12700"/>
            <wp:wrapSquare wrapText="bothSides"/>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sz w:val="24"/>
          <w:szCs w:val="24"/>
          <w:lang w:val="az-Latn-AZ"/>
        </w:rPr>
        <w:t>Qeyd edək ki, (2.1.5) dusturunu istifadə edərək sənayedə əsas kapitala yönəldilən investisiyalar və ümumi sənayedə istehsal olunan məhsulun həcmi arasında</w:t>
      </w:r>
      <w:r>
        <w:rPr>
          <w:sz w:val="28"/>
          <w:szCs w:val="28"/>
          <w:lang w:val="az-Latn-AZ"/>
        </w:rPr>
        <w:t xml:space="preserve"> </w:t>
      </w:r>
      <w:r>
        <w:rPr>
          <w:sz w:val="24"/>
          <w:szCs w:val="24"/>
          <w:lang w:val="az-Latn-AZ"/>
        </w:rPr>
        <w:t>əlaqəni qurmaq üçün model aşağıdakı kimi verilmişdir:</w:t>
      </w:r>
    </w:p>
    <w:p w14:paraId="324807D8">
      <w:pPr>
        <w:ind w:firstLine="709"/>
        <w:rPr>
          <w:b/>
          <w:sz w:val="24"/>
          <w:szCs w:val="24"/>
        </w:rPr>
      </w:pPr>
      <w:r>
        <w:rPr>
          <w:b/>
          <w:sz w:val="24"/>
          <w:szCs w:val="24"/>
        </w:rPr>
        <w:t>Şəkil 4. Sənaye məhsulun həcminin sənayeyə yönəldilən investisiyalardan asılığı</w:t>
      </w:r>
    </w:p>
    <w:p w14:paraId="1E663799">
      <w:pPr>
        <w:ind w:firstLine="709"/>
        <w:rPr>
          <w:sz w:val="24"/>
          <w:szCs w:val="24"/>
          <w:lang w:val="az-Latn-AZ"/>
        </w:rPr>
      </w:pPr>
      <w:r>
        <w:rPr>
          <w:sz w:val="24"/>
          <w:szCs w:val="24"/>
          <w:lang w:val="az-Latn-AZ"/>
        </w:rPr>
        <w:t xml:space="preserve">Aldığımız regressiya tənliyinin nəticələri onu göstərir ki, multiplikator 3,36-a bərabərdir. Bu o deməkdir ki, Azərbaycanda sənayedə əsas kapitala yönəldilən investisiyanın hər bir manatı sənayedə istehsal olunan məhsulun həcmini 3,36 manat vahid artacaqdır. Yəni, investisiyanın hər 1 manat artımından proqnozlaşdırılan ÜDM artımının həcmi 3,36 manat artacaqdır. </w:t>
      </w:r>
    </w:p>
    <w:p w14:paraId="3CDCB14D">
      <w:pPr>
        <w:ind w:firstLine="709"/>
        <w:jc w:val="both"/>
        <w:rPr>
          <w:sz w:val="24"/>
          <w:szCs w:val="24"/>
          <w:lang w:val="az-Latn-AZ"/>
        </w:rPr>
      </w:pPr>
      <w:r>
        <w:rPr>
          <w:sz w:val="24"/>
          <w:szCs w:val="24"/>
          <w:lang w:val="az-Latn-AZ"/>
        </w:rPr>
        <w:t>Keynsin nəzəriyyəsinə görə mövcud ÜDM nə qədər artarsa, yığım hissəsi digər bərabər şərtlərlə artacaqdır. Uzunmüddətli perspektivdə yığılmış sərvətlərinin  investisiyalara bərabərdir, yəni ÜDM-in  artması investisiyaların artmasına təsir göstərir. İnvestisiyaların ÜDM-dən asılılıq funksiyasını quraq və reqressiya tənliyi hesablayaq:</w:t>
      </w:r>
    </w:p>
    <w:p w14:paraId="0B7608E2">
      <w:pPr>
        <w:jc w:val="both"/>
        <w:rPr>
          <w:sz w:val="24"/>
          <w:szCs w:val="24"/>
          <w:lang w:val="az-Latn-AZ"/>
        </w:rPr>
      </w:pPr>
      <w:r>
        <w:rPr>
          <w:lang w:val="en-US"/>
        </w:rPr>
        <w:drawing>
          <wp:inline distT="0" distB="0" distL="0" distR="0">
            <wp:extent cx="4252595" cy="2211070"/>
            <wp:effectExtent l="0" t="0" r="14605" b="1778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5FB50C1">
      <w:pPr>
        <w:ind w:firstLine="709"/>
        <w:rPr>
          <w:b/>
          <w:sz w:val="24"/>
          <w:szCs w:val="24"/>
        </w:rPr>
      </w:pPr>
      <w:r>
        <w:rPr>
          <w:b/>
          <w:sz w:val="24"/>
          <w:szCs w:val="24"/>
        </w:rPr>
        <w:t>Şəkil 5. sənayeyə yönəldilən investisiyaların sənaye məhsulun həcmindən asılığı</w:t>
      </w:r>
    </w:p>
    <w:p w14:paraId="1A676417">
      <w:pPr>
        <w:ind w:firstLine="720"/>
        <w:jc w:val="both"/>
        <w:rPr>
          <w:sz w:val="24"/>
          <w:szCs w:val="24"/>
          <w:lang w:val="az-Latn-AZ"/>
        </w:rPr>
      </w:pPr>
      <w:r>
        <w:rPr>
          <w:sz w:val="24"/>
          <w:szCs w:val="24"/>
          <w:lang w:val="az-Latn-AZ"/>
        </w:rPr>
        <w:t xml:space="preserve">Aldığımız regressiya tənliyinin nəticələri onu göstərir ki, akselerator 0,13-a bərabərdir. Bu o deməkdir ki, Azərbaycanda sənayedə istehsal olunan məhsulun həcmini hər bir manat artıqca sənayedə əsas kapitala yönəldilən investisiyalarında həcmi 0,13 manat artacaqdır. </w:t>
      </w:r>
    </w:p>
    <w:p w14:paraId="0171948A">
      <w:pPr>
        <w:ind w:firstLine="709"/>
        <w:jc w:val="both"/>
        <w:rPr>
          <w:sz w:val="24"/>
          <w:szCs w:val="24"/>
          <w:lang w:val="az-Latn-AZ"/>
        </w:rPr>
      </w:pPr>
      <w:r>
        <w:rPr>
          <w:sz w:val="24"/>
          <w:szCs w:val="24"/>
          <w:lang w:val="az-Latn-AZ"/>
        </w:rPr>
        <w:t xml:space="preserve"> Fikrimcə bu amil elektrotexnika müəssisələrinin investisiya təminatının yaxşlaşdırılması baxımından da istifadə etsək onda bu  elektrotexnika müəssisələrinin həm texniki-texnoloji xarakteristikasının yaxşılaşmasına həm də məhsul həcminin artmasına xidmət edəcəkdir.</w:t>
      </w:r>
      <w:r>
        <w:rPr>
          <w:sz w:val="28"/>
          <w:szCs w:val="28"/>
          <w:lang w:val="az-Latn-AZ"/>
        </w:rPr>
        <w:t xml:space="preserve"> </w:t>
      </w:r>
      <w:r>
        <w:rPr>
          <w:sz w:val="24"/>
          <w:szCs w:val="24"/>
          <w:lang w:val="az-Latn-AZ"/>
        </w:rPr>
        <w:t xml:space="preserve"> </w:t>
      </w:r>
    </w:p>
    <w:p w14:paraId="12AA42A9">
      <w:pPr>
        <w:ind w:firstLine="709"/>
        <w:jc w:val="both"/>
        <w:rPr>
          <w:sz w:val="24"/>
          <w:szCs w:val="24"/>
          <w:lang w:val="az-Latn-AZ"/>
        </w:rPr>
      </w:pPr>
      <w:r>
        <w:rPr>
          <w:sz w:val="24"/>
          <w:szCs w:val="24"/>
          <w:lang w:val="az-Latn-AZ"/>
        </w:rPr>
        <w:t xml:space="preserve"> 6. </w:t>
      </w:r>
      <w:r>
        <w:rPr>
          <w:b/>
          <w:sz w:val="24"/>
          <w:szCs w:val="24"/>
        </w:rPr>
        <w:t xml:space="preserve">Azərbaycanda elektrotexnika müəssisələrinin innovasiya fəaliyyətinin qiymətləndirilməsi. </w:t>
      </w:r>
      <w:r>
        <w:rPr>
          <w:sz w:val="24"/>
          <w:szCs w:val="24"/>
          <w:lang w:val="az-Latn-AZ"/>
        </w:rPr>
        <w:t>İstər elektrotexnika və istərsə də ölkədə sənaye müəssisələrinin innovasiya fəaliyyətini araşdırmaq üçün ilk növbədə yenilik səviyyəsinə görə innovasiya məhsulunun həcmini nəzərdən keçirmək əhəmiyyətlidir.</w:t>
      </w:r>
    </w:p>
    <w:p w14:paraId="57192AA9">
      <w:pPr>
        <w:jc w:val="center"/>
        <w:rPr>
          <w:b/>
          <w:sz w:val="24"/>
          <w:szCs w:val="24"/>
          <w:lang w:val="az-Latn-AZ"/>
        </w:rPr>
      </w:pPr>
      <w:r>
        <w:rPr>
          <w:b/>
          <w:sz w:val="24"/>
          <w:szCs w:val="24"/>
          <w:lang w:val="az-Latn-AZ"/>
        </w:rPr>
        <w:t xml:space="preserve">Cədvəl </w:t>
      </w:r>
      <w:r>
        <w:rPr>
          <w:rFonts w:hint="default"/>
          <w:b/>
          <w:sz w:val="24"/>
          <w:szCs w:val="24"/>
          <w:lang w:val="az-Latn-AZ"/>
        </w:rPr>
        <w:t>5</w:t>
      </w:r>
      <w:r>
        <w:rPr>
          <w:b/>
          <w:sz w:val="24"/>
          <w:szCs w:val="24"/>
          <w:lang w:val="az-Latn-AZ"/>
        </w:rPr>
        <w:t>. Sənayedə yenilik səviyyəsinə görə  innovasiya məhsulunun həcmi (min manat)</w:t>
      </w:r>
    </w:p>
    <w:tbl>
      <w:tblPr>
        <w:tblStyle w:val="6"/>
        <w:tblW w:w="677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038"/>
        <w:gridCol w:w="866"/>
        <w:gridCol w:w="866"/>
        <w:gridCol w:w="866"/>
        <w:gridCol w:w="866"/>
      </w:tblGrid>
      <w:tr w14:paraId="6E70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268" w:type="dxa"/>
            <w:vMerge w:val="restart"/>
            <w:shd w:val="clear" w:color="auto" w:fill="auto"/>
            <w:noWrap/>
            <w:vAlign w:val="center"/>
          </w:tcPr>
          <w:p w14:paraId="4B546CC4">
            <w:pPr>
              <w:jc w:val="center"/>
              <w:rPr>
                <w:sz w:val="20"/>
                <w:szCs w:val="20"/>
                <w:lang w:val="az-Latn-AZ"/>
              </w:rPr>
            </w:pPr>
            <w:r>
              <w:rPr>
                <w:sz w:val="20"/>
                <w:szCs w:val="20"/>
                <w:lang w:val="az-Latn-AZ"/>
              </w:rPr>
              <w:t> </w:t>
            </w:r>
          </w:p>
          <w:p w14:paraId="5D439DC0">
            <w:pPr>
              <w:jc w:val="center"/>
              <w:rPr>
                <w:sz w:val="20"/>
                <w:szCs w:val="20"/>
                <w:lang w:val="az-Latn-AZ"/>
              </w:rPr>
            </w:pPr>
          </w:p>
        </w:tc>
        <w:tc>
          <w:tcPr>
            <w:tcW w:w="4502" w:type="dxa"/>
            <w:gridSpan w:val="5"/>
            <w:shd w:val="clear" w:color="auto" w:fill="auto"/>
            <w:vAlign w:val="center"/>
          </w:tcPr>
          <w:p w14:paraId="4AA71647">
            <w:pPr>
              <w:jc w:val="center"/>
              <w:rPr>
                <w:b/>
                <w:bCs/>
                <w:sz w:val="20"/>
                <w:szCs w:val="20"/>
                <w:lang w:val="az-Latn-AZ"/>
              </w:rPr>
            </w:pPr>
            <w:r>
              <w:rPr>
                <w:b/>
                <w:bCs/>
                <w:sz w:val="20"/>
                <w:szCs w:val="20"/>
                <w:lang w:val="az-Latn-AZ"/>
              </w:rPr>
              <w:t>Əhəmiyyətli dəyişikliklərə məruz qalmış və ya yeni tətbiq olmuş məhsul</w:t>
            </w:r>
          </w:p>
        </w:tc>
      </w:tr>
      <w:tr w14:paraId="62C0E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268" w:type="dxa"/>
            <w:vMerge w:val="continue"/>
            <w:vAlign w:val="center"/>
          </w:tcPr>
          <w:p w14:paraId="49399B14">
            <w:pPr>
              <w:rPr>
                <w:sz w:val="20"/>
                <w:szCs w:val="20"/>
                <w:lang w:val="az-Latn-AZ"/>
              </w:rPr>
            </w:pPr>
          </w:p>
        </w:tc>
        <w:tc>
          <w:tcPr>
            <w:tcW w:w="1038" w:type="dxa"/>
            <w:shd w:val="clear" w:color="auto" w:fill="auto"/>
            <w:noWrap/>
            <w:vAlign w:val="center"/>
          </w:tcPr>
          <w:p w14:paraId="7D9CE9C8">
            <w:pPr>
              <w:jc w:val="center"/>
              <w:rPr>
                <w:b/>
                <w:bCs/>
                <w:sz w:val="20"/>
                <w:szCs w:val="20"/>
                <w:lang w:val="az-Latn-AZ"/>
              </w:rPr>
            </w:pPr>
            <w:r>
              <w:rPr>
                <w:b/>
                <w:bCs/>
                <w:sz w:val="20"/>
                <w:szCs w:val="20"/>
                <w:lang w:val="az-Latn-AZ"/>
              </w:rPr>
              <w:t>2017</w:t>
            </w:r>
          </w:p>
        </w:tc>
        <w:tc>
          <w:tcPr>
            <w:tcW w:w="866" w:type="dxa"/>
            <w:shd w:val="clear" w:color="auto" w:fill="auto"/>
            <w:noWrap/>
            <w:vAlign w:val="center"/>
          </w:tcPr>
          <w:p w14:paraId="24BD1D48">
            <w:pPr>
              <w:jc w:val="center"/>
              <w:rPr>
                <w:b/>
                <w:bCs/>
                <w:sz w:val="20"/>
                <w:szCs w:val="20"/>
                <w:lang w:val="az-Latn-AZ"/>
              </w:rPr>
            </w:pPr>
            <w:r>
              <w:rPr>
                <w:b/>
                <w:bCs/>
                <w:sz w:val="20"/>
                <w:szCs w:val="20"/>
                <w:lang w:val="az-Latn-AZ"/>
              </w:rPr>
              <w:t>2018</w:t>
            </w:r>
          </w:p>
        </w:tc>
        <w:tc>
          <w:tcPr>
            <w:tcW w:w="866" w:type="dxa"/>
            <w:shd w:val="clear" w:color="auto" w:fill="auto"/>
            <w:noWrap/>
            <w:vAlign w:val="center"/>
          </w:tcPr>
          <w:p w14:paraId="6CEF3775">
            <w:pPr>
              <w:jc w:val="center"/>
              <w:rPr>
                <w:b/>
                <w:bCs/>
                <w:sz w:val="20"/>
                <w:szCs w:val="20"/>
                <w:lang w:val="az-Latn-AZ"/>
              </w:rPr>
            </w:pPr>
            <w:r>
              <w:rPr>
                <w:b/>
                <w:bCs/>
                <w:sz w:val="20"/>
                <w:szCs w:val="20"/>
                <w:lang w:val="az-Latn-AZ"/>
              </w:rPr>
              <w:t>2019</w:t>
            </w:r>
          </w:p>
        </w:tc>
        <w:tc>
          <w:tcPr>
            <w:tcW w:w="866" w:type="dxa"/>
            <w:shd w:val="clear" w:color="auto" w:fill="auto"/>
            <w:noWrap/>
            <w:vAlign w:val="center"/>
          </w:tcPr>
          <w:p w14:paraId="03116EE8">
            <w:pPr>
              <w:jc w:val="center"/>
              <w:rPr>
                <w:b/>
                <w:bCs/>
                <w:sz w:val="20"/>
                <w:szCs w:val="20"/>
                <w:lang w:val="az-Latn-AZ"/>
              </w:rPr>
            </w:pPr>
            <w:r>
              <w:rPr>
                <w:b/>
                <w:bCs/>
                <w:sz w:val="20"/>
                <w:szCs w:val="20"/>
                <w:lang w:val="az-Latn-AZ"/>
              </w:rPr>
              <w:t>2020</w:t>
            </w:r>
          </w:p>
        </w:tc>
        <w:tc>
          <w:tcPr>
            <w:tcW w:w="866" w:type="dxa"/>
            <w:shd w:val="clear" w:color="auto" w:fill="auto"/>
            <w:noWrap/>
            <w:vAlign w:val="center"/>
          </w:tcPr>
          <w:p w14:paraId="3356DC5F">
            <w:pPr>
              <w:jc w:val="center"/>
              <w:rPr>
                <w:b/>
                <w:bCs/>
                <w:sz w:val="20"/>
                <w:szCs w:val="20"/>
                <w:lang w:val="az-Latn-AZ"/>
              </w:rPr>
            </w:pPr>
            <w:r>
              <w:rPr>
                <w:b/>
                <w:bCs/>
                <w:sz w:val="20"/>
                <w:szCs w:val="20"/>
                <w:lang w:val="az-Latn-AZ"/>
              </w:rPr>
              <w:t>2021</w:t>
            </w:r>
          </w:p>
        </w:tc>
      </w:tr>
      <w:tr w14:paraId="7EC7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68" w:type="dxa"/>
            <w:shd w:val="clear" w:color="auto" w:fill="auto"/>
            <w:noWrap/>
            <w:vAlign w:val="center"/>
          </w:tcPr>
          <w:p w14:paraId="35133C75">
            <w:pPr>
              <w:rPr>
                <w:b/>
                <w:bCs/>
                <w:sz w:val="20"/>
                <w:szCs w:val="20"/>
                <w:lang w:val="az-Latn-AZ"/>
              </w:rPr>
            </w:pPr>
            <w:r>
              <w:rPr>
                <w:b/>
                <w:bCs/>
                <w:sz w:val="20"/>
                <w:szCs w:val="20"/>
                <w:lang w:val="az-Latn-AZ"/>
              </w:rPr>
              <w:t>Bütün sənaye</w:t>
            </w:r>
          </w:p>
        </w:tc>
        <w:tc>
          <w:tcPr>
            <w:tcW w:w="1038" w:type="dxa"/>
            <w:shd w:val="clear" w:color="auto" w:fill="auto"/>
            <w:noWrap/>
            <w:vAlign w:val="bottom"/>
          </w:tcPr>
          <w:p w14:paraId="7343402B">
            <w:pPr>
              <w:jc w:val="right"/>
              <w:rPr>
                <w:b/>
                <w:bCs/>
                <w:sz w:val="20"/>
                <w:szCs w:val="20"/>
                <w:lang w:val="az-Latn-AZ"/>
              </w:rPr>
            </w:pPr>
            <w:r>
              <w:rPr>
                <w:b/>
                <w:bCs/>
                <w:sz w:val="20"/>
                <w:szCs w:val="20"/>
                <w:lang w:val="az-Latn-AZ"/>
              </w:rPr>
              <w:t>14676.7</w:t>
            </w:r>
          </w:p>
        </w:tc>
        <w:tc>
          <w:tcPr>
            <w:tcW w:w="866" w:type="dxa"/>
            <w:shd w:val="clear" w:color="auto" w:fill="auto"/>
            <w:noWrap/>
            <w:vAlign w:val="bottom"/>
          </w:tcPr>
          <w:p w14:paraId="53388991">
            <w:pPr>
              <w:jc w:val="right"/>
              <w:rPr>
                <w:b/>
                <w:bCs/>
                <w:sz w:val="20"/>
                <w:szCs w:val="20"/>
                <w:lang w:val="en-US"/>
              </w:rPr>
            </w:pPr>
            <w:r>
              <w:rPr>
                <w:b/>
                <w:bCs/>
                <w:sz w:val="20"/>
                <w:szCs w:val="20"/>
                <w:lang w:val="az-Latn-AZ"/>
              </w:rPr>
              <w:t>2</w:t>
            </w:r>
            <w:r>
              <w:rPr>
                <w:b/>
                <w:bCs/>
                <w:sz w:val="20"/>
                <w:szCs w:val="20"/>
                <w:lang w:val="en-US"/>
              </w:rPr>
              <w:t>8952.2</w:t>
            </w:r>
          </w:p>
        </w:tc>
        <w:tc>
          <w:tcPr>
            <w:tcW w:w="866" w:type="dxa"/>
            <w:shd w:val="clear" w:color="auto" w:fill="auto"/>
            <w:noWrap/>
            <w:vAlign w:val="bottom"/>
          </w:tcPr>
          <w:p w14:paraId="405C1BC2">
            <w:pPr>
              <w:jc w:val="right"/>
              <w:rPr>
                <w:b/>
                <w:bCs/>
                <w:sz w:val="20"/>
                <w:szCs w:val="20"/>
                <w:lang w:val="en-US"/>
              </w:rPr>
            </w:pPr>
            <w:r>
              <w:rPr>
                <w:b/>
                <w:bCs/>
                <w:sz w:val="20"/>
                <w:szCs w:val="20"/>
                <w:lang w:val="en-US"/>
              </w:rPr>
              <w:t>21698.1</w:t>
            </w:r>
          </w:p>
        </w:tc>
        <w:tc>
          <w:tcPr>
            <w:tcW w:w="866" w:type="dxa"/>
            <w:shd w:val="clear" w:color="auto" w:fill="auto"/>
            <w:noWrap/>
            <w:vAlign w:val="bottom"/>
          </w:tcPr>
          <w:p w14:paraId="609740D9">
            <w:pPr>
              <w:jc w:val="right"/>
              <w:rPr>
                <w:b/>
                <w:bCs/>
                <w:sz w:val="20"/>
                <w:szCs w:val="20"/>
                <w:lang w:val="en-US"/>
              </w:rPr>
            </w:pPr>
            <w:r>
              <w:rPr>
                <w:b/>
                <w:bCs/>
                <w:sz w:val="20"/>
                <w:szCs w:val="20"/>
                <w:lang w:val="en-US"/>
              </w:rPr>
              <w:t>11759.7</w:t>
            </w:r>
          </w:p>
        </w:tc>
        <w:tc>
          <w:tcPr>
            <w:tcW w:w="866" w:type="dxa"/>
            <w:shd w:val="clear" w:color="auto" w:fill="auto"/>
            <w:noWrap/>
            <w:vAlign w:val="bottom"/>
          </w:tcPr>
          <w:p w14:paraId="5CA2AAC0">
            <w:pPr>
              <w:jc w:val="right"/>
              <w:rPr>
                <w:b/>
                <w:bCs/>
                <w:sz w:val="20"/>
                <w:szCs w:val="20"/>
                <w:lang w:val="en-US"/>
              </w:rPr>
            </w:pPr>
            <w:r>
              <w:rPr>
                <w:b/>
                <w:bCs/>
                <w:sz w:val="20"/>
                <w:szCs w:val="20"/>
                <w:lang w:val="en-US"/>
              </w:rPr>
              <w:t>60977.2</w:t>
            </w:r>
          </w:p>
        </w:tc>
      </w:tr>
      <w:tr w14:paraId="79FA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68" w:type="dxa"/>
            <w:shd w:val="clear" w:color="auto" w:fill="auto"/>
            <w:noWrap/>
            <w:vAlign w:val="center"/>
          </w:tcPr>
          <w:p w14:paraId="38F3286B">
            <w:pPr>
              <w:rPr>
                <w:b/>
                <w:bCs/>
                <w:sz w:val="20"/>
                <w:szCs w:val="20"/>
                <w:lang w:val="en-US"/>
              </w:rPr>
            </w:pPr>
            <w:r>
              <w:rPr>
                <w:b/>
                <w:bCs/>
                <w:sz w:val="20"/>
                <w:szCs w:val="20"/>
                <w:lang w:val="en-US"/>
              </w:rPr>
              <w:t>Emal sənayesi</w:t>
            </w:r>
          </w:p>
        </w:tc>
        <w:tc>
          <w:tcPr>
            <w:tcW w:w="1038" w:type="dxa"/>
            <w:shd w:val="clear" w:color="auto" w:fill="auto"/>
            <w:noWrap/>
            <w:vAlign w:val="bottom"/>
          </w:tcPr>
          <w:p w14:paraId="6BD23D95">
            <w:pPr>
              <w:jc w:val="right"/>
              <w:rPr>
                <w:b/>
                <w:bCs/>
                <w:sz w:val="20"/>
                <w:szCs w:val="20"/>
                <w:lang w:val="en-US"/>
              </w:rPr>
            </w:pPr>
            <w:r>
              <w:rPr>
                <w:b/>
                <w:bCs/>
                <w:sz w:val="20"/>
                <w:szCs w:val="20"/>
                <w:lang w:val="en-US"/>
              </w:rPr>
              <w:t>14676.7</w:t>
            </w:r>
          </w:p>
        </w:tc>
        <w:tc>
          <w:tcPr>
            <w:tcW w:w="866" w:type="dxa"/>
            <w:shd w:val="clear" w:color="auto" w:fill="auto"/>
            <w:noWrap/>
            <w:vAlign w:val="bottom"/>
          </w:tcPr>
          <w:p w14:paraId="581748B8">
            <w:pPr>
              <w:jc w:val="right"/>
              <w:rPr>
                <w:b/>
                <w:bCs/>
                <w:sz w:val="20"/>
                <w:szCs w:val="20"/>
                <w:lang w:val="en-US"/>
              </w:rPr>
            </w:pPr>
            <w:r>
              <w:rPr>
                <w:b/>
                <w:bCs/>
                <w:sz w:val="20"/>
                <w:szCs w:val="20"/>
                <w:lang w:val="en-US"/>
              </w:rPr>
              <w:t>28736.9</w:t>
            </w:r>
          </w:p>
        </w:tc>
        <w:tc>
          <w:tcPr>
            <w:tcW w:w="866" w:type="dxa"/>
            <w:shd w:val="clear" w:color="auto" w:fill="auto"/>
            <w:noWrap/>
            <w:vAlign w:val="bottom"/>
          </w:tcPr>
          <w:p w14:paraId="3053C6EB">
            <w:pPr>
              <w:jc w:val="right"/>
              <w:rPr>
                <w:b/>
                <w:bCs/>
                <w:sz w:val="20"/>
                <w:szCs w:val="20"/>
                <w:lang w:val="en-US"/>
              </w:rPr>
            </w:pPr>
            <w:r>
              <w:rPr>
                <w:b/>
                <w:bCs/>
                <w:sz w:val="20"/>
                <w:szCs w:val="20"/>
                <w:lang w:val="en-US"/>
              </w:rPr>
              <w:t>19202.4</w:t>
            </w:r>
          </w:p>
        </w:tc>
        <w:tc>
          <w:tcPr>
            <w:tcW w:w="866" w:type="dxa"/>
            <w:shd w:val="clear" w:color="auto" w:fill="auto"/>
            <w:noWrap/>
            <w:vAlign w:val="bottom"/>
          </w:tcPr>
          <w:p w14:paraId="40C329D2">
            <w:pPr>
              <w:jc w:val="right"/>
              <w:rPr>
                <w:b/>
                <w:bCs/>
                <w:sz w:val="20"/>
                <w:szCs w:val="20"/>
                <w:lang w:val="en-US"/>
              </w:rPr>
            </w:pPr>
            <w:r>
              <w:rPr>
                <w:b/>
                <w:bCs/>
                <w:sz w:val="20"/>
                <w:szCs w:val="20"/>
                <w:lang w:val="en-US"/>
              </w:rPr>
              <w:t>9344.2</w:t>
            </w:r>
          </w:p>
        </w:tc>
        <w:tc>
          <w:tcPr>
            <w:tcW w:w="866" w:type="dxa"/>
            <w:shd w:val="clear" w:color="auto" w:fill="auto"/>
            <w:noWrap/>
            <w:vAlign w:val="bottom"/>
          </w:tcPr>
          <w:p w14:paraId="1BEEBE94">
            <w:pPr>
              <w:jc w:val="right"/>
              <w:rPr>
                <w:b/>
                <w:bCs/>
                <w:sz w:val="20"/>
                <w:szCs w:val="20"/>
                <w:lang w:val="en-US"/>
              </w:rPr>
            </w:pPr>
            <w:r>
              <w:rPr>
                <w:b/>
                <w:bCs/>
                <w:sz w:val="20"/>
                <w:szCs w:val="20"/>
                <w:lang w:val="en-US"/>
              </w:rPr>
              <w:t>58133.8</w:t>
            </w:r>
          </w:p>
        </w:tc>
      </w:tr>
      <w:tr w14:paraId="5F64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68" w:type="dxa"/>
            <w:shd w:val="clear" w:color="auto" w:fill="auto"/>
            <w:vAlign w:val="center"/>
          </w:tcPr>
          <w:p w14:paraId="3C8DEEB6">
            <w:pPr>
              <w:rPr>
                <w:sz w:val="20"/>
                <w:szCs w:val="20"/>
              </w:rPr>
            </w:pPr>
            <w:r>
              <w:rPr>
                <w:sz w:val="20"/>
                <w:szCs w:val="20"/>
              </w:rPr>
              <w:t>Kompüter və digər elektron avadanlıqların istehsalı</w:t>
            </w:r>
          </w:p>
        </w:tc>
        <w:tc>
          <w:tcPr>
            <w:tcW w:w="1038" w:type="dxa"/>
            <w:shd w:val="clear" w:color="auto" w:fill="auto"/>
            <w:noWrap/>
            <w:vAlign w:val="bottom"/>
          </w:tcPr>
          <w:p w14:paraId="3A633F7A">
            <w:pPr>
              <w:jc w:val="right"/>
              <w:rPr>
                <w:sz w:val="20"/>
                <w:szCs w:val="20"/>
                <w:lang w:val="en-US"/>
              </w:rPr>
            </w:pPr>
            <w:r>
              <w:rPr>
                <w:sz w:val="20"/>
                <w:szCs w:val="20"/>
                <w:lang w:val="en-US"/>
              </w:rPr>
              <w:t>9990.3</w:t>
            </w:r>
          </w:p>
        </w:tc>
        <w:tc>
          <w:tcPr>
            <w:tcW w:w="866" w:type="dxa"/>
            <w:shd w:val="clear" w:color="auto" w:fill="auto"/>
            <w:noWrap/>
            <w:vAlign w:val="bottom"/>
          </w:tcPr>
          <w:p w14:paraId="3BEEBA6B">
            <w:pPr>
              <w:jc w:val="right"/>
              <w:rPr>
                <w:sz w:val="20"/>
                <w:szCs w:val="20"/>
                <w:lang w:val="en-US"/>
              </w:rPr>
            </w:pPr>
            <w:r>
              <w:rPr>
                <w:sz w:val="20"/>
                <w:szCs w:val="20"/>
                <w:lang w:val="en-US"/>
              </w:rPr>
              <w:t>19937.9</w:t>
            </w:r>
          </w:p>
        </w:tc>
        <w:tc>
          <w:tcPr>
            <w:tcW w:w="866" w:type="dxa"/>
            <w:shd w:val="clear" w:color="auto" w:fill="auto"/>
            <w:noWrap/>
            <w:vAlign w:val="bottom"/>
          </w:tcPr>
          <w:p w14:paraId="2158A80A">
            <w:pPr>
              <w:jc w:val="right"/>
              <w:rPr>
                <w:sz w:val="20"/>
                <w:szCs w:val="20"/>
                <w:lang w:val="en-US"/>
              </w:rPr>
            </w:pPr>
            <w:r>
              <w:rPr>
                <w:sz w:val="20"/>
                <w:szCs w:val="20"/>
                <w:lang w:val="en-US"/>
              </w:rPr>
              <w:t>6073.2</w:t>
            </w:r>
          </w:p>
        </w:tc>
        <w:tc>
          <w:tcPr>
            <w:tcW w:w="866" w:type="dxa"/>
            <w:shd w:val="clear" w:color="auto" w:fill="auto"/>
            <w:noWrap/>
            <w:vAlign w:val="bottom"/>
          </w:tcPr>
          <w:p w14:paraId="3519844E">
            <w:pPr>
              <w:jc w:val="right"/>
              <w:rPr>
                <w:sz w:val="20"/>
                <w:szCs w:val="20"/>
                <w:lang w:val="en-US"/>
              </w:rPr>
            </w:pPr>
            <w:r>
              <w:rPr>
                <w:sz w:val="20"/>
                <w:szCs w:val="20"/>
                <w:lang w:val="en-US"/>
              </w:rPr>
              <w:t>4742.0</w:t>
            </w:r>
          </w:p>
        </w:tc>
        <w:tc>
          <w:tcPr>
            <w:tcW w:w="866" w:type="dxa"/>
            <w:shd w:val="clear" w:color="auto" w:fill="auto"/>
            <w:noWrap/>
            <w:vAlign w:val="bottom"/>
          </w:tcPr>
          <w:p w14:paraId="2FD7DDCF">
            <w:pPr>
              <w:jc w:val="right"/>
              <w:rPr>
                <w:sz w:val="20"/>
                <w:szCs w:val="20"/>
                <w:lang w:val="en-US"/>
              </w:rPr>
            </w:pPr>
            <w:r>
              <w:rPr>
                <w:sz w:val="20"/>
                <w:szCs w:val="20"/>
                <w:lang w:val="en-US"/>
              </w:rPr>
              <w:t>1239.4</w:t>
            </w:r>
          </w:p>
        </w:tc>
      </w:tr>
      <w:tr w14:paraId="6206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68" w:type="dxa"/>
            <w:shd w:val="clear" w:color="auto" w:fill="auto"/>
            <w:noWrap/>
            <w:vAlign w:val="center"/>
          </w:tcPr>
          <w:p w14:paraId="25C73AEA">
            <w:pPr>
              <w:rPr>
                <w:sz w:val="20"/>
                <w:szCs w:val="20"/>
                <w:lang w:val="en-US"/>
              </w:rPr>
            </w:pPr>
            <w:r>
              <w:rPr>
                <w:sz w:val="20"/>
                <w:szCs w:val="20"/>
                <w:lang w:val="en-US"/>
              </w:rPr>
              <w:t>Elektrik avadanlıqlarının istehsalı</w:t>
            </w:r>
          </w:p>
        </w:tc>
        <w:tc>
          <w:tcPr>
            <w:tcW w:w="1038" w:type="dxa"/>
            <w:shd w:val="clear" w:color="auto" w:fill="auto"/>
            <w:noWrap/>
            <w:vAlign w:val="bottom"/>
          </w:tcPr>
          <w:p w14:paraId="53703F6B">
            <w:pPr>
              <w:jc w:val="right"/>
              <w:rPr>
                <w:sz w:val="20"/>
                <w:szCs w:val="20"/>
                <w:lang w:val="en-US"/>
              </w:rPr>
            </w:pPr>
            <w:r>
              <w:rPr>
                <w:sz w:val="20"/>
                <w:szCs w:val="20"/>
                <w:lang w:val="en-US"/>
              </w:rPr>
              <w:t>-</w:t>
            </w:r>
          </w:p>
        </w:tc>
        <w:tc>
          <w:tcPr>
            <w:tcW w:w="866" w:type="dxa"/>
            <w:shd w:val="clear" w:color="auto" w:fill="auto"/>
            <w:noWrap/>
            <w:vAlign w:val="bottom"/>
          </w:tcPr>
          <w:p w14:paraId="2A334088">
            <w:pPr>
              <w:jc w:val="right"/>
              <w:rPr>
                <w:sz w:val="20"/>
                <w:szCs w:val="20"/>
                <w:lang w:val="en-US"/>
              </w:rPr>
            </w:pPr>
            <w:r>
              <w:rPr>
                <w:sz w:val="20"/>
                <w:szCs w:val="20"/>
                <w:lang w:val="en-US"/>
              </w:rPr>
              <w:t>-</w:t>
            </w:r>
          </w:p>
        </w:tc>
        <w:tc>
          <w:tcPr>
            <w:tcW w:w="866" w:type="dxa"/>
            <w:shd w:val="clear" w:color="auto" w:fill="auto"/>
            <w:noWrap/>
            <w:vAlign w:val="bottom"/>
          </w:tcPr>
          <w:p w14:paraId="16619ECD">
            <w:pPr>
              <w:jc w:val="right"/>
              <w:rPr>
                <w:sz w:val="20"/>
                <w:szCs w:val="20"/>
                <w:lang w:val="en-US"/>
              </w:rPr>
            </w:pPr>
            <w:r>
              <w:rPr>
                <w:sz w:val="20"/>
                <w:szCs w:val="20"/>
                <w:lang w:val="en-US"/>
              </w:rPr>
              <w:t>-</w:t>
            </w:r>
          </w:p>
        </w:tc>
        <w:tc>
          <w:tcPr>
            <w:tcW w:w="866" w:type="dxa"/>
            <w:shd w:val="clear" w:color="auto" w:fill="auto"/>
            <w:noWrap/>
            <w:vAlign w:val="bottom"/>
          </w:tcPr>
          <w:p w14:paraId="565DADB2">
            <w:pPr>
              <w:jc w:val="right"/>
              <w:rPr>
                <w:sz w:val="20"/>
                <w:szCs w:val="20"/>
                <w:lang w:val="en-US"/>
              </w:rPr>
            </w:pPr>
            <w:r>
              <w:rPr>
                <w:sz w:val="20"/>
                <w:szCs w:val="20"/>
                <w:lang w:val="en-US"/>
              </w:rPr>
              <w:t>-</w:t>
            </w:r>
          </w:p>
        </w:tc>
        <w:tc>
          <w:tcPr>
            <w:tcW w:w="866" w:type="dxa"/>
            <w:shd w:val="clear" w:color="auto" w:fill="auto"/>
            <w:noWrap/>
            <w:vAlign w:val="bottom"/>
          </w:tcPr>
          <w:p w14:paraId="6C57578F">
            <w:pPr>
              <w:jc w:val="right"/>
              <w:rPr>
                <w:sz w:val="20"/>
                <w:szCs w:val="20"/>
                <w:lang w:val="en-US"/>
              </w:rPr>
            </w:pPr>
            <w:r>
              <w:rPr>
                <w:sz w:val="20"/>
                <w:szCs w:val="20"/>
                <w:lang w:val="en-US"/>
              </w:rPr>
              <w:t>-</w:t>
            </w:r>
          </w:p>
        </w:tc>
      </w:tr>
    </w:tbl>
    <w:p w14:paraId="0ECA1326">
      <w:pPr>
        <w:ind w:firstLine="709"/>
        <w:jc w:val="both"/>
        <w:rPr>
          <w:sz w:val="24"/>
          <w:szCs w:val="24"/>
          <w:lang w:val="az-Latn-AZ"/>
        </w:rPr>
      </w:pPr>
      <w:r>
        <w:rPr>
          <w:sz w:val="24"/>
          <w:szCs w:val="24"/>
          <w:lang w:val="az-Latn-AZ"/>
        </w:rPr>
        <w:t>İstər ölkəmizdə, istərsə də digər ölkələrdə müəssisələrin innovasiya fəaliyyətinin nəticəsi əsasən elmtutumlu məhsullar hazırlanmasında və praktiki olaraq həmin məhsulların alınması baxımından istehlakçıların artmasında öz əksini tapır. Qeyd edilən amilləri isə ölkəmizdə istehsal olunan məhsulların nə çeşidində, nə də elmtutumlu olmasında özünü göstərə bilmir. Deməli</w:t>
      </w:r>
      <w:r>
        <w:rPr>
          <w:sz w:val="24"/>
          <w:szCs w:val="24"/>
          <w:lang w:val="az-Latn-AZ"/>
        </w:rPr>
        <w:t xml:space="preserve"> ölkəmizdə fəaliyyət göstərən müəssisələrin innovasiya fəaliyyətində problemlər mövcuddur.   </w:t>
      </w:r>
    </w:p>
    <w:p w14:paraId="20179777">
      <w:pPr>
        <w:numPr>
          <w:ilvl w:val="0"/>
          <w:numId w:val="8"/>
        </w:numPr>
        <w:ind w:firstLine="709"/>
        <w:jc w:val="both"/>
        <w:rPr>
          <w:sz w:val="24"/>
          <w:szCs w:val="24"/>
        </w:rPr>
      </w:pPr>
      <w:r>
        <w:rPr>
          <w:b/>
          <w:sz w:val="24"/>
          <w:szCs w:val="24"/>
        </w:rPr>
        <w:t>Elektrotexnika sənaye məhsuları üzrə xarici ticarət şərti indeksinin hesablanması.</w:t>
      </w:r>
      <w:r>
        <w:rPr>
          <w:b/>
          <w:sz w:val="24"/>
          <w:szCs w:val="24"/>
          <w:lang w:val="az-Latn-AZ"/>
        </w:rPr>
        <w:t xml:space="preserve"> </w:t>
      </w:r>
      <w:r>
        <w:rPr>
          <w:sz w:val="24"/>
          <w:szCs w:val="24"/>
        </w:rPr>
        <w:t>Ölkənin ixracının və idxalının artma və ya azalma səbəblərini öyrənmək üçün ixracın əmtə</w:t>
      </w:r>
      <w:r>
        <w:rPr>
          <w:sz w:val="24"/>
          <w:szCs w:val="24"/>
        </w:rPr>
        <w:t>ə strukturuna baxaq. Yəni ölkənin elektrotexnika sənaye məhsulunun ixrac əmtəə strukturuna baxaq.</w:t>
      </w:r>
    </w:p>
    <w:p w14:paraId="03196495">
      <w:pPr>
        <w:ind w:firstLine="709"/>
        <w:jc w:val="both"/>
        <w:rPr>
          <w:b/>
          <w:sz w:val="24"/>
          <w:szCs w:val="24"/>
        </w:rPr>
      </w:pPr>
      <w:r>
        <w:rPr>
          <w:b/>
          <w:sz w:val="24"/>
          <w:szCs w:val="24"/>
        </w:rPr>
        <w:t xml:space="preserve">Cədvəl </w:t>
      </w:r>
      <w:r>
        <w:rPr>
          <w:rFonts w:hint="default"/>
          <w:b/>
          <w:sz w:val="24"/>
          <w:szCs w:val="24"/>
          <w:lang w:val="az-Latn-AZ"/>
        </w:rPr>
        <w:t>6</w:t>
      </w:r>
      <w:r>
        <w:rPr>
          <w:b/>
          <w:sz w:val="24"/>
          <w:szCs w:val="24"/>
        </w:rPr>
        <w:t>. elektrotexnika məhsulunun ixrac əmtəə strukturu</w:t>
      </w:r>
    </w:p>
    <w:tbl>
      <w:tblPr>
        <w:tblStyle w:val="6"/>
        <w:tblW w:w="724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3"/>
        <w:gridCol w:w="1134"/>
        <w:gridCol w:w="1266"/>
        <w:gridCol w:w="1285"/>
        <w:gridCol w:w="1276"/>
      </w:tblGrid>
      <w:tr w14:paraId="0A2C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83" w:type="dxa"/>
            <w:shd w:val="clear" w:color="auto" w:fill="auto"/>
            <w:noWrap/>
            <w:vAlign w:val="center"/>
          </w:tcPr>
          <w:p w14:paraId="2C46533C">
            <w:pPr>
              <w:jc w:val="center"/>
              <w:rPr>
                <w:b/>
                <w:bCs/>
                <w:sz w:val="20"/>
                <w:szCs w:val="20"/>
              </w:rPr>
            </w:pPr>
            <w:r>
              <w:rPr>
                <w:b/>
                <w:bCs/>
                <w:sz w:val="20"/>
                <w:szCs w:val="20"/>
              </w:rPr>
              <w:t>Mal qrupları</w:t>
            </w:r>
          </w:p>
        </w:tc>
        <w:tc>
          <w:tcPr>
            <w:tcW w:w="1134" w:type="dxa"/>
            <w:shd w:val="clear" w:color="auto" w:fill="auto"/>
            <w:noWrap/>
            <w:vAlign w:val="center"/>
          </w:tcPr>
          <w:p w14:paraId="53E4BB1E">
            <w:pPr>
              <w:jc w:val="center"/>
              <w:rPr>
                <w:b/>
                <w:bCs/>
                <w:sz w:val="20"/>
                <w:szCs w:val="20"/>
              </w:rPr>
            </w:pPr>
            <w:r>
              <w:rPr>
                <w:b/>
                <w:bCs/>
                <w:sz w:val="20"/>
                <w:szCs w:val="20"/>
              </w:rPr>
              <w:t>2018</w:t>
            </w:r>
          </w:p>
        </w:tc>
        <w:tc>
          <w:tcPr>
            <w:tcW w:w="1266" w:type="dxa"/>
            <w:shd w:val="clear" w:color="auto" w:fill="auto"/>
            <w:noWrap/>
            <w:vAlign w:val="center"/>
          </w:tcPr>
          <w:p w14:paraId="7228302F">
            <w:pPr>
              <w:jc w:val="center"/>
              <w:rPr>
                <w:b/>
                <w:bCs/>
                <w:sz w:val="20"/>
                <w:szCs w:val="20"/>
              </w:rPr>
            </w:pPr>
            <w:r>
              <w:rPr>
                <w:b/>
                <w:bCs/>
                <w:sz w:val="20"/>
                <w:szCs w:val="20"/>
              </w:rPr>
              <w:t>2019</w:t>
            </w:r>
          </w:p>
        </w:tc>
        <w:tc>
          <w:tcPr>
            <w:tcW w:w="1285" w:type="dxa"/>
            <w:shd w:val="clear" w:color="auto" w:fill="auto"/>
            <w:noWrap/>
            <w:vAlign w:val="center"/>
          </w:tcPr>
          <w:p w14:paraId="2583C7D2">
            <w:pPr>
              <w:jc w:val="center"/>
              <w:rPr>
                <w:b/>
                <w:bCs/>
                <w:sz w:val="20"/>
                <w:szCs w:val="20"/>
              </w:rPr>
            </w:pPr>
            <w:r>
              <w:rPr>
                <w:b/>
                <w:bCs/>
                <w:sz w:val="20"/>
                <w:szCs w:val="20"/>
              </w:rPr>
              <w:t>2020</w:t>
            </w:r>
          </w:p>
        </w:tc>
        <w:tc>
          <w:tcPr>
            <w:tcW w:w="1276" w:type="dxa"/>
            <w:shd w:val="clear" w:color="auto" w:fill="auto"/>
            <w:noWrap/>
            <w:vAlign w:val="center"/>
          </w:tcPr>
          <w:p w14:paraId="04BD9FBF">
            <w:pPr>
              <w:jc w:val="center"/>
              <w:rPr>
                <w:b/>
                <w:bCs/>
                <w:sz w:val="20"/>
                <w:szCs w:val="20"/>
              </w:rPr>
            </w:pPr>
            <w:r>
              <w:rPr>
                <w:b/>
                <w:bCs/>
                <w:sz w:val="20"/>
                <w:szCs w:val="20"/>
              </w:rPr>
              <w:t>2021</w:t>
            </w:r>
          </w:p>
        </w:tc>
      </w:tr>
      <w:tr w14:paraId="78B0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83" w:type="dxa"/>
            <w:shd w:val="clear" w:color="auto" w:fill="auto"/>
            <w:vAlign w:val="bottom"/>
          </w:tcPr>
          <w:p w14:paraId="46BF4F8B">
            <w:pPr>
              <w:rPr>
                <w:b/>
                <w:bCs/>
                <w:sz w:val="20"/>
                <w:szCs w:val="20"/>
                <w:lang w:val="az-Latn-AZ"/>
              </w:rPr>
            </w:pPr>
            <w:r>
              <w:rPr>
                <w:b/>
                <w:bCs/>
                <w:sz w:val="20"/>
                <w:szCs w:val="20"/>
              </w:rPr>
              <w:t>Cəmi</w:t>
            </w:r>
          </w:p>
          <w:p w14:paraId="66077FAE">
            <w:pPr>
              <w:rPr>
                <w:b/>
                <w:bCs/>
                <w:sz w:val="20"/>
                <w:szCs w:val="20"/>
                <w:lang w:val="az-Latn-AZ"/>
              </w:rPr>
            </w:pPr>
            <w:r>
              <w:rPr>
                <w:b/>
                <w:sz w:val="24"/>
                <w:szCs w:val="24"/>
              </w:rPr>
              <w:t>min ABŞ dolları</w:t>
            </w:r>
          </w:p>
        </w:tc>
        <w:tc>
          <w:tcPr>
            <w:tcW w:w="1134" w:type="dxa"/>
            <w:shd w:val="clear" w:color="auto" w:fill="auto"/>
            <w:noWrap/>
            <w:vAlign w:val="bottom"/>
          </w:tcPr>
          <w:p w14:paraId="44B7ADC4">
            <w:pPr>
              <w:jc w:val="right"/>
              <w:rPr>
                <w:b/>
                <w:bCs/>
                <w:sz w:val="20"/>
                <w:szCs w:val="20"/>
              </w:rPr>
            </w:pPr>
            <w:r>
              <w:rPr>
                <w:b/>
                <w:bCs/>
                <w:sz w:val="20"/>
                <w:szCs w:val="20"/>
              </w:rPr>
              <w:t>19,489,068</w:t>
            </w:r>
          </w:p>
        </w:tc>
        <w:tc>
          <w:tcPr>
            <w:tcW w:w="1266" w:type="dxa"/>
            <w:shd w:val="clear" w:color="auto" w:fill="auto"/>
            <w:noWrap/>
            <w:vAlign w:val="bottom"/>
          </w:tcPr>
          <w:p w14:paraId="5916DA3E">
            <w:pPr>
              <w:jc w:val="right"/>
              <w:rPr>
                <w:b/>
                <w:bCs/>
                <w:sz w:val="20"/>
                <w:szCs w:val="20"/>
              </w:rPr>
            </w:pPr>
            <w:r>
              <w:rPr>
                <w:b/>
                <w:bCs/>
                <w:sz w:val="20"/>
                <w:szCs w:val="20"/>
              </w:rPr>
              <w:t>19,635,202.8</w:t>
            </w:r>
          </w:p>
        </w:tc>
        <w:tc>
          <w:tcPr>
            <w:tcW w:w="1285" w:type="dxa"/>
            <w:shd w:val="clear" w:color="auto" w:fill="auto"/>
            <w:noWrap/>
            <w:vAlign w:val="bottom"/>
          </w:tcPr>
          <w:p w14:paraId="25C56949">
            <w:pPr>
              <w:jc w:val="right"/>
              <w:rPr>
                <w:b/>
                <w:bCs/>
                <w:sz w:val="20"/>
                <w:szCs w:val="20"/>
              </w:rPr>
            </w:pPr>
            <w:r>
              <w:rPr>
                <w:b/>
                <w:bCs/>
                <w:sz w:val="20"/>
                <w:szCs w:val="20"/>
              </w:rPr>
              <w:t>13,732,637.3</w:t>
            </w:r>
          </w:p>
        </w:tc>
        <w:tc>
          <w:tcPr>
            <w:tcW w:w="1276" w:type="dxa"/>
            <w:shd w:val="clear" w:color="auto" w:fill="auto"/>
            <w:noWrap/>
            <w:vAlign w:val="bottom"/>
          </w:tcPr>
          <w:p w14:paraId="72B3658A">
            <w:pPr>
              <w:jc w:val="right"/>
              <w:rPr>
                <w:b/>
                <w:bCs/>
                <w:sz w:val="20"/>
                <w:szCs w:val="20"/>
              </w:rPr>
            </w:pPr>
            <w:r>
              <w:rPr>
                <w:b/>
                <w:bCs/>
                <w:sz w:val="20"/>
                <w:szCs w:val="20"/>
              </w:rPr>
              <w:t>22,206,671.1</w:t>
            </w:r>
          </w:p>
        </w:tc>
      </w:tr>
      <w:tr w14:paraId="2EA5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83" w:type="dxa"/>
            <w:shd w:val="clear" w:color="000000" w:fill="FFFFFF"/>
            <w:vAlign w:val="center"/>
          </w:tcPr>
          <w:p w14:paraId="58C15D64">
            <w:pPr>
              <w:rPr>
                <w:sz w:val="20"/>
                <w:szCs w:val="20"/>
              </w:rPr>
            </w:pPr>
            <w:r>
              <w:rPr>
                <w:sz w:val="20"/>
                <w:szCs w:val="20"/>
              </w:rPr>
              <w:t>Nüvə reaktorları, qazanlar, avadanlıqlar və mexaniki qurğular, onların hissələri</w:t>
            </w:r>
          </w:p>
        </w:tc>
        <w:tc>
          <w:tcPr>
            <w:tcW w:w="1134" w:type="dxa"/>
            <w:shd w:val="clear" w:color="auto" w:fill="auto"/>
            <w:noWrap/>
            <w:vAlign w:val="bottom"/>
          </w:tcPr>
          <w:p w14:paraId="36CCA57A">
            <w:pPr>
              <w:jc w:val="right"/>
              <w:rPr>
                <w:sz w:val="20"/>
                <w:szCs w:val="20"/>
              </w:rPr>
            </w:pPr>
            <w:r>
              <w:rPr>
                <w:sz w:val="20"/>
                <w:szCs w:val="20"/>
              </w:rPr>
              <w:t>42,998.6</w:t>
            </w:r>
          </w:p>
        </w:tc>
        <w:tc>
          <w:tcPr>
            <w:tcW w:w="1266" w:type="dxa"/>
            <w:shd w:val="clear" w:color="auto" w:fill="auto"/>
            <w:noWrap/>
            <w:vAlign w:val="bottom"/>
          </w:tcPr>
          <w:p w14:paraId="25F6B0E8">
            <w:pPr>
              <w:jc w:val="right"/>
              <w:rPr>
                <w:sz w:val="20"/>
                <w:szCs w:val="20"/>
              </w:rPr>
            </w:pPr>
            <w:r>
              <w:rPr>
                <w:sz w:val="20"/>
                <w:szCs w:val="20"/>
              </w:rPr>
              <w:t>43,921.6</w:t>
            </w:r>
          </w:p>
        </w:tc>
        <w:tc>
          <w:tcPr>
            <w:tcW w:w="1285" w:type="dxa"/>
            <w:shd w:val="clear" w:color="auto" w:fill="auto"/>
            <w:noWrap/>
            <w:vAlign w:val="bottom"/>
          </w:tcPr>
          <w:p w14:paraId="03A4A102">
            <w:pPr>
              <w:jc w:val="right"/>
              <w:rPr>
                <w:sz w:val="20"/>
                <w:szCs w:val="20"/>
              </w:rPr>
            </w:pPr>
            <w:r>
              <w:rPr>
                <w:sz w:val="20"/>
                <w:szCs w:val="20"/>
              </w:rPr>
              <w:t>49,752.5</w:t>
            </w:r>
          </w:p>
        </w:tc>
        <w:tc>
          <w:tcPr>
            <w:tcW w:w="1276" w:type="dxa"/>
            <w:shd w:val="clear" w:color="auto" w:fill="auto"/>
            <w:noWrap/>
            <w:vAlign w:val="bottom"/>
          </w:tcPr>
          <w:p w14:paraId="1CA38D6D">
            <w:pPr>
              <w:jc w:val="right"/>
              <w:rPr>
                <w:sz w:val="20"/>
                <w:szCs w:val="20"/>
              </w:rPr>
            </w:pPr>
            <w:r>
              <w:rPr>
                <w:sz w:val="20"/>
                <w:szCs w:val="20"/>
              </w:rPr>
              <w:t>36,786.3</w:t>
            </w:r>
          </w:p>
        </w:tc>
      </w:tr>
      <w:tr w14:paraId="3272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83" w:type="dxa"/>
            <w:shd w:val="clear" w:color="000000" w:fill="FFFFFF"/>
            <w:vAlign w:val="center"/>
          </w:tcPr>
          <w:p w14:paraId="0F582A04">
            <w:pPr>
              <w:rPr>
                <w:sz w:val="20"/>
                <w:szCs w:val="20"/>
              </w:rPr>
            </w:pPr>
            <w:r>
              <w:rPr>
                <w:sz w:val="20"/>
                <w:szCs w:val="20"/>
              </w:rPr>
              <w:t>Elektrik maşınları və avadanlıqları, aparatlar, onların hissələri</w:t>
            </w:r>
          </w:p>
        </w:tc>
        <w:tc>
          <w:tcPr>
            <w:tcW w:w="1134" w:type="dxa"/>
            <w:shd w:val="clear" w:color="auto" w:fill="auto"/>
            <w:noWrap/>
            <w:vAlign w:val="bottom"/>
          </w:tcPr>
          <w:p w14:paraId="7EACF175">
            <w:pPr>
              <w:jc w:val="right"/>
              <w:rPr>
                <w:sz w:val="20"/>
                <w:szCs w:val="20"/>
              </w:rPr>
            </w:pPr>
            <w:r>
              <w:rPr>
                <w:sz w:val="20"/>
                <w:szCs w:val="20"/>
              </w:rPr>
              <w:t>21,596.0</w:t>
            </w:r>
          </w:p>
        </w:tc>
        <w:tc>
          <w:tcPr>
            <w:tcW w:w="1266" w:type="dxa"/>
            <w:shd w:val="clear" w:color="auto" w:fill="auto"/>
            <w:noWrap/>
            <w:vAlign w:val="bottom"/>
          </w:tcPr>
          <w:p w14:paraId="2FE644A1">
            <w:pPr>
              <w:jc w:val="right"/>
              <w:rPr>
                <w:sz w:val="20"/>
                <w:szCs w:val="20"/>
              </w:rPr>
            </w:pPr>
            <w:r>
              <w:rPr>
                <w:sz w:val="20"/>
                <w:szCs w:val="20"/>
              </w:rPr>
              <w:t>33,804.0</w:t>
            </w:r>
          </w:p>
        </w:tc>
        <w:tc>
          <w:tcPr>
            <w:tcW w:w="1285" w:type="dxa"/>
            <w:shd w:val="clear" w:color="auto" w:fill="auto"/>
            <w:noWrap/>
            <w:vAlign w:val="bottom"/>
          </w:tcPr>
          <w:p w14:paraId="2A8D767A">
            <w:pPr>
              <w:jc w:val="right"/>
              <w:rPr>
                <w:sz w:val="20"/>
                <w:szCs w:val="20"/>
              </w:rPr>
            </w:pPr>
            <w:r>
              <w:rPr>
                <w:sz w:val="20"/>
                <w:szCs w:val="20"/>
              </w:rPr>
              <w:t>17,423.6</w:t>
            </w:r>
          </w:p>
        </w:tc>
        <w:tc>
          <w:tcPr>
            <w:tcW w:w="1276" w:type="dxa"/>
            <w:shd w:val="clear" w:color="auto" w:fill="auto"/>
            <w:noWrap/>
            <w:vAlign w:val="bottom"/>
          </w:tcPr>
          <w:p w14:paraId="65185098">
            <w:pPr>
              <w:jc w:val="right"/>
              <w:rPr>
                <w:sz w:val="20"/>
                <w:szCs w:val="20"/>
              </w:rPr>
            </w:pPr>
            <w:r>
              <w:rPr>
                <w:sz w:val="20"/>
                <w:szCs w:val="20"/>
              </w:rPr>
              <w:t>18,749.4</w:t>
            </w:r>
          </w:p>
        </w:tc>
      </w:tr>
    </w:tbl>
    <w:p w14:paraId="2EDFC78D">
      <w:pPr>
        <w:ind w:firstLine="709"/>
        <w:jc w:val="both"/>
        <w:rPr>
          <w:sz w:val="24"/>
          <w:szCs w:val="24"/>
        </w:rPr>
      </w:pPr>
      <w:r>
        <w:rPr>
          <w:sz w:val="24"/>
          <w:szCs w:val="24"/>
        </w:rPr>
        <w:t xml:space="preserve">Elektrotexnika sənayesinin analoji məhsulları üzrə idxalının əmtəə strukturuna nəzər salaq görərik ki, elektrotexnika sənaye məhsullarının idxalda xüsusi çəkisi ixracla müayisədə daha çoxdur. </w:t>
      </w:r>
    </w:p>
    <w:p w14:paraId="24B2DEDE">
      <w:pPr>
        <w:ind w:firstLine="709"/>
        <w:jc w:val="both"/>
        <w:rPr>
          <w:b/>
          <w:sz w:val="24"/>
          <w:szCs w:val="24"/>
        </w:rPr>
      </w:pPr>
      <w:r>
        <w:rPr>
          <w:b/>
          <w:sz w:val="24"/>
          <w:szCs w:val="24"/>
        </w:rPr>
        <w:t xml:space="preserve">Cədvəl </w:t>
      </w:r>
      <w:r>
        <w:rPr>
          <w:rFonts w:hint="default"/>
          <w:b/>
          <w:sz w:val="24"/>
          <w:szCs w:val="24"/>
          <w:lang w:val="az-Latn-AZ"/>
        </w:rPr>
        <w:t>7</w:t>
      </w:r>
      <w:r>
        <w:rPr>
          <w:b/>
          <w:sz w:val="24"/>
          <w:szCs w:val="24"/>
        </w:rPr>
        <w:t>. Ölkənin elektrotexnika sənaye məhsulunun idxal əmtəə strukturu, min ABŞ dolları</w:t>
      </w:r>
    </w:p>
    <w:tbl>
      <w:tblPr>
        <w:tblStyle w:val="6"/>
        <w:tblW w:w="7338" w:type="dxa"/>
        <w:tblInd w:w="0" w:type="dxa"/>
        <w:tblLayout w:type="fixed"/>
        <w:tblCellMar>
          <w:top w:w="0" w:type="dxa"/>
          <w:left w:w="108" w:type="dxa"/>
          <w:bottom w:w="0" w:type="dxa"/>
          <w:right w:w="108" w:type="dxa"/>
        </w:tblCellMar>
      </w:tblPr>
      <w:tblGrid>
        <w:gridCol w:w="1951"/>
        <w:gridCol w:w="1276"/>
        <w:gridCol w:w="1275"/>
        <w:gridCol w:w="1418"/>
        <w:gridCol w:w="1418"/>
      </w:tblGrid>
      <w:tr w14:paraId="63D55A2A">
        <w:tblPrEx>
          <w:tblCellMar>
            <w:top w:w="0" w:type="dxa"/>
            <w:left w:w="108" w:type="dxa"/>
            <w:bottom w:w="0" w:type="dxa"/>
            <w:right w:w="108" w:type="dxa"/>
          </w:tblCellMar>
        </w:tblPrEx>
        <w:trPr>
          <w:trHeight w:val="600" w:hRule="atLeast"/>
        </w:trPr>
        <w:tc>
          <w:tcPr>
            <w:tcW w:w="1951" w:type="dxa"/>
            <w:tcBorders>
              <w:top w:val="single" w:color="auto" w:sz="8" w:space="0"/>
              <w:left w:val="single" w:color="auto" w:sz="4" w:space="0"/>
              <w:bottom w:val="single" w:color="auto" w:sz="8" w:space="0"/>
              <w:right w:val="single" w:color="auto" w:sz="4" w:space="0"/>
            </w:tcBorders>
            <w:shd w:val="clear" w:color="000000" w:fill="FFFFFF"/>
            <w:vAlign w:val="center"/>
          </w:tcPr>
          <w:p w14:paraId="2CB8D7ED">
            <w:pPr>
              <w:jc w:val="center"/>
              <w:rPr>
                <w:b/>
                <w:bCs/>
                <w:sz w:val="20"/>
                <w:szCs w:val="20"/>
              </w:rPr>
            </w:pPr>
            <w:r>
              <w:rPr>
                <w:b/>
                <w:bCs/>
                <w:sz w:val="20"/>
                <w:szCs w:val="20"/>
              </w:rPr>
              <w:t>Mal qrupları</w:t>
            </w:r>
          </w:p>
        </w:tc>
        <w:tc>
          <w:tcPr>
            <w:tcW w:w="1276" w:type="dxa"/>
            <w:tcBorders>
              <w:top w:val="single" w:color="auto" w:sz="8" w:space="0"/>
              <w:left w:val="single" w:color="auto" w:sz="4" w:space="0"/>
              <w:bottom w:val="single" w:color="auto" w:sz="8" w:space="0"/>
              <w:right w:val="nil"/>
            </w:tcBorders>
            <w:shd w:val="clear" w:color="000000" w:fill="FFFFFF"/>
            <w:noWrap/>
            <w:vAlign w:val="center"/>
          </w:tcPr>
          <w:p w14:paraId="421356B8">
            <w:pPr>
              <w:jc w:val="center"/>
              <w:rPr>
                <w:b/>
                <w:bCs/>
                <w:sz w:val="20"/>
                <w:szCs w:val="20"/>
              </w:rPr>
            </w:pPr>
            <w:r>
              <w:rPr>
                <w:b/>
                <w:bCs/>
                <w:sz w:val="20"/>
                <w:szCs w:val="20"/>
              </w:rPr>
              <w:t>2018</w:t>
            </w:r>
          </w:p>
        </w:tc>
        <w:tc>
          <w:tcPr>
            <w:tcW w:w="1275" w:type="dxa"/>
            <w:tcBorders>
              <w:top w:val="single" w:color="auto" w:sz="8" w:space="0"/>
              <w:left w:val="single" w:color="auto" w:sz="4" w:space="0"/>
              <w:bottom w:val="single" w:color="auto" w:sz="8" w:space="0"/>
              <w:right w:val="nil"/>
            </w:tcBorders>
            <w:shd w:val="clear" w:color="000000" w:fill="FFFFFF"/>
            <w:noWrap/>
            <w:vAlign w:val="center"/>
          </w:tcPr>
          <w:p w14:paraId="122A9C23">
            <w:pPr>
              <w:jc w:val="center"/>
              <w:rPr>
                <w:b/>
                <w:bCs/>
                <w:sz w:val="20"/>
                <w:szCs w:val="20"/>
              </w:rPr>
            </w:pPr>
            <w:r>
              <w:rPr>
                <w:b/>
                <w:bCs/>
                <w:sz w:val="20"/>
                <w:szCs w:val="20"/>
              </w:rPr>
              <w:t>2019</w:t>
            </w:r>
          </w:p>
        </w:tc>
        <w:tc>
          <w:tcPr>
            <w:tcW w:w="1418" w:type="dxa"/>
            <w:tcBorders>
              <w:top w:val="single" w:color="auto" w:sz="8" w:space="0"/>
              <w:left w:val="single" w:color="auto" w:sz="4" w:space="0"/>
              <w:bottom w:val="single" w:color="auto" w:sz="8" w:space="0"/>
              <w:right w:val="nil"/>
            </w:tcBorders>
            <w:shd w:val="clear" w:color="000000" w:fill="FFFFFF"/>
            <w:noWrap/>
            <w:vAlign w:val="center"/>
          </w:tcPr>
          <w:p w14:paraId="1D5F1380">
            <w:pPr>
              <w:jc w:val="center"/>
              <w:rPr>
                <w:b/>
                <w:bCs/>
                <w:sz w:val="20"/>
                <w:szCs w:val="20"/>
              </w:rPr>
            </w:pPr>
            <w:r>
              <w:rPr>
                <w:b/>
                <w:bCs/>
                <w:sz w:val="20"/>
                <w:szCs w:val="20"/>
              </w:rPr>
              <w:t>2020</w:t>
            </w:r>
          </w:p>
        </w:tc>
        <w:tc>
          <w:tcPr>
            <w:tcW w:w="1418" w:type="dxa"/>
            <w:tcBorders>
              <w:top w:val="single" w:color="auto" w:sz="8" w:space="0"/>
              <w:left w:val="single" w:color="auto" w:sz="4" w:space="0"/>
              <w:bottom w:val="single" w:color="auto" w:sz="8" w:space="0"/>
              <w:right w:val="single" w:color="auto" w:sz="8" w:space="0"/>
            </w:tcBorders>
            <w:shd w:val="clear" w:color="000000" w:fill="FFFFFF"/>
            <w:noWrap/>
            <w:vAlign w:val="center"/>
          </w:tcPr>
          <w:p w14:paraId="0C947EEF">
            <w:pPr>
              <w:jc w:val="center"/>
              <w:rPr>
                <w:b/>
                <w:bCs/>
                <w:sz w:val="20"/>
                <w:szCs w:val="20"/>
              </w:rPr>
            </w:pPr>
            <w:r>
              <w:rPr>
                <w:b/>
                <w:bCs/>
                <w:sz w:val="20"/>
                <w:szCs w:val="20"/>
              </w:rPr>
              <w:t>2021</w:t>
            </w:r>
          </w:p>
        </w:tc>
      </w:tr>
      <w:tr w14:paraId="7558880C">
        <w:tblPrEx>
          <w:tblCellMar>
            <w:top w:w="0" w:type="dxa"/>
            <w:left w:w="108" w:type="dxa"/>
            <w:bottom w:w="0" w:type="dxa"/>
            <w:right w:w="108" w:type="dxa"/>
          </w:tblCellMar>
        </w:tblPrEx>
        <w:trPr>
          <w:trHeight w:val="300" w:hRule="atLeast"/>
        </w:trPr>
        <w:tc>
          <w:tcPr>
            <w:tcW w:w="1951" w:type="dxa"/>
            <w:tcBorders>
              <w:top w:val="nil"/>
              <w:left w:val="single" w:color="auto" w:sz="4" w:space="0"/>
              <w:bottom w:val="single" w:color="auto" w:sz="4" w:space="0"/>
              <w:right w:val="single" w:color="auto" w:sz="4" w:space="0"/>
            </w:tcBorders>
            <w:shd w:val="clear" w:color="000000" w:fill="FFFFFF"/>
            <w:vAlign w:val="bottom"/>
          </w:tcPr>
          <w:p w14:paraId="5F4F53ED">
            <w:pPr>
              <w:jc w:val="center"/>
              <w:rPr>
                <w:b/>
                <w:bCs/>
                <w:sz w:val="20"/>
                <w:szCs w:val="20"/>
              </w:rPr>
            </w:pPr>
            <w:r>
              <w:rPr>
                <w:b/>
                <w:bCs/>
                <w:sz w:val="20"/>
                <w:szCs w:val="20"/>
              </w:rPr>
              <w:t>Cəmi</w:t>
            </w:r>
          </w:p>
        </w:tc>
        <w:tc>
          <w:tcPr>
            <w:tcW w:w="1276" w:type="dxa"/>
            <w:tcBorders>
              <w:top w:val="nil"/>
              <w:left w:val="single" w:color="auto" w:sz="4" w:space="0"/>
              <w:bottom w:val="single" w:color="auto" w:sz="4" w:space="0"/>
              <w:right w:val="nil"/>
            </w:tcBorders>
            <w:shd w:val="clear" w:color="auto" w:fill="auto"/>
            <w:noWrap/>
            <w:vAlign w:val="bottom"/>
          </w:tcPr>
          <w:p w14:paraId="3CEAB8E3">
            <w:pPr>
              <w:jc w:val="right"/>
              <w:rPr>
                <w:b/>
                <w:bCs/>
                <w:sz w:val="20"/>
                <w:szCs w:val="20"/>
                <w:lang w:val="az-Latn-AZ"/>
              </w:rPr>
            </w:pPr>
            <w:r>
              <w:rPr>
                <w:b/>
                <w:bCs/>
                <w:sz w:val="20"/>
                <w:szCs w:val="20"/>
              </w:rPr>
              <w:t>11,465,914</w:t>
            </w:r>
          </w:p>
        </w:tc>
        <w:tc>
          <w:tcPr>
            <w:tcW w:w="1275" w:type="dxa"/>
            <w:tcBorders>
              <w:top w:val="nil"/>
              <w:left w:val="single" w:color="auto" w:sz="4" w:space="0"/>
              <w:bottom w:val="single" w:color="auto" w:sz="4" w:space="0"/>
              <w:right w:val="nil"/>
            </w:tcBorders>
            <w:shd w:val="clear" w:color="auto" w:fill="auto"/>
            <w:noWrap/>
            <w:vAlign w:val="bottom"/>
          </w:tcPr>
          <w:p w14:paraId="32E796FE">
            <w:pPr>
              <w:jc w:val="right"/>
              <w:rPr>
                <w:b/>
                <w:bCs/>
                <w:sz w:val="20"/>
                <w:szCs w:val="20"/>
                <w:lang w:val="az-Latn-AZ"/>
              </w:rPr>
            </w:pPr>
            <w:r>
              <w:rPr>
                <w:b/>
                <w:bCs/>
                <w:sz w:val="20"/>
                <w:szCs w:val="20"/>
              </w:rPr>
              <w:t>13,667,475</w:t>
            </w:r>
          </w:p>
        </w:tc>
        <w:tc>
          <w:tcPr>
            <w:tcW w:w="1418" w:type="dxa"/>
            <w:tcBorders>
              <w:top w:val="nil"/>
              <w:left w:val="single" w:color="auto" w:sz="4" w:space="0"/>
              <w:bottom w:val="single" w:color="auto" w:sz="4" w:space="0"/>
              <w:right w:val="nil"/>
            </w:tcBorders>
            <w:shd w:val="clear" w:color="auto" w:fill="auto"/>
            <w:noWrap/>
            <w:vAlign w:val="bottom"/>
          </w:tcPr>
          <w:p w14:paraId="25B6FDE0">
            <w:pPr>
              <w:jc w:val="right"/>
              <w:rPr>
                <w:b/>
                <w:bCs/>
                <w:sz w:val="20"/>
                <w:szCs w:val="20"/>
              </w:rPr>
            </w:pPr>
            <w:r>
              <w:rPr>
                <w:b/>
                <w:bCs/>
                <w:sz w:val="20"/>
                <w:szCs w:val="20"/>
              </w:rPr>
              <w:t>10,732,038.8</w:t>
            </w:r>
          </w:p>
        </w:tc>
        <w:tc>
          <w:tcPr>
            <w:tcW w:w="1418" w:type="dxa"/>
            <w:tcBorders>
              <w:top w:val="nil"/>
              <w:left w:val="single" w:color="auto" w:sz="4" w:space="0"/>
              <w:bottom w:val="single" w:color="auto" w:sz="4" w:space="0"/>
              <w:right w:val="single" w:color="auto" w:sz="8" w:space="0"/>
            </w:tcBorders>
            <w:shd w:val="clear" w:color="auto" w:fill="auto"/>
            <w:noWrap/>
            <w:vAlign w:val="bottom"/>
          </w:tcPr>
          <w:p w14:paraId="4F694383">
            <w:pPr>
              <w:jc w:val="right"/>
              <w:rPr>
                <w:b/>
                <w:bCs/>
                <w:sz w:val="20"/>
                <w:szCs w:val="20"/>
              </w:rPr>
            </w:pPr>
            <w:r>
              <w:rPr>
                <w:b/>
                <w:bCs/>
                <w:sz w:val="20"/>
                <w:szCs w:val="20"/>
              </w:rPr>
              <w:t>11,705,786.7</w:t>
            </w:r>
          </w:p>
        </w:tc>
      </w:tr>
      <w:tr w14:paraId="7353CDEA">
        <w:tblPrEx>
          <w:tblCellMar>
            <w:top w:w="0" w:type="dxa"/>
            <w:left w:w="108" w:type="dxa"/>
            <w:bottom w:w="0" w:type="dxa"/>
            <w:right w:w="108" w:type="dxa"/>
          </w:tblCellMar>
        </w:tblPrEx>
        <w:trPr>
          <w:trHeight w:val="900" w:hRule="atLeast"/>
        </w:trPr>
        <w:tc>
          <w:tcPr>
            <w:tcW w:w="1951" w:type="dxa"/>
            <w:tcBorders>
              <w:top w:val="nil"/>
              <w:left w:val="single" w:color="auto" w:sz="4" w:space="0"/>
              <w:bottom w:val="single" w:color="auto" w:sz="4" w:space="0"/>
              <w:right w:val="single" w:color="auto" w:sz="4" w:space="0"/>
            </w:tcBorders>
            <w:shd w:val="clear" w:color="000000" w:fill="FFFFFF"/>
            <w:vAlign w:val="center"/>
          </w:tcPr>
          <w:p w14:paraId="2A9CA539">
            <w:pPr>
              <w:rPr>
                <w:sz w:val="20"/>
                <w:szCs w:val="20"/>
              </w:rPr>
            </w:pPr>
            <w:r>
              <w:rPr>
                <w:sz w:val="20"/>
                <w:szCs w:val="20"/>
              </w:rPr>
              <w:t>Nüvə reaktorları, qazanlar, avadanlıqlar və mexaniki qurğular, onların hissələri</w:t>
            </w:r>
          </w:p>
        </w:tc>
        <w:tc>
          <w:tcPr>
            <w:tcW w:w="1276" w:type="dxa"/>
            <w:tcBorders>
              <w:top w:val="nil"/>
              <w:left w:val="single" w:color="auto" w:sz="4" w:space="0"/>
              <w:bottom w:val="single" w:color="auto" w:sz="4" w:space="0"/>
              <w:right w:val="nil"/>
            </w:tcBorders>
            <w:shd w:val="clear" w:color="000000" w:fill="FFFFFF"/>
            <w:noWrap/>
            <w:vAlign w:val="bottom"/>
          </w:tcPr>
          <w:p w14:paraId="076147FB">
            <w:pPr>
              <w:jc w:val="right"/>
              <w:rPr>
                <w:sz w:val="20"/>
                <w:szCs w:val="20"/>
                <w:lang w:val="az-Latn-AZ"/>
              </w:rPr>
            </w:pPr>
            <w:r>
              <w:rPr>
                <w:sz w:val="20"/>
                <w:szCs w:val="20"/>
              </w:rPr>
              <w:t>1,808,245</w:t>
            </w:r>
          </w:p>
        </w:tc>
        <w:tc>
          <w:tcPr>
            <w:tcW w:w="1275" w:type="dxa"/>
            <w:tcBorders>
              <w:top w:val="nil"/>
              <w:left w:val="single" w:color="auto" w:sz="4" w:space="0"/>
              <w:bottom w:val="single" w:color="auto" w:sz="4" w:space="0"/>
              <w:right w:val="nil"/>
            </w:tcBorders>
            <w:shd w:val="clear" w:color="000000" w:fill="FFFFFF"/>
            <w:noWrap/>
            <w:vAlign w:val="bottom"/>
          </w:tcPr>
          <w:p w14:paraId="0E4F138F">
            <w:pPr>
              <w:jc w:val="right"/>
              <w:rPr>
                <w:sz w:val="20"/>
                <w:szCs w:val="20"/>
                <w:lang w:val="az-Latn-AZ"/>
              </w:rPr>
            </w:pPr>
            <w:r>
              <w:rPr>
                <w:sz w:val="20"/>
                <w:szCs w:val="20"/>
              </w:rPr>
              <w:t>1,637,134</w:t>
            </w:r>
          </w:p>
        </w:tc>
        <w:tc>
          <w:tcPr>
            <w:tcW w:w="1418" w:type="dxa"/>
            <w:tcBorders>
              <w:top w:val="nil"/>
              <w:left w:val="single" w:color="auto" w:sz="4" w:space="0"/>
              <w:bottom w:val="single" w:color="auto" w:sz="4" w:space="0"/>
              <w:right w:val="nil"/>
            </w:tcBorders>
            <w:shd w:val="clear" w:color="000000" w:fill="FFFFFF"/>
            <w:noWrap/>
            <w:vAlign w:val="bottom"/>
          </w:tcPr>
          <w:p w14:paraId="0FCBA0C7">
            <w:pPr>
              <w:jc w:val="right"/>
              <w:rPr>
                <w:sz w:val="20"/>
                <w:szCs w:val="20"/>
              </w:rPr>
            </w:pPr>
            <w:r>
              <w:rPr>
                <w:sz w:val="20"/>
                <w:szCs w:val="20"/>
              </w:rPr>
              <w:t>1,567,478.3</w:t>
            </w:r>
          </w:p>
        </w:tc>
        <w:tc>
          <w:tcPr>
            <w:tcW w:w="1418" w:type="dxa"/>
            <w:tcBorders>
              <w:top w:val="nil"/>
              <w:left w:val="single" w:color="auto" w:sz="4" w:space="0"/>
              <w:bottom w:val="single" w:color="auto" w:sz="4" w:space="0"/>
              <w:right w:val="single" w:color="auto" w:sz="8" w:space="0"/>
            </w:tcBorders>
            <w:shd w:val="clear" w:color="000000" w:fill="FFFFFF"/>
            <w:noWrap/>
            <w:vAlign w:val="bottom"/>
          </w:tcPr>
          <w:p w14:paraId="1256EF43">
            <w:pPr>
              <w:jc w:val="right"/>
              <w:rPr>
                <w:sz w:val="20"/>
                <w:szCs w:val="20"/>
              </w:rPr>
            </w:pPr>
            <w:r>
              <w:rPr>
                <w:sz w:val="20"/>
                <w:szCs w:val="20"/>
              </w:rPr>
              <w:t>1,763,638.3</w:t>
            </w:r>
          </w:p>
        </w:tc>
      </w:tr>
      <w:tr w14:paraId="0E2A4576">
        <w:tblPrEx>
          <w:tblCellMar>
            <w:top w:w="0" w:type="dxa"/>
            <w:left w:w="108" w:type="dxa"/>
            <w:bottom w:w="0" w:type="dxa"/>
            <w:right w:w="108" w:type="dxa"/>
          </w:tblCellMar>
        </w:tblPrEx>
        <w:trPr>
          <w:trHeight w:val="900" w:hRule="atLeast"/>
        </w:trPr>
        <w:tc>
          <w:tcPr>
            <w:tcW w:w="1951" w:type="dxa"/>
            <w:tcBorders>
              <w:top w:val="nil"/>
              <w:left w:val="single" w:color="auto" w:sz="4" w:space="0"/>
              <w:bottom w:val="single" w:color="auto" w:sz="4" w:space="0"/>
              <w:right w:val="single" w:color="auto" w:sz="4" w:space="0"/>
            </w:tcBorders>
            <w:shd w:val="clear" w:color="000000" w:fill="FFFFFF"/>
            <w:vAlign w:val="center"/>
          </w:tcPr>
          <w:p w14:paraId="73162E48">
            <w:pPr>
              <w:rPr>
                <w:sz w:val="20"/>
                <w:szCs w:val="20"/>
              </w:rPr>
            </w:pPr>
            <w:r>
              <w:rPr>
                <w:sz w:val="20"/>
                <w:szCs w:val="20"/>
              </w:rPr>
              <w:t>Elektrik maşınları və avadanlıqları, aparatlar, onların hissələri</w:t>
            </w:r>
          </w:p>
        </w:tc>
        <w:tc>
          <w:tcPr>
            <w:tcW w:w="1276" w:type="dxa"/>
            <w:tcBorders>
              <w:top w:val="nil"/>
              <w:left w:val="single" w:color="auto" w:sz="4" w:space="0"/>
              <w:bottom w:val="single" w:color="auto" w:sz="4" w:space="0"/>
              <w:right w:val="nil"/>
            </w:tcBorders>
            <w:shd w:val="clear" w:color="000000" w:fill="FFFFFF"/>
            <w:noWrap/>
            <w:vAlign w:val="bottom"/>
          </w:tcPr>
          <w:p w14:paraId="5144E074">
            <w:pPr>
              <w:jc w:val="right"/>
              <w:rPr>
                <w:sz w:val="20"/>
                <w:szCs w:val="20"/>
              </w:rPr>
            </w:pPr>
            <w:r>
              <w:rPr>
                <w:sz w:val="20"/>
                <w:szCs w:val="20"/>
              </w:rPr>
              <w:t>780,762.1</w:t>
            </w:r>
          </w:p>
        </w:tc>
        <w:tc>
          <w:tcPr>
            <w:tcW w:w="1275" w:type="dxa"/>
            <w:tcBorders>
              <w:top w:val="nil"/>
              <w:left w:val="single" w:color="auto" w:sz="4" w:space="0"/>
              <w:bottom w:val="single" w:color="auto" w:sz="4" w:space="0"/>
              <w:right w:val="nil"/>
            </w:tcBorders>
            <w:shd w:val="clear" w:color="000000" w:fill="FFFFFF"/>
            <w:noWrap/>
            <w:vAlign w:val="bottom"/>
          </w:tcPr>
          <w:p w14:paraId="53DCEAC2">
            <w:pPr>
              <w:jc w:val="right"/>
              <w:rPr>
                <w:sz w:val="20"/>
                <w:szCs w:val="20"/>
                <w:lang w:val="az-Latn-AZ"/>
              </w:rPr>
            </w:pPr>
            <w:r>
              <w:rPr>
                <w:sz w:val="20"/>
                <w:szCs w:val="20"/>
              </w:rPr>
              <w:t>1,023,891</w:t>
            </w:r>
          </w:p>
        </w:tc>
        <w:tc>
          <w:tcPr>
            <w:tcW w:w="1418" w:type="dxa"/>
            <w:tcBorders>
              <w:top w:val="nil"/>
              <w:left w:val="single" w:color="auto" w:sz="4" w:space="0"/>
              <w:bottom w:val="single" w:color="auto" w:sz="4" w:space="0"/>
              <w:right w:val="nil"/>
            </w:tcBorders>
            <w:shd w:val="clear" w:color="000000" w:fill="FFFFFF"/>
            <w:noWrap/>
            <w:vAlign w:val="bottom"/>
          </w:tcPr>
          <w:p w14:paraId="7BF86DF9">
            <w:pPr>
              <w:jc w:val="right"/>
              <w:rPr>
                <w:sz w:val="20"/>
                <w:szCs w:val="20"/>
              </w:rPr>
            </w:pPr>
            <w:r>
              <w:rPr>
                <w:sz w:val="20"/>
                <w:szCs w:val="20"/>
              </w:rPr>
              <w:t>969,194.7</w:t>
            </w:r>
          </w:p>
        </w:tc>
        <w:tc>
          <w:tcPr>
            <w:tcW w:w="1418" w:type="dxa"/>
            <w:tcBorders>
              <w:top w:val="nil"/>
              <w:left w:val="single" w:color="auto" w:sz="4" w:space="0"/>
              <w:bottom w:val="single" w:color="auto" w:sz="4" w:space="0"/>
              <w:right w:val="single" w:color="auto" w:sz="8" w:space="0"/>
            </w:tcBorders>
            <w:shd w:val="clear" w:color="000000" w:fill="FFFFFF"/>
            <w:noWrap/>
            <w:vAlign w:val="bottom"/>
          </w:tcPr>
          <w:p w14:paraId="6878C37F">
            <w:pPr>
              <w:jc w:val="right"/>
              <w:rPr>
                <w:sz w:val="20"/>
                <w:szCs w:val="20"/>
              </w:rPr>
            </w:pPr>
            <w:r>
              <w:rPr>
                <w:sz w:val="20"/>
                <w:szCs w:val="20"/>
              </w:rPr>
              <w:t>985,465.9</w:t>
            </w:r>
          </w:p>
        </w:tc>
      </w:tr>
    </w:tbl>
    <w:p w14:paraId="3BBC4E9C">
      <w:pPr>
        <w:pStyle w:val="15"/>
        <w:ind w:right="23" w:firstLine="709"/>
        <w:jc w:val="both"/>
      </w:pPr>
      <w:r>
        <w:t xml:space="preserve">Bu fərq özünü, ilk növbədə, idxal olunan elektrotexnika sənaye məhsullarının həcmində özünü göstərir. Yəni 2014-2021-ci illərdə idxal olunan əksər sənaye məhsulunun xüsusi çəkisində artım müşahidə olunur. Hesab edirik ki,  elektrotexnika sənaye məhsullarının idxalının artımı ona olan daxil tələbdən irəli gəlir. </w:t>
      </w:r>
    </w:p>
    <w:p w14:paraId="2BE56E87">
      <w:pPr>
        <w:pStyle w:val="15"/>
        <w:ind w:right="23" w:firstLine="709"/>
        <w:jc w:val="both"/>
      </w:pPr>
      <w:r>
        <w:t xml:space="preserve">Eyni zamanda ixrac olunan məhsulların çeşidinə baxıdıqda isə ixracın strukturunda maye nasosları və elektirik enerjisi ilə bağlı statistik məlumatlar əldə etmək mümkündür. Yəni ixrac olunan elektrotexnika sənaye məhsullarının çeşidi olduqca məhduddur. Elektrotexnika sənaye məhsullarının idxalı üzrə ikinci mühüm fərq isə onların çeşidi ilə bağlıdır. Yəni idxalın strukturunda olan məhsulların çeşidi daha genişdir. </w:t>
      </w:r>
    </w:p>
    <w:p w14:paraId="6AE2C92B">
      <w:pPr>
        <w:pStyle w:val="18"/>
        <w:spacing w:before="0" w:beforeAutospacing="0" w:after="0" w:afterAutospacing="0"/>
        <w:ind w:firstLine="851"/>
        <w:jc w:val="both"/>
        <w:rPr>
          <w:lang w:val="az"/>
        </w:rPr>
      </w:pPr>
      <w:r>
        <w:rPr>
          <w:lang w:val="az"/>
        </w:rPr>
        <w:t xml:space="preserve">İşdə ölkədə ixrac olunan məhsulların aşkar müqayisəli üstünlükləri hesablanmışdır. </w:t>
      </w:r>
    </w:p>
    <w:p w14:paraId="23FFA429">
      <w:pPr>
        <w:pStyle w:val="18"/>
        <w:spacing w:before="0" w:beforeAutospacing="0" w:after="0" w:afterAutospacing="0"/>
        <w:jc w:val="center"/>
        <w:rPr>
          <w:b/>
          <w:lang w:val="az"/>
        </w:rPr>
      </w:pPr>
      <w:r>
        <w:rPr>
          <w:b/>
          <w:lang w:val="az"/>
        </w:rPr>
        <w:t xml:space="preserve">Cədvəl </w:t>
      </w:r>
      <w:r>
        <w:rPr>
          <w:rFonts w:hint="default"/>
          <w:b/>
          <w:lang w:val="en-US"/>
        </w:rPr>
        <w:t>8</w:t>
      </w:r>
      <w:r>
        <w:rPr>
          <w:b/>
          <w:lang w:val="az"/>
        </w:rPr>
        <w:t>. Ölkədə ixrac olunan məhsulların RCA-in hesablanması</w:t>
      </w:r>
    </w:p>
    <w:tbl>
      <w:tblPr>
        <w:tblStyle w:val="6"/>
        <w:tblW w:w="7245" w:type="dxa"/>
        <w:tblInd w:w="93" w:type="dxa"/>
        <w:tblLayout w:type="autofit"/>
        <w:tblCellMar>
          <w:top w:w="0" w:type="dxa"/>
          <w:left w:w="108" w:type="dxa"/>
          <w:bottom w:w="0" w:type="dxa"/>
          <w:right w:w="108" w:type="dxa"/>
        </w:tblCellMar>
      </w:tblPr>
      <w:tblGrid>
        <w:gridCol w:w="2283"/>
        <w:gridCol w:w="992"/>
        <w:gridCol w:w="851"/>
        <w:gridCol w:w="992"/>
        <w:gridCol w:w="1134"/>
        <w:gridCol w:w="993"/>
      </w:tblGrid>
      <w:tr w14:paraId="60211A11">
        <w:tblPrEx>
          <w:tblCellMar>
            <w:top w:w="0" w:type="dxa"/>
            <w:left w:w="108" w:type="dxa"/>
            <w:bottom w:w="0" w:type="dxa"/>
            <w:right w:w="108" w:type="dxa"/>
          </w:tblCellMar>
        </w:tblPrEx>
        <w:trPr>
          <w:trHeight w:val="636" w:hRule="atLeast"/>
        </w:trPr>
        <w:tc>
          <w:tcPr>
            <w:tcW w:w="2283" w:type="dxa"/>
            <w:tcBorders>
              <w:top w:val="single" w:color="002B54" w:sz="4" w:space="0"/>
              <w:left w:val="single" w:color="000000" w:sz="4" w:space="0"/>
              <w:bottom w:val="nil"/>
              <w:right w:val="single" w:color="000000" w:sz="4" w:space="0"/>
            </w:tcBorders>
            <w:shd w:val="clear" w:color="auto" w:fill="5D7B9D"/>
            <w:vAlign w:val="center"/>
          </w:tcPr>
          <w:p w14:paraId="0CE97782">
            <w:pPr>
              <w:ind w:firstLine="49"/>
              <w:jc w:val="center"/>
              <w:rPr>
                <w:b/>
                <w:bCs/>
                <w:sz w:val="20"/>
                <w:szCs w:val="20"/>
                <w:lang w:val="az-Latn-AZ"/>
              </w:rPr>
            </w:pPr>
            <w:r>
              <w:rPr>
                <w:b/>
                <w:bCs/>
                <w:sz w:val="20"/>
                <w:szCs w:val="20"/>
              </w:rPr>
              <w:t>məhsul</w:t>
            </w:r>
            <w:r>
              <w:rPr>
                <w:b/>
                <w:bCs/>
                <w:sz w:val="20"/>
                <w:szCs w:val="20"/>
                <w:lang w:val="az-Latn-AZ"/>
              </w:rPr>
              <w:t>un növü</w:t>
            </w:r>
          </w:p>
        </w:tc>
        <w:tc>
          <w:tcPr>
            <w:tcW w:w="992" w:type="dxa"/>
            <w:tcBorders>
              <w:top w:val="single" w:color="002B54" w:sz="4" w:space="0"/>
              <w:left w:val="nil"/>
              <w:bottom w:val="nil"/>
              <w:right w:val="single" w:color="000000" w:sz="4" w:space="0"/>
            </w:tcBorders>
            <w:shd w:val="clear" w:color="auto" w:fill="5D7B9D"/>
            <w:vAlign w:val="center"/>
          </w:tcPr>
          <w:p w14:paraId="3A42C61B">
            <w:pPr>
              <w:ind w:firstLine="178"/>
              <w:jc w:val="center"/>
              <w:rPr>
                <w:b/>
                <w:bCs/>
                <w:sz w:val="20"/>
                <w:szCs w:val="20"/>
              </w:rPr>
            </w:pPr>
            <w:r>
              <w:rPr>
                <w:b/>
                <w:bCs/>
                <w:sz w:val="20"/>
                <w:szCs w:val="20"/>
              </w:rPr>
              <w:t>RCA</w:t>
            </w:r>
            <w:r>
              <w:rPr>
                <w:b/>
                <w:bCs/>
                <w:sz w:val="20"/>
                <w:szCs w:val="20"/>
              </w:rPr>
              <w:br w:type="textWrapping"/>
            </w:r>
            <w:r>
              <w:rPr>
                <w:b/>
                <w:bCs/>
                <w:sz w:val="20"/>
                <w:szCs w:val="20"/>
              </w:rPr>
              <w:t xml:space="preserve"> 2018</w:t>
            </w:r>
          </w:p>
        </w:tc>
        <w:tc>
          <w:tcPr>
            <w:tcW w:w="851" w:type="dxa"/>
            <w:tcBorders>
              <w:top w:val="single" w:color="002B54" w:sz="4" w:space="0"/>
              <w:left w:val="nil"/>
              <w:bottom w:val="nil"/>
              <w:right w:val="single" w:color="000000" w:sz="4" w:space="0"/>
            </w:tcBorders>
            <w:shd w:val="clear" w:color="auto" w:fill="5D7B9D"/>
            <w:vAlign w:val="center"/>
          </w:tcPr>
          <w:p w14:paraId="1E7B22EA">
            <w:pPr>
              <w:ind w:firstLine="178"/>
              <w:jc w:val="center"/>
              <w:rPr>
                <w:b/>
                <w:bCs/>
                <w:sz w:val="20"/>
                <w:szCs w:val="20"/>
              </w:rPr>
            </w:pPr>
            <w:r>
              <w:rPr>
                <w:b/>
                <w:bCs/>
                <w:sz w:val="20"/>
                <w:szCs w:val="20"/>
              </w:rPr>
              <w:t>RCA</w:t>
            </w:r>
            <w:r>
              <w:rPr>
                <w:b/>
                <w:bCs/>
                <w:sz w:val="20"/>
                <w:szCs w:val="20"/>
              </w:rPr>
              <w:br w:type="textWrapping"/>
            </w:r>
            <w:r>
              <w:rPr>
                <w:b/>
                <w:bCs/>
                <w:sz w:val="20"/>
                <w:szCs w:val="20"/>
              </w:rPr>
              <w:t>2019</w:t>
            </w:r>
          </w:p>
        </w:tc>
        <w:tc>
          <w:tcPr>
            <w:tcW w:w="992" w:type="dxa"/>
            <w:tcBorders>
              <w:top w:val="single" w:color="002B54" w:sz="4" w:space="0"/>
              <w:left w:val="nil"/>
              <w:bottom w:val="nil"/>
              <w:right w:val="single" w:color="000000" w:sz="4" w:space="0"/>
            </w:tcBorders>
            <w:shd w:val="clear" w:color="auto" w:fill="5D7B9D"/>
            <w:vAlign w:val="center"/>
          </w:tcPr>
          <w:p w14:paraId="24D65CD6">
            <w:pPr>
              <w:ind w:firstLine="178"/>
              <w:jc w:val="center"/>
              <w:rPr>
                <w:b/>
                <w:bCs/>
                <w:sz w:val="20"/>
                <w:szCs w:val="20"/>
              </w:rPr>
            </w:pPr>
            <w:r>
              <w:rPr>
                <w:b/>
                <w:bCs/>
                <w:sz w:val="20"/>
                <w:szCs w:val="20"/>
              </w:rPr>
              <w:t>RCA</w:t>
            </w:r>
            <w:r>
              <w:rPr>
                <w:b/>
                <w:bCs/>
                <w:sz w:val="20"/>
                <w:szCs w:val="20"/>
              </w:rPr>
              <w:br w:type="textWrapping"/>
            </w:r>
            <w:r>
              <w:rPr>
                <w:b/>
                <w:bCs/>
                <w:sz w:val="20"/>
                <w:szCs w:val="20"/>
              </w:rPr>
              <w:t>2020</w:t>
            </w:r>
          </w:p>
        </w:tc>
        <w:tc>
          <w:tcPr>
            <w:tcW w:w="1134" w:type="dxa"/>
            <w:tcBorders>
              <w:top w:val="single" w:color="002B54" w:sz="4" w:space="0"/>
              <w:left w:val="nil"/>
              <w:bottom w:val="nil"/>
              <w:right w:val="single" w:color="000000" w:sz="4" w:space="0"/>
            </w:tcBorders>
            <w:shd w:val="clear" w:color="auto" w:fill="5D7B9D"/>
            <w:vAlign w:val="center"/>
          </w:tcPr>
          <w:p w14:paraId="088B2564">
            <w:pPr>
              <w:ind w:firstLine="178"/>
              <w:jc w:val="center"/>
              <w:rPr>
                <w:b/>
                <w:bCs/>
                <w:sz w:val="20"/>
                <w:szCs w:val="20"/>
              </w:rPr>
            </w:pPr>
            <w:r>
              <w:rPr>
                <w:b/>
                <w:bCs/>
                <w:sz w:val="20"/>
                <w:szCs w:val="20"/>
              </w:rPr>
              <w:t>RCA</w:t>
            </w:r>
            <w:r>
              <w:rPr>
                <w:b/>
                <w:bCs/>
                <w:sz w:val="20"/>
                <w:szCs w:val="20"/>
              </w:rPr>
              <w:br w:type="textWrapping"/>
            </w:r>
            <w:r>
              <w:rPr>
                <w:b/>
                <w:bCs/>
                <w:sz w:val="20"/>
                <w:szCs w:val="20"/>
              </w:rPr>
              <w:t>2021</w:t>
            </w:r>
          </w:p>
        </w:tc>
        <w:tc>
          <w:tcPr>
            <w:tcW w:w="993" w:type="dxa"/>
            <w:tcBorders>
              <w:top w:val="single" w:color="002B54" w:sz="4" w:space="0"/>
              <w:left w:val="nil"/>
              <w:bottom w:val="nil"/>
              <w:right w:val="single" w:color="000000" w:sz="4" w:space="0"/>
            </w:tcBorders>
            <w:shd w:val="clear" w:color="auto" w:fill="5D7B9D"/>
            <w:vAlign w:val="center"/>
          </w:tcPr>
          <w:p w14:paraId="1F50360B">
            <w:pPr>
              <w:ind w:firstLine="178"/>
              <w:jc w:val="center"/>
              <w:rPr>
                <w:b/>
                <w:bCs/>
                <w:sz w:val="20"/>
                <w:szCs w:val="20"/>
              </w:rPr>
            </w:pPr>
            <w:r>
              <w:rPr>
                <w:b/>
                <w:bCs/>
                <w:sz w:val="20"/>
                <w:szCs w:val="20"/>
              </w:rPr>
              <w:t>RCA</w:t>
            </w:r>
            <w:r>
              <w:rPr>
                <w:b/>
                <w:bCs/>
                <w:sz w:val="20"/>
                <w:szCs w:val="20"/>
              </w:rPr>
              <w:br w:type="textWrapping"/>
            </w:r>
            <w:r>
              <w:rPr>
                <w:b/>
                <w:bCs/>
                <w:sz w:val="20"/>
                <w:szCs w:val="20"/>
              </w:rPr>
              <w:t>2022</w:t>
            </w:r>
          </w:p>
        </w:tc>
      </w:tr>
      <w:tr w14:paraId="22D0D89D">
        <w:tblPrEx>
          <w:tblCellMar>
            <w:top w:w="0" w:type="dxa"/>
            <w:left w:w="108" w:type="dxa"/>
            <w:bottom w:w="0" w:type="dxa"/>
            <w:right w:w="108" w:type="dxa"/>
          </w:tblCellMar>
        </w:tblPrEx>
        <w:trPr>
          <w:trHeight w:val="381" w:hRule="atLeast"/>
        </w:trPr>
        <w:tc>
          <w:tcPr>
            <w:tcW w:w="2283" w:type="dxa"/>
            <w:tcBorders>
              <w:top w:val="nil"/>
              <w:left w:val="single" w:color="000000" w:sz="4" w:space="0"/>
              <w:bottom w:val="single" w:color="000000" w:sz="4" w:space="0"/>
              <w:right w:val="single" w:color="000000" w:sz="4" w:space="0"/>
            </w:tcBorders>
            <w:shd w:val="clear" w:color="auto" w:fill="auto"/>
            <w:vAlign w:val="center"/>
          </w:tcPr>
          <w:p w14:paraId="194EB107">
            <w:pPr>
              <w:ind w:firstLine="49"/>
              <w:jc w:val="center"/>
              <w:rPr>
                <w:sz w:val="20"/>
                <w:szCs w:val="20"/>
              </w:rPr>
            </w:pPr>
            <w:r>
              <w:rPr>
                <w:sz w:val="20"/>
                <w:szCs w:val="20"/>
              </w:rPr>
              <w:t>Mineral yanacaqlar, mineral yağlar və onların distillə edilməsi məhsulları; bitumlu maddələr; mineral resurslar</w:t>
            </w:r>
          </w:p>
        </w:tc>
        <w:tc>
          <w:tcPr>
            <w:tcW w:w="992" w:type="dxa"/>
            <w:tcBorders>
              <w:top w:val="nil"/>
              <w:left w:val="nil"/>
              <w:bottom w:val="single" w:color="auto" w:sz="4" w:space="0"/>
              <w:right w:val="single" w:color="auto" w:sz="4" w:space="0"/>
            </w:tcBorders>
            <w:shd w:val="clear" w:color="auto" w:fill="92CDDC"/>
            <w:noWrap/>
            <w:vAlign w:val="center"/>
          </w:tcPr>
          <w:p w14:paraId="2DE99148">
            <w:pPr>
              <w:ind w:firstLine="178"/>
              <w:jc w:val="center"/>
              <w:rPr>
                <w:sz w:val="20"/>
                <w:szCs w:val="20"/>
              </w:rPr>
            </w:pPr>
            <w:r>
              <w:rPr>
                <w:sz w:val="20"/>
                <w:szCs w:val="20"/>
              </w:rPr>
              <w:t>7.084</w:t>
            </w:r>
          </w:p>
        </w:tc>
        <w:tc>
          <w:tcPr>
            <w:tcW w:w="851" w:type="dxa"/>
            <w:tcBorders>
              <w:top w:val="nil"/>
              <w:left w:val="nil"/>
              <w:bottom w:val="single" w:color="auto" w:sz="4" w:space="0"/>
              <w:right w:val="single" w:color="auto" w:sz="4" w:space="0"/>
            </w:tcBorders>
            <w:shd w:val="clear" w:color="auto" w:fill="92CDDC"/>
            <w:noWrap/>
            <w:vAlign w:val="center"/>
          </w:tcPr>
          <w:p w14:paraId="3778738D">
            <w:pPr>
              <w:ind w:firstLine="178"/>
              <w:jc w:val="center"/>
              <w:rPr>
                <w:sz w:val="20"/>
                <w:szCs w:val="20"/>
              </w:rPr>
            </w:pPr>
            <w:r>
              <w:rPr>
                <w:sz w:val="20"/>
                <w:szCs w:val="20"/>
              </w:rPr>
              <w:t>8.285</w:t>
            </w:r>
          </w:p>
        </w:tc>
        <w:tc>
          <w:tcPr>
            <w:tcW w:w="992" w:type="dxa"/>
            <w:tcBorders>
              <w:top w:val="nil"/>
              <w:left w:val="nil"/>
              <w:bottom w:val="single" w:color="auto" w:sz="4" w:space="0"/>
              <w:right w:val="single" w:color="auto" w:sz="4" w:space="0"/>
            </w:tcBorders>
            <w:shd w:val="clear" w:color="auto" w:fill="92CDDC"/>
            <w:noWrap/>
            <w:vAlign w:val="center"/>
          </w:tcPr>
          <w:p w14:paraId="1BB8868A">
            <w:pPr>
              <w:ind w:firstLine="178"/>
              <w:jc w:val="center"/>
              <w:rPr>
                <w:sz w:val="20"/>
                <w:szCs w:val="20"/>
              </w:rPr>
            </w:pPr>
            <w:r>
              <w:rPr>
                <w:sz w:val="20"/>
                <w:szCs w:val="20"/>
              </w:rPr>
              <w:t>9.485</w:t>
            </w:r>
          </w:p>
        </w:tc>
        <w:tc>
          <w:tcPr>
            <w:tcW w:w="1134" w:type="dxa"/>
            <w:tcBorders>
              <w:top w:val="nil"/>
              <w:left w:val="nil"/>
              <w:bottom w:val="single" w:color="auto" w:sz="4" w:space="0"/>
              <w:right w:val="single" w:color="auto" w:sz="4" w:space="0"/>
            </w:tcBorders>
            <w:shd w:val="clear" w:color="auto" w:fill="92CDDC"/>
            <w:noWrap/>
            <w:vAlign w:val="center"/>
          </w:tcPr>
          <w:p w14:paraId="7EC9613E">
            <w:pPr>
              <w:ind w:firstLine="178"/>
              <w:jc w:val="center"/>
              <w:rPr>
                <w:sz w:val="20"/>
                <w:szCs w:val="20"/>
              </w:rPr>
            </w:pPr>
            <w:r>
              <w:rPr>
                <w:sz w:val="20"/>
                <w:szCs w:val="20"/>
              </w:rPr>
              <w:t>7.657</w:t>
            </w:r>
          </w:p>
        </w:tc>
        <w:tc>
          <w:tcPr>
            <w:tcW w:w="993" w:type="dxa"/>
            <w:tcBorders>
              <w:top w:val="nil"/>
              <w:left w:val="nil"/>
              <w:bottom w:val="single" w:color="auto" w:sz="4" w:space="0"/>
              <w:right w:val="single" w:color="auto" w:sz="4" w:space="0"/>
            </w:tcBorders>
            <w:shd w:val="clear" w:color="auto" w:fill="92CDDC"/>
            <w:noWrap/>
            <w:vAlign w:val="center"/>
          </w:tcPr>
          <w:p w14:paraId="7BF2FE27">
            <w:pPr>
              <w:ind w:firstLine="178"/>
              <w:jc w:val="center"/>
              <w:rPr>
                <w:sz w:val="20"/>
                <w:szCs w:val="20"/>
              </w:rPr>
            </w:pPr>
            <w:r>
              <w:rPr>
                <w:sz w:val="20"/>
                <w:szCs w:val="20"/>
              </w:rPr>
              <w:t>5.681</w:t>
            </w:r>
          </w:p>
        </w:tc>
      </w:tr>
      <w:tr w14:paraId="7DB1C968">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auto" w:fill="auto"/>
            <w:vAlign w:val="center"/>
          </w:tcPr>
          <w:p w14:paraId="0801A775">
            <w:pPr>
              <w:ind w:firstLine="49"/>
              <w:jc w:val="center"/>
              <w:rPr>
                <w:sz w:val="20"/>
                <w:szCs w:val="20"/>
              </w:rPr>
            </w:pPr>
            <w:r>
              <w:rPr>
                <w:sz w:val="20"/>
                <w:szCs w:val="20"/>
              </w:rPr>
              <w:t>Plastik və onlardan məmulatlar</w:t>
            </w:r>
          </w:p>
        </w:tc>
        <w:tc>
          <w:tcPr>
            <w:tcW w:w="992" w:type="dxa"/>
            <w:tcBorders>
              <w:top w:val="nil"/>
              <w:left w:val="nil"/>
              <w:bottom w:val="single" w:color="auto" w:sz="4" w:space="0"/>
              <w:right w:val="single" w:color="auto" w:sz="4" w:space="0"/>
            </w:tcBorders>
            <w:noWrap/>
            <w:vAlign w:val="center"/>
          </w:tcPr>
          <w:p w14:paraId="6E30F698">
            <w:pPr>
              <w:ind w:firstLine="178"/>
              <w:jc w:val="center"/>
              <w:rPr>
                <w:sz w:val="20"/>
                <w:szCs w:val="20"/>
              </w:rPr>
            </w:pPr>
            <w:r>
              <w:rPr>
                <w:sz w:val="20"/>
                <w:szCs w:val="20"/>
              </w:rPr>
              <w:t>0.179</w:t>
            </w:r>
          </w:p>
        </w:tc>
        <w:tc>
          <w:tcPr>
            <w:tcW w:w="851" w:type="dxa"/>
            <w:tcBorders>
              <w:top w:val="nil"/>
              <w:left w:val="nil"/>
              <w:bottom w:val="single" w:color="auto" w:sz="4" w:space="0"/>
              <w:right w:val="single" w:color="auto" w:sz="4" w:space="0"/>
            </w:tcBorders>
            <w:noWrap/>
            <w:vAlign w:val="center"/>
          </w:tcPr>
          <w:p w14:paraId="2ABCB9BF">
            <w:pPr>
              <w:ind w:firstLine="178"/>
              <w:jc w:val="center"/>
              <w:rPr>
                <w:sz w:val="20"/>
                <w:szCs w:val="20"/>
              </w:rPr>
            </w:pPr>
            <w:r>
              <w:rPr>
                <w:sz w:val="20"/>
                <w:szCs w:val="20"/>
              </w:rPr>
              <w:t>0.274</w:t>
            </w:r>
          </w:p>
        </w:tc>
        <w:tc>
          <w:tcPr>
            <w:tcW w:w="992" w:type="dxa"/>
            <w:tcBorders>
              <w:top w:val="nil"/>
              <w:left w:val="nil"/>
              <w:bottom w:val="single" w:color="auto" w:sz="4" w:space="0"/>
              <w:right w:val="single" w:color="auto" w:sz="4" w:space="0"/>
            </w:tcBorders>
            <w:noWrap/>
            <w:vAlign w:val="center"/>
          </w:tcPr>
          <w:p w14:paraId="10860E15">
            <w:pPr>
              <w:ind w:firstLine="178"/>
              <w:jc w:val="center"/>
              <w:rPr>
                <w:sz w:val="20"/>
                <w:szCs w:val="20"/>
              </w:rPr>
            </w:pPr>
            <w:r>
              <w:rPr>
                <w:sz w:val="20"/>
                <w:szCs w:val="20"/>
              </w:rPr>
              <w:t>0.343</w:t>
            </w:r>
          </w:p>
        </w:tc>
        <w:tc>
          <w:tcPr>
            <w:tcW w:w="1134" w:type="dxa"/>
            <w:tcBorders>
              <w:top w:val="nil"/>
              <w:left w:val="nil"/>
              <w:bottom w:val="single" w:color="auto" w:sz="4" w:space="0"/>
              <w:right w:val="single" w:color="auto" w:sz="4" w:space="0"/>
            </w:tcBorders>
            <w:noWrap/>
            <w:vAlign w:val="center"/>
          </w:tcPr>
          <w:p w14:paraId="6B9F1B46">
            <w:pPr>
              <w:ind w:firstLine="178"/>
              <w:jc w:val="center"/>
              <w:rPr>
                <w:sz w:val="20"/>
                <w:szCs w:val="20"/>
              </w:rPr>
            </w:pPr>
            <w:r>
              <w:rPr>
                <w:sz w:val="20"/>
                <w:szCs w:val="20"/>
              </w:rPr>
              <w:t>0.546</w:t>
            </w:r>
          </w:p>
        </w:tc>
        <w:tc>
          <w:tcPr>
            <w:tcW w:w="993" w:type="dxa"/>
            <w:tcBorders>
              <w:top w:val="nil"/>
              <w:left w:val="nil"/>
              <w:bottom w:val="single" w:color="auto" w:sz="4" w:space="0"/>
              <w:right w:val="single" w:color="auto" w:sz="4" w:space="0"/>
            </w:tcBorders>
            <w:noWrap/>
            <w:vAlign w:val="center"/>
          </w:tcPr>
          <w:p w14:paraId="11E4C907">
            <w:pPr>
              <w:ind w:firstLine="178"/>
              <w:jc w:val="center"/>
              <w:rPr>
                <w:sz w:val="20"/>
                <w:szCs w:val="20"/>
              </w:rPr>
            </w:pPr>
            <w:r>
              <w:rPr>
                <w:sz w:val="20"/>
                <w:szCs w:val="20"/>
              </w:rPr>
              <w:t>0.304</w:t>
            </w:r>
          </w:p>
        </w:tc>
      </w:tr>
      <w:tr w14:paraId="2071ED67">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auto" w:fill="auto"/>
            <w:vAlign w:val="center"/>
          </w:tcPr>
          <w:p w14:paraId="626AD965">
            <w:pPr>
              <w:ind w:firstLine="49"/>
              <w:jc w:val="center"/>
              <w:rPr>
                <w:sz w:val="20"/>
                <w:szCs w:val="20"/>
              </w:rPr>
            </w:pPr>
            <w:r>
              <w:rPr>
                <w:sz w:val="20"/>
                <w:szCs w:val="20"/>
              </w:rPr>
              <w:t>Yeməli tərəvəzlər və müəyyən köklər və kök yumruları</w:t>
            </w:r>
          </w:p>
        </w:tc>
        <w:tc>
          <w:tcPr>
            <w:tcW w:w="992" w:type="dxa"/>
            <w:tcBorders>
              <w:top w:val="nil"/>
              <w:left w:val="nil"/>
              <w:bottom w:val="single" w:color="auto" w:sz="4" w:space="0"/>
              <w:right w:val="single" w:color="auto" w:sz="4" w:space="0"/>
            </w:tcBorders>
            <w:shd w:val="clear" w:color="auto" w:fill="92CDDC"/>
            <w:noWrap/>
            <w:vAlign w:val="center"/>
          </w:tcPr>
          <w:p w14:paraId="0CF40A24">
            <w:pPr>
              <w:ind w:firstLine="178"/>
              <w:jc w:val="center"/>
              <w:rPr>
                <w:sz w:val="20"/>
                <w:szCs w:val="20"/>
              </w:rPr>
            </w:pPr>
            <w:r>
              <w:rPr>
                <w:sz w:val="20"/>
                <w:szCs w:val="20"/>
              </w:rPr>
              <w:t>3.209</w:t>
            </w:r>
          </w:p>
        </w:tc>
        <w:tc>
          <w:tcPr>
            <w:tcW w:w="851" w:type="dxa"/>
            <w:tcBorders>
              <w:top w:val="nil"/>
              <w:left w:val="nil"/>
              <w:bottom w:val="single" w:color="auto" w:sz="4" w:space="0"/>
              <w:right w:val="single" w:color="auto" w:sz="4" w:space="0"/>
            </w:tcBorders>
            <w:shd w:val="clear" w:color="auto" w:fill="92CDDC"/>
            <w:noWrap/>
            <w:vAlign w:val="center"/>
          </w:tcPr>
          <w:p w14:paraId="707325EE">
            <w:pPr>
              <w:ind w:firstLine="178"/>
              <w:jc w:val="center"/>
              <w:rPr>
                <w:sz w:val="20"/>
                <w:szCs w:val="20"/>
              </w:rPr>
            </w:pPr>
            <w:r>
              <w:rPr>
                <w:sz w:val="20"/>
                <w:szCs w:val="20"/>
              </w:rPr>
              <w:t>3.156</w:t>
            </w:r>
          </w:p>
        </w:tc>
        <w:tc>
          <w:tcPr>
            <w:tcW w:w="992" w:type="dxa"/>
            <w:tcBorders>
              <w:top w:val="nil"/>
              <w:left w:val="nil"/>
              <w:bottom w:val="single" w:color="auto" w:sz="4" w:space="0"/>
              <w:right w:val="single" w:color="auto" w:sz="4" w:space="0"/>
            </w:tcBorders>
            <w:shd w:val="clear" w:color="auto" w:fill="92CDDC"/>
            <w:noWrap/>
            <w:vAlign w:val="center"/>
          </w:tcPr>
          <w:p w14:paraId="307D3E98">
            <w:pPr>
              <w:ind w:firstLine="178"/>
              <w:jc w:val="center"/>
              <w:rPr>
                <w:sz w:val="20"/>
                <w:szCs w:val="20"/>
              </w:rPr>
            </w:pPr>
            <w:r>
              <w:rPr>
                <w:sz w:val="20"/>
                <w:szCs w:val="20"/>
              </w:rPr>
              <w:t>4.226</w:t>
            </w:r>
          </w:p>
        </w:tc>
        <w:tc>
          <w:tcPr>
            <w:tcW w:w="1134" w:type="dxa"/>
            <w:tcBorders>
              <w:top w:val="nil"/>
              <w:left w:val="nil"/>
              <w:bottom w:val="single" w:color="auto" w:sz="4" w:space="0"/>
              <w:right w:val="single" w:color="auto" w:sz="4" w:space="0"/>
            </w:tcBorders>
            <w:shd w:val="clear" w:color="auto" w:fill="92CDDC"/>
            <w:noWrap/>
            <w:vAlign w:val="center"/>
          </w:tcPr>
          <w:p w14:paraId="2F72A59F">
            <w:pPr>
              <w:ind w:firstLine="178"/>
              <w:jc w:val="center"/>
              <w:rPr>
                <w:sz w:val="20"/>
                <w:szCs w:val="20"/>
              </w:rPr>
            </w:pPr>
            <w:r>
              <w:rPr>
                <w:sz w:val="20"/>
                <w:szCs w:val="20"/>
              </w:rPr>
              <w:t>2.635</w:t>
            </w:r>
          </w:p>
        </w:tc>
        <w:tc>
          <w:tcPr>
            <w:tcW w:w="993" w:type="dxa"/>
            <w:tcBorders>
              <w:top w:val="nil"/>
              <w:left w:val="nil"/>
              <w:bottom w:val="single" w:color="auto" w:sz="4" w:space="0"/>
              <w:right w:val="single" w:color="auto" w:sz="4" w:space="0"/>
            </w:tcBorders>
            <w:shd w:val="clear" w:color="auto" w:fill="92CDDC"/>
            <w:noWrap/>
            <w:vAlign w:val="center"/>
          </w:tcPr>
          <w:p w14:paraId="335ADAD7">
            <w:pPr>
              <w:ind w:firstLine="178"/>
              <w:jc w:val="center"/>
              <w:rPr>
                <w:sz w:val="20"/>
                <w:szCs w:val="20"/>
              </w:rPr>
            </w:pPr>
            <w:r>
              <w:rPr>
                <w:sz w:val="20"/>
                <w:szCs w:val="20"/>
              </w:rPr>
              <w:t>1.691</w:t>
            </w:r>
          </w:p>
        </w:tc>
      </w:tr>
      <w:tr w14:paraId="7A18B11B">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auto" w:fill="auto"/>
            <w:vAlign w:val="center"/>
          </w:tcPr>
          <w:p w14:paraId="763EDB6A">
            <w:pPr>
              <w:ind w:firstLine="49"/>
              <w:jc w:val="center"/>
              <w:rPr>
                <w:sz w:val="20"/>
                <w:szCs w:val="20"/>
              </w:rPr>
            </w:pPr>
            <w:r>
              <w:rPr>
                <w:sz w:val="20"/>
                <w:szCs w:val="20"/>
              </w:rPr>
              <w:t>Alüminium və ondan məmulatlar</w:t>
            </w:r>
          </w:p>
        </w:tc>
        <w:tc>
          <w:tcPr>
            <w:tcW w:w="992" w:type="dxa"/>
            <w:tcBorders>
              <w:top w:val="nil"/>
              <w:left w:val="nil"/>
              <w:bottom w:val="single" w:color="auto" w:sz="4" w:space="0"/>
              <w:right w:val="single" w:color="auto" w:sz="4" w:space="0"/>
            </w:tcBorders>
            <w:noWrap/>
            <w:vAlign w:val="center"/>
          </w:tcPr>
          <w:p w14:paraId="4A6B5A36">
            <w:pPr>
              <w:ind w:firstLine="178"/>
              <w:jc w:val="center"/>
              <w:rPr>
                <w:sz w:val="20"/>
                <w:szCs w:val="20"/>
              </w:rPr>
            </w:pPr>
            <w:r>
              <w:rPr>
                <w:sz w:val="20"/>
                <w:szCs w:val="20"/>
              </w:rPr>
              <w:t>0.577</w:t>
            </w:r>
          </w:p>
        </w:tc>
        <w:tc>
          <w:tcPr>
            <w:tcW w:w="851" w:type="dxa"/>
            <w:tcBorders>
              <w:top w:val="nil"/>
              <w:left w:val="nil"/>
              <w:bottom w:val="single" w:color="auto" w:sz="4" w:space="0"/>
              <w:right w:val="single" w:color="auto" w:sz="4" w:space="0"/>
            </w:tcBorders>
            <w:noWrap/>
            <w:vAlign w:val="center"/>
          </w:tcPr>
          <w:p w14:paraId="1EA26E62">
            <w:pPr>
              <w:ind w:firstLine="178"/>
              <w:jc w:val="center"/>
              <w:rPr>
                <w:sz w:val="20"/>
                <w:szCs w:val="20"/>
              </w:rPr>
            </w:pPr>
            <w:r>
              <w:rPr>
                <w:sz w:val="20"/>
                <w:szCs w:val="20"/>
              </w:rPr>
              <w:t>0.693</w:t>
            </w:r>
          </w:p>
        </w:tc>
        <w:tc>
          <w:tcPr>
            <w:tcW w:w="992" w:type="dxa"/>
            <w:tcBorders>
              <w:top w:val="nil"/>
              <w:left w:val="nil"/>
              <w:bottom w:val="single" w:color="auto" w:sz="4" w:space="0"/>
              <w:right w:val="single" w:color="auto" w:sz="4" w:space="0"/>
            </w:tcBorders>
            <w:noWrap/>
            <w:vAlign w:val="center"/>
          </w:tcPr>
          <w:p w14:paraId="19DC89F3">
            <w:pPr>
              <w:ind w:firstLine="178"/>
              <w:jc w:val="center"/>
              <w:rPr>
                <w:sz w:val="20"/>
                <w:szCs w:val="20"/>
              </w:rPr>
            </w:pPr>
            <w:r>
              <w:rPr>
                <w:sz w:val="20"/>
                <w:szCs w:val="20"/>
              </w:rPr>
              <w:t>0.872</w:t>
            </w:r>
          </w:p>
        </w:tc>
        <w:tc>
          <w:tcPr>
            <w:tcW w:w="1134" w:type="dxa"/>
            <w:tcBorders>
              <w:top w:val="nil"/>
              <w:left w:val="nil"/>
              <w:bottom w:val="single" w:color="auto" w:sz="4" w:space="0"/>
              <w:right w:val="single" w:color="auto" w:sz="4" w:space="0"/>
            </w:tcBorders>
            <w:noWrap/>
            <w:vAlign w:val="center"/>
          </w:tcPr>
          <w:p w14:paraId="1D0DCD29">
            <w:pPr>
              <w:ind w:firstLine="178"/>
              <w:jc w:val="center"/>
              <w:rPr>
                <w:sz w:val="20"/>
                <w:szCs w:val="20"/>
              </w:rPr>
            </w:pPr>
            <w:r>
              <w:rPr>
                <w:sz w:val="20"/>
                <w:szCs w:val="20"/>
              </w:rPr>
              <w:t>0.785</w:t>
            </w:r>
          </w:p>
        </w:tc>
        <w:tc>
          <w:tcPr>
            <w:tcW w:w="993" w:type="dxa"/>
            <w:tcBorders>
              <w:top w:val="nil"/>
              <w:left w:val="nil"/>
              <w:bottom w:val="single" w:color="auto" w:sz="4" w:space="0"/>
              <w:right w:val="single" w:color="auto" w:sz="4" w:space="0"/>
            </w:tcBorders>
            <w:noWrap/>
            <w:vAlign w:val="center"/>
          </w:tcPr>
          <w:p w14:paraId="2470D591">
            <w:pPr>
              <w:ind w:firstLine="178"/>
              <w:jc w:val="center"/>
              <w:rPr>
                <w:sz w:val="20"/>
                <w:szCs w:val="20"/>
              </w:rPr>
            </w:pPr>
            <w:r>
              <w:rPr>
                <w:sz w:val="20"/>
                <w:szCs w:val="20"/>
              </w:rPr>
              <w:t>0.499</w:t>
            </w:r>
          </w:p>
        </w:tc>
      </w:tr>
      <w:tr w14:paraId="6A6B3996">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auto" w:fill="auto"/>
            <w:vAlign w:val="center"/>
          </w:tcPr>
          <w:p w14:paraId="7B33FDC6">
            <w:pPr>
              <w:ind w:firstLine="49"/>
              <w:jc w:val="center"/>
              <w:rPr>
                <w:sz w:val="20"/>
                <w:szCs w:val="20"/>
              </w:rPr>
            </w:pPr>
            <w:r>
              <w:rPr>
                <w:sz w:val="20"/>
                <w:szCs w:val="20"/>
              </w:rPr>
              <w:t>Pambıq</w:t>
            </w:r>
          </w:p>
        </w:tc>
        <w:tc>
          <w:tcPr>
            <w:tcW w:w="992" w:type="dxa"/>
            <w:tcBorders>
              <w:top w:val="nil"/>
              <w:left w:val="nil"/>
              <w:bottom w:val="single" w:color="auto" w:sz="4" w:space="0"/>
              <w:right w:val="single" w:color="auto" w:sz="4" w:space="0"/>
            </w:tcBorders>
            <w:shd w:val="clear" w:color="auto" w:fill="92CDDC"/>
            <w:noWrap/>
            <w:vAlign w:val="center"/>
          </w:tcPr>
          <w:p w14:paraId="1B63656D">
            <w:pPr>
              <w:ind w:firstLine="178"/>
              <w:jc w:val="center"/>
              <w:rPr>
                <w:sz w:val="20"/>
                <w:szCs w:val="20"/>
              </w:rPr>
            </w:pPr>
            <w:r>
              <w:rPr>
                <w:sz w:val="20"/>
                <w:szCs w:val="20"/>
              </w:rPr>
              <w:t>1.778</w:t>
            </w:r>
          </w:p>
        </w:tc>
        <w:tc>
          <w:tcPr>
            <w:tcW w:w="851" w:type="dxa"/>
            <w:tcBorders>
              <w:top w:val="nil"/>
              <w:left w:val="nil"/>
              <w:bottom w:val="single" w:color="auto" w:sz="4" w:space="0"/>
              <w:right w:val="single" w:color="auto" w:sz="4" w:space="0"/>
            </w:tcBorders>
            <w:shd w:val="clear" w:color="auto" w:fill="92CDDC"/>
            <w:noWrap/>
            <w:vAlign w:val="center"/>
          </w:tcPr>
          <w:p w14:paraId="67DB7820">
            <w:pPr>
              <w:ind w:firstLine="178"/>
              <w:jc w:val="center"/>
              <w:rPr>
                <w:sz w:val="20"/>
                <w:szCs w:val="20"/>
              </w:rPr>
            </w:pPr>
            <w:r>
              <w:rPr>
                <w:sz w:val="20"/>
                <w:szCs w:val="20"/>
              </w:rPr>
              <w:t>2.694</w:t>
            </w:r>
          </w:p>
        </w:tc>
        <w:tc>
          <w:tcPr>
            <w:tcW w:w="992" w:type="dxa"/>
            <w:tcBorders>
              <w:top w:val="nil"/>
              <w:left w:val="nil"/>
              <w:bottom w:val="single" w:color="auto" w:sz="4" w:space="0"/>
              <w:right w:val="single" w:color="auto" w:sz="4" w:space="0"/>
            </w:tcBorders>
            <w:shd w:val="clear" w:color="auto" w:fill="92CDDC"/>
            <w:noWrap/>
            <w:vAlign w:val="center"/>
          </w:tcPr>
          <w:p w14:paraId="68B949A3">
            <w:pPr>
              <w:ind w:firstLine="178"/>
              <w:jc w:val="center"/>
              <w:rPr>
                <w:sz w:val="20"/>
                <w:szCs w:val="20"/>
              </w:rPr>
            </w:pPr>
            <w:r>
              <w:rPr>
                <w:sz w:val="20"/>
                <w:szCs w:val="20"/>
              </w:rPr>
              <w:t>4.213</w:t>
            </w:r>
          </w:p>
        </w:tc>
        <w:tc>
          <w:tcPr>
            <w:tcW w:w="1134" w:type="dxa"/>
            <w:tcBorders>
              <w:top w:val="nil"/>
              <w:left w:val="nil"/>
              <w:bottom w:val="single" w:color="auto" w:sz="4" w:space="0"/>
              <w:right w:val="single" w:color="auto" w:sz="4" w:space="0"/>
            </w:tcBorders>
            <w:shd w:val="clear" w:color="auto" w:fill="92CDDC"/>
            <w:noWrap/>
            <w:vAlign w:val="center"/>
          </w:tcPr>
          <w:p w14:paraId="3D45AE7F">
            <w:pPr>
              <w:ind w:firstLine="178"/>
              <w:jc w:val="center"/>
              <w:rPr>
                <w:sz w:val="20"/>
                <w:szCs w:val="20"/>
              </w:rPr>
            </w:pPr>
            <w:r>
              <w:rPr>
                <w:sz w:val="20"/>
                <w:szCs w:val="20"/>
              </w:rPr>
              <w:t>4.334</w:t>
            </w:r>
          </w:p>
        </w:tc>
        <w:tc>
          <w:tcPr>
            <w:tcW w:w="993" w:type="dxa"/>
            <w:tcBorders>
              <w:top w:val="nil"/>
              <w:left w:val="nil"/>
              <w:bottom w:val="single" w:color="auto" w:sz="4" w:space="0"/>
              <w:right w:val="single" w:color="auto" w:sz="4" w:space="0"/>
            </w:tcBorders>
            <w:shd w:val="clear" w:color="auto" w:fill="92CDDC"/>
            <w:noWrap/>
            <w:vAlign w:val="center"/>
          </w:tcPr>
          <w:p w14:paraId="608D810E">
            <w:pPr>
              <w:ind w:firstLine="178"/>
              <w:jc w:val="center"/>
              <w:rPr>
                <w:sz w:val="20"/>
                <w:szCs w:val="20"/>
              </w:rPr>
            </w:pPr>
            <w:r>
              <w:rPr>
                <w:sz w:val="20"/>
                <w:szCs w:val="20"/>
              </w:rPr>
              <w:t>2.172</w:t>
            </w:r>
          </w:p>
        </w:tc>
      </w:tr>
      <w:tr w14:paraId="2108AFEA">
        <w:tblPrEx>
          <w:tblCellMar>
            <w:top w:w="0" w:type="dxa"/>
            <w:left w:w="108" w:type="dxa"/>
            <w:bottom w:w="0" w:type="dxa"/>
            <w:right w:w="108" w:type="dxa"/>
          </w:tblCellMar>
        </w:tblPrEx>
        <w:trPr>
          <w:trHeight w:val="465" w:hRule="atLeast"/>
        </w:trPr>
        <w:tc>
          <w:tcPr>
            <w:tcW w:w="2283" w:type="dxa"/>
            <w:tcBorders>
              <w:top w:val="nil"/>
              <w:left w:val="single" w:color="000000" w:sz="4" w:space="0"/>
              <w:bottom w:val="single" w:color="000000" w:sz="4" w:space="0"/>
              <w:right w:val="single" w:color="000000" w:sz="4" w:space="0"/>
            </w:tcBorders>
            <w:shd w:val="clear" w:color="auto" w:fill="auto"/>
            <w:vAlign w:val="center"/>
          </w:tcPr>
          <w:p w14:paraId="6569C4D4">
            <w:pPr>
              <w:ind w:firstLine="49"/>
              <w:jc w:val="center"/>
              <w:rPr>
                <w:sz w:val="20"/>
                <w:szCs w:val="20"/>
              </w:rPr>
            </w:pPr>
            <w:r>
              <w:rPr>
                <w:sz w:val="20"/>
                <w:szCs w:val="20"/>
              </w:rPr>
              <w:t>Elektrik maşın və avadanlıqları və onların hissələri; səs yazıcıları və reproduktorları, televiziya</w:t>
            </w:r>
          </w:p>
        </w:tc>
        <w:tc>
          <w:tcPr>
            <w:tcW w:w="992" w:type="dxa"/>
            <w:tcBorders>
              <w:top w:val="nil"/>
              <w:left w:val="nil"/>
              <w:bottom w:val="single" w:color="auto" w:sz="4" w:space="0"/>
              <w:right w:val="single" w:color="auto" w:sz="4" w:space="0"/>
            </w:tcBorders>
            <w:noWrap/>
            <w:vAlign w:val="center"/>
          </w:tcPr>
          <w:p w14:paraId="0085A0DA">
            <w:pPr>
              <w:ind w:firstLine="178"/>
              <w:jc w:val="center"/>
              <w:rPr>
                <w:sz w:val="20"/>
                <w:szCs w:val="20"/>
              </w:rPr>
            </w:pPr>
            <w:r>
              <w:rPr>
                <w:sz w:val="20"/>
                <w:szCs w:val="20"/>
              </w:rPr>
              <w:t>0.008</w:t>
            </w:r>
          </w:p>
        </w:tc>
        <w:tc>
          <w:tcPr>
            <w:tcW w:w="851" w:type="dxa"/>
            <w:tcBorders>
              <w:top w:val="nil"/>
              <w:left w:val="nil"/>
              <w:bottom w:val="single" w:color="auto" w:sz="4" w:space="0"/>
              <w:right w:val="single" w:color="auto" w:sz="4" w:space="0"/>
            </w:tcBorders>
            <w:noWrap/>
            <w:vAlign w:val="center"/>
          </w:tcPr>
          <w:p w14:paraId="3AB839FF">
            <w:pPr>
              <w:ind w:firstLine="178"/>
              <w:jc w:val="center"/>
              <w:rPr>
                <w:sz w:val="20"/>
                <w:szCs w:val="20"/>
              </w:rPr>
            </w:pPr>
            <w:r>
              <w:rPr>
                <w:sz w:val="20"/>
                <w:szCs w:val="20"/>
              </w:rPr>
              <w:t>0.012</w:t>
            </w:r>
          </w:p>
        </w:tc>
        <w:tc>
          <w:tcPr>
            <w:tcW w:w="992" w:type="dxa"/>
            <w:tcBorders>
              <w:top w:val="nil"/>
              <w:left w:val="nil"/>
              <w:bottom w:val="single" w:color="auto" w:sz="4" w:space="0"/>
              <w:right w:val="single" w:color="auto" w:sz="4" w:space="0"/>
            </w:tcBorders>
            <w:noWrap/>
            <w:vAlign w:val="center"/>
          </w:tcPr>
          <w:p w14:paraId="0CD62114">
            <w:pPr>
              <w:ind w:firstLine="178"/>
              <w:jc w:val="center"/>
              <w:rPr>
                <w:sz w:val="20"/>
                <w:szCs w:val="20"/>
              </w:rPr>
            </w:pPr>
            <w:r>
              <w:rPr>
                <w:sz w:val="20"/>
                <w:szCs w:val="20"/>
              </w:rPr>
              <w:t>0.008</w:t>
            </w:r>
          </w:p>
        </w:tc>
        <w:tc>
          <w:tcPr>
            <w:tcW w:w="1134" w:type="dxa"/>
            <w:tcBorders>
              <w:top w:val="nil"/>
              <w:left w:val="nil"/>
              <w:bottom w:val="single" w:color="auto" w:sz="4" w:space="0"/>
              <w:right w:val="single" w:color="auto" w:sz="4" w:space="0"/>
            </w:tcBorders>
            <w:noWrap/>
            <w:vAlign w:val="center"/>
          </w:tcPr>
          <w:p w14:paraId="7F31F214">
            <w:pPr>
              <w:ind w:firstLine="178"/>
              <w:jc w:val="center"/>
              <w:rPr>
                <w:sz w:val="20"/>
                <w:szCs w:val="20"/>
              </w:rPr>
            </w:pPr>
            <w:r>
              <w:rPr>
                <w:sz w:val="20"/>
                <w:szCs w:val="20"/>
              </w:rPr>
              <w:t>0.006</w:t>
            </w:r>
          </w:p>
        </w:tc>
        <w:tc>
          <w:tcPr>
            <w:tcW w:w="993" w:type="dxa"/>
            <w:tcBorders>
              <w:top w:val="nil"/>
              <w:left w:val="nil"/>
              <w:bottom w:val="single" w:color="auto" w:sz="4" w:space="0"/>
              <w:right w:val="single" w:color="auto" w:sz="4" w:space="0"/>
            </w:tcBorders>
            <w:noWrap/>
            <w:vAlign w:val="center"/>
          </w:tcPr>
          <w:p w14:paraId="6084CFAA">
            <w:pPr>
              <w:ind w:firstLine="178"/>
              <w:jc w:val="center"/>
              <w:rPr>
                <w:sz w:val="20"/>
                <w:szCs w:val="20"/>
              </w:rPr>
            </w:pPr>
            <w:r>
              <w:rPr>
                <w:sz w:val="20"/>
                <w:szCs w:val="20"/>
              </w:rPr>
              <w:t>0.007</w:t>
            </w:r>
          </w:p>
        </w:tc>
      </w:tr>
      <w:tr w14:paraId="1519DC8A">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auto" w:fill="auto"/>
            <w:vAlign w:val="center"/>
          </w:tcPr>
          <w:p w14:paraId="4A76AA56">
            <w:pPr>
              <w:ind w:firstLine="49"/>
              <w:jc w:val="center"/>
              <w:rPr>
                <w:sz w:val="20"/>
                <w:szCs w:val="20"/>
              </w:rPr>
            </w:pPr>
            <w:r>
              <w:rPr>
                <w:sz w:val="20"/>
                <w:szCs w:val="20"/>
              </w:rPr>
              <w:t>Mis və ondan məmulatlar</w:t>
            </w:r>
          </w:p>
        </w:tc>
        <w:tc>
          <w:tcPr>
            <w:tcW w:w="992" w:type="dxa"/>
            <w:tcBorders>
              <w:top w:val="nil"/>
              <w:left w:val="nil"/>
              <w:bottom w:val="single" w:color="auto" w:sz="4" w:space="0"/>
              <w:right w:val="single" w:color="auto" w:sz="4" w:space="0"/>
            </w:tcBorders>
            <w:noWrap/>
            <w:vAlign w:val="center"/>
          </w:tcPr>
          <w:p w14:paraId="4E11F983">
            <w:pPr>
              <w:ind w:firstLine="178"/>
              <w:jc w:val="center"/>
              <w:rPr>
                <w:sz w:val="20"/>
                <w:szCs w:val="20"/>
              </w:rPr>
            </w:pPr>
            <w:r>
              <w:rPr>
                <w:sz w:val="20"/>
                <w:szCs w:val="20"/>
              </w:rPr>
              <w:t>0.208</w:t>
            </w:r>
          </w:p>
        </w:tc>
        <w:tc>
          <w:tcPr>
            <w:tcW w:w="851" w:type="dxa"/>
            <w:tcBorders>
              <w:top w:val="nil"/>
              <w:left w:val="nil"/>
              <w:bottom w:val="single" w:color="auto" w:sz="4" w:space="0"/>
              <w:right w:val="single" w:color="auto" w:sz="4" w:space="0"/>
            </w:tcBorders>
            <w:noWrap/>
            <w:vAlign w:val="center"/>
          </w:tcPr>
          <w:p w14:paraId="0B253BEC">
            <w:pPr>
              <w:ind w:firstLine="178"/>
              <w:jc w:val="center"/>
              <w:rPr>
                <w:sz w:val="20"/>
                <w:szCs w:val="20"/>
              </w:rPr>
            </w:pPr>
            <w:r>
              <w:rPr>
                <w:sz w:val="20"/>
                <w:szCs w:val="20"/>
              </w:rPr>
              <w:t>0.154</w:t>
            </w:r>
          </w:p>
        </w:tc>
        <w:tc>
          <w:tcPr>
            <w:tcW w:w="992" w:type="dxa"/>
            <w:tcBorders>
              <w:top w:val="nil"/>
              <w:left w:val="nil"/>
              <w:bottom w:val="single" w:color="auto" w:sz="4" w:space="0"/>
              <w:right w:val="single" w:color="auto" w:sz="4" w:space="0"/>
            </w:tcBorders>
            <w:noWrap/>
            <w:vAlign w:val="center"/>
          </w:tcPr>
          <w:p w14:paraId="05A0A6C6">
            <w:pPr>
              <w:ind w:firstLine="178"/>
              <w:jc w:val="center"/>
              <w:rPr>
                <w:sz w:val="20"/>
                <w:szCs w:val="20"/>
              </w:rPr>
            </w:pPr>
            <w:r>
              <w:rPr>
                <w:sz w:val="20"/>
                <w:szCs w:val="20"/>
              </w:rPr>
              <w:t>0.203</w:t>
            </w:r>
          </w:p>
        </w:tc>
        <w:tc>
          <w:tcPr>
            <w:tcW w:w="1134" w:type="dxa"/>
            <w:tcBorders>
              <w:top w:val="nil"/>
              <w:left w:val="nil"/>
              <w:bottom w:val="single" w:color="auto" w:sz="4" w:space="0"/>
              <w:right w:val="single" w:color="auto" w:sz="4" w:space="0"/>
            </w:tcBorders>
            <w:noWrap/>
            <w:vAlign w:val="center"/>
          </w:tcPr>
          <w:p w14:paraId="1C6598CF">
            <w:pPr>
              <w:ind w:firstLine="178"/>
              <w:jc w:val="center"/>
              <w:rPr>
                <w:sz w:val="20"/>
                <w:szCs w:val="20"/>
              </w:rPr>
            </w:pPr>
            <w:r>
              <w:rPr>
                <w:sz w:val="20"/>
                <w:szCs w:val="20"/>
              </w:rPr>
              <w:t>0.239</w:t>
            </w:r>
          </w:p>
        </w:tc>
        <w:tc>
          <w:tcPr>
            <w:tcW w:w="993" w:type="dxa"/>
            <w:tcBorders>
              <w:top w:val="nil"/>
              <w:left w:val="nil"/>
              <w:bottom w:val="single" w:color="auto" w:sz="4" w:space="0"/>
              <w:right w:val="single" w:color="auto" w:sz="4" w:space="0"/>
            </w:tcBorders>
            <w:noWrap/>
            <w:vAlign w:val="center"/>
          </w:tcPr>
          <w:p w14:paraId="7C58D411">
            <w:pPr>
              <w:ind w:firstLine="178"/>
              <w:jc w:val="center"/>
              <w:rPr>
                <w:sz w:val="20"/>
                <w:szCs w:val="20"/>
              </w:rPr>
            </w:pPr>
            <w:r>
              <w:rPr>
                <w:sz w:val="20"/>
                <w:szCs w:val="20"/>
              </w:rPr>
              <w:t>0.099</w:t>
            </w:r>
          </w:p>
        </w:tc>
      </w:tr>
    </w:tbl>
    <w:p w14:paraId="31F15320">
      <w:pPr>
        <w:pStyle w:val="15"/>
        <w:spacing w:before="240"/>
        <w:ind w:right="20" w:firstLine="709"/>
        <w:jc w:val="both"/>
      </w:pPr>
      <w:r>
        <w:t xml:space="preserve">Hesablamaların nəticələrindən göründüyü kimi, ixrac olunan məhsulların arasında pomidor, kartof, kələm, digər tərəvəzlər və pambiq üçün Balassa indeksi 1-dən çox olmuşdur.  Başqa sözlə desək, neft və kənd təsərrüfatı sahələrinin yerli istehsal olunan məhsulları dünya bazarlarında tanınır və rəqabətə davamlıdır. Eyni zamanda, duz, kükürd, daş, ağac və ağacdan məmulatlar, mis və misdən istehsal olunan məhsullar, o cümlədən elektrik maşın və avadanlıqları və onların hissələri, və digər yerli məhsullar Balassa indeksi 1-dən az olmuşdur. Bu isə onu onu deməyə əsas verir ki, sadalanan məhsullar aşkar müqayisəli üstünlüklərə malik deyillər. </w:t>
      </w:r>
    </w:p>
    <w:p w14:paraId="5C89EF4C">
      <w:pPr>
        <w:pStyle w:val="15"/>
        <w:ind w:right="23" w:firstLine="709"/>
        <w:jc w:val="both"/>
      </w:pPr>
      <w:r>
        <w:t>Beynəlxalq aləmdə hər hansı bir ölkə daxilində hər hansı bir məhsulu istehsal etmək üçün həyata keçirdiyi addımlardan biri də ticarət şərti indeksi ilə hsablamaların aparılmasıdır. Elektrotexnika sənaye məhsuları üzrə ticarət şərti indeksini hesablamaq üçün ölkənin 2010-2021-cı illər üzrə ixracda elektronika sənayesini əhatə edən üç mal qrupu, idaxl olunan etdiyi 14 mal qrupu əsasında təhlillər edilmişdir. Təhlilin nəticələri ölkə</w:t>
      </w:r>
      <w:r>
        <w:softHyphen/>
      </w:r>
      <w:r>
        <w:t>nin elektrotexnika sənaye məhsularının ticarətlə bağlı bir sıra maraqlı fikirlər söyləməyə əsas verir</w:t>
      </w:r>
    </w:p>
    <w:p w14:paraId="53C195F4">
      <w:pPr>
        <w:jc w:val="center"/>
        <w:rPr>
          <w:b/>
          <w:sz w:val="24"/>
          <w:szCs w:val="24"/>
        </w:rPr>
      </w:pPr>
      <w:r>
        <w:rPr>
          <w:b/>
          <w:sz w:val="24"/>
          <w:szCs w:val="24"/>
        </w:rPr>
        <w:t xml:space="preserve">Cədvəl </w:t>
      </w:r>
      <w:r>
        <w:rPr>
          <w:rFonts w:hint="default"/>
          <w:b/>
          <w:sz w:val="24"/>
          <w:szCs w:val="24"/>
          <w:lang w:val="en-US"/>
        </w:rPr>
        <w:t>9</w:t>
      </w:r>
      <w:r>
        <w:rPr>
          <w:b/>
          <w:sz w:val="24"/>
          <w:szCs w:val="24"/>
        </w:rPr>
        <w:t xml:space="preserve">. Elektrotexnika sənaye məhsuları üzrə xarici ticarət şərti indeksinin </w:t>
      </w:r>
      <w:r>
        <w:rPr>
          <w:b/>
          <w:bCs/>
          <w:sz w:val="24"/>
          <w:szCs w:val="24"/>
        </w:rPr>
        <w:t>(Lasperesə görə) dinamikası</w:t>
      </w:r>
    </w:p>
    <w:tbl>
      <w:tblPr>
        <w:tblStyle w:val="6"/>
        <w:tblW w:w="719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126"/>
        <w:gridCol w:w="1843"/>
        <w:gridCol w:w="1701"/>
      </w:tblGrid>
      <w:tr w14:paraId="795F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526" w:type="dxa"/>
            <w:vAlign w:val="center"/>
          </w:tcPr>
          <w:p w14:paraId="07A81287">
            <w:pPr>
              <w:tabs>
                <w:tab w:val="left" w:pos="567"/>
              </w:tabs>
              <w:ind w:firstLine="136"/>
              <w:jc w:val="center"/>
              <w:rPr>
                <w:b/>
                <w:bCs/>
                <w:sz w:val="20"/>
                <w:szCs w:val="20"/>
              </w:rPr>
            </w:pPr>
            <w:r>
              <w:rPr>
                <w:b/>
                <w:bCs/>
                <w:sz w:val="20"/>
                <w:szCs w:val="20"/>
              </w:rPr>
              <w:t>İllər</w:t>
            </w:r>
          </w:p>
        </w:tc>
        <w:tc>
          <w:tcPr>
            <w:tcW w:w="2126" w:type="dxa"/>
            <w:vAlign w:val="center"/>
          </w:tcPr>
          <w:p w14:paraId="0ED71DB6">
            <w:pPr>
              <w:tabs>
                <w:tab w:val="left" w:pos="567"/>
              </w:tabs>
              <w:ind w:firstLine="136"/>
              <w:jc w:val="center"/>
              <w:rPr>
                <w:b/>
                <w:bCs/>
                <w:sz w:val="20"/>
                <w:szCs w:val="20"/>
              </w:rPr>
            </w:pPr>
            <w:r>
              <w:rPr>
                <w:b/>
                <w:bCs/>
                <w:sz w:val="20"/>
                <w:szCs w:val="20"/>
              </w:rPr>
              <w:t>İxrac qiymətləri indeksi</w:t>
            </w:r>
          </w:p>
        </w:tc>
        <w:tc>
          <w:tcPr>
            <w:tcW w:w="1843" w:type="dxa"/>
            <w:vAlign w:val="center"/>
          </w:tcPr>
          <w:p w14:paraId="4519ED2B">
            <w:pPr>
              <w:tabs>
                <w:tab w:val="left" w:pos="567"/>
              </w:tabs>
              <w:ind w:firstLine="136"/>
              <w:jc w:val="center"/>
              <w:rPr>
                <w:b/>
                <w:bCs/>
                <w:sz w:val="20"/>
                <w:szCs w:val="20"/>
              </w:rPr>
            </w:pPr>
            <w:r>
              <w:rPr>
                <w:b/>
                <w:bCs/>
                <w:sz w:val="20"/>
                <w:szCs w:val="20"/>
              </w:rPr>
              <w:t>İdxal qiymətləri indeksi</w:t>
            </w:r>
          </w:p>
        </w:tc>
        <w:tc>
          <w:tcPr>
            <w:tcW w:w="1701" w:type="dxa"/>
            <w:vAlign w:val="center"/>
          </w:tcPr>
          <w:p w14:paraId="37E7F5CC">
            <w:pPr>
              <w:tabs>
                <w:tab w:val="left" w:pos="567"/>
              </w:tabs>
              <w:ind w:firstLine="136"/>
              <w:jc w:val="center"/>
              <w:rPr>
                <w:b/>
                <w:bCs/>
                <w:sz w:val="20"/>
                <w:szCs w:val="20"/>
              </w:rPr>
            </w:pPr>
            <w:r>
              <w:rPr>
                <w:b/>
                <w:bCs/>
                <w:sz w:val="20"/>
                <w:szCs w:val="20"/>
              </w:rPr>
              <w:t>Xarici ticarət şərti</w:t>
            </w:r>
          </w:p>
        </w:tc>
      </w:tr>
      <w:tr w14:paraId="5883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526" w:type="dxa"/>
            <w:vAlign w:val="center"/>
          </w:tcPr>
          <w:p w14:paraId="2D7D304C">
            <w:pPr>
              <w:tabs>
                <w:tab w:val="left" w:pos="567"/>
              </w:tabs>
              <w:ind w:firstLine="136"/>
              <w:jc w:val="center"/>
              <w:rPr>
                <w:b/>
                <w:bCs/>
                <w:sz w:val="20"/>
                <w:szCs w:val="20"/>
              </w:rPr>
            </w:pPr>
            <w:r>
              <w:rPr>
                <w:b/>
                <w:bCs/>
                <w:sz w:val="20"/>
                <w:szCs w:val="20"/>
              </w:rPr>
              <w:t>2011</w:t>
            </w:r>
          </w:p>
        </w:tc>
        <w:tc>
          <w:tcPr>
            <w:tcW w:w="2126" w:type="dxa"/>
            <w:vAlign w:val="center"/>
          </w:tcPr>
          <w:p w14:paraId="164ECDA4">
            <w:pPr>
              <w:jc w:val="center"/>
              <w:rPr>
                <w:sz w:val="20"/>
                <w:szCs w:val="20"/>
              </w:rPr>
            </w:pPr>
            <w:r>
              <w:rPr>
                <w:sz w:val="20"/>
                <w:szCs w:val="20"/>
              </w:rPr>
              <w:t>1.60</w:t>
            </w:r>
          </w:p>
        </w:tc>
        <w:tc>
          <w:tcPr>
            <w:tcW w:w="1843" w:type="dxa"/>
            <w:vAlign w:val="center"/>
          </w:tcPr>
          <w:p w14:paraId="5837D530">
            <w:pPr>
              <w:jc w:val="center"/>
              <w:rPr>
                <w:sz w:val="20"/>
                <w:szCs w:val="20"/>
              </w:rPr>
            </w:pPr>
            <w:r>
              <w:rPr>
                <w:sz w:val="20"/>
                <w:szCs w:val="20"/>
              </w:rPr>
              <w:t>1.45</w:t>
            </w:r>
          </w:p>
        </w:tc>
        <w:tc>
          <w:tcPr>
            <w:tcW w:w="1701" w:type="dxa"/>
            <w:vAlign w:val="center"/>
          </w:tcPr>
          <w:p w14:paraId="12FD5D73">
            <w:pPr>
              <w:jc w:val="center"/>
              <w:rPr>
                <w:sz w:val="20"/>
                <w:szCs w:val="20"/>
              </w:rPr>
            </w:pPr>
            <w:r>
              <w:rPr>
                <w:sz w:val="20"/>
                <w:szCs w:val="20"/>
              </w:rPr>
              <w:t>1.10</w:t>
            </w:r>
          </w:p>
        </w:tc>
      </w:tr>
      <w:tr w14:paraId="2286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trPr>
        <w:tc>
          <w:tcPr>
            <w:tcW w:w="1526" w:type="dxa"/>
            <w:vAlign w:val="center"/>
          </w:tcPr>
          <w:p w14:paraId="727CA296">
            <w:pPr>
              <w:tabs>
                <w:tab w:val="left" w:pos="567"/>
              </w:tabs>
              <w:ind w:firstLine="136"/>
              <w:jc w:val="center"/>
              <w:rPr>
                <w:b/>
                <w:bCs/>
                <w:sz w:val="20"/>
                <w:szCs w:val="20"/>
              </w:rPr>
            </w:pPr>
            <w:r>
              <w:rPr>
                <w:b/>
                <w:bCs/>
                <w:sz w:val="20"/>
                <w:szCs w:val="20"/>
              </w:rPr>
              <w:t>2012</w:t>
            </w:r>
          </w:p>
        </w:tc>
        <w:tc>
          <w:tcPr>
            <w:tcW w:w="2126" w:type="dxa"/>
            <w:vAlign w:val="center"/>
          </w:tcPr>
          <w:p w14:paraId="572AD6DB">
            <w:pPr>
              <w:jc w:val="center"/>
              <w:rPr>
                <w:sz w:val="20"/>
                <w:szCs w:val="20"/>
              </w:rPr>
            </w:pPr>
            <w:r>
              <w:rPr>
                <w:sz w:val="20"/>
                <w:szCs w:val="20"/>
              </w:rPr>
              <w:t>1.05</w:t>
            </w:r>
          </w:p>
        </w:tc>
        <w:tc>
          <w:tcPr>
            <w:tcW w:w="1843" w:type="dxa"/>
            <w:vAlign w:val="center"/>
          </w:tcPr>
          <w:p w14:paraId="2839EBC6">
            <w:pPr>
              <w:jc w:val="center"/>
              <w:rPr>
                <w:sz w:val="20"/>
                <w:szCs w:val="20"/>
              </w:rPr>
            </w:pPr>
            <w:r>
              <w:rPr>
                <w:sz w:val="20"/>
                <w:szCs w:val="20"/>
              </w:rPr>
              <w:t>1.08</w:t>
            </w:r>
          </w:p>
        </w:tc>
        <w:tc>
          <w:tcPr>
            <w:tcW w:w="1701" w:type="dxa"/>
            <w:vAlign w:val="center"/>
          </w:tcPr>
          <w:p w14:paraId="6BFCB3D2">
            <w:pPr>
              <w:jc w:val="center"/>
              <w:rPr>
                <w:sz w:val="20"/>
                <w:szCs w:val="20"/>
              </w:rPr>
            </w:pPr>
            <w:r>
              <w:rPr>
                <w:sz w:val="20"/>
                <w:szCs w:val="20"/>
              </w:rPr>
              <w:t>0.97</w:t>
            </w:r>
          </w:p>
        </w:tc>
      </w:tr>
      <w:tr w14:paraId="4200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trPr>
        <w:tc>
          <w:tcPr>
            <w:tcW w:w="1526" w:type="dxa"/>
            <w:vAlign w:val="center"/>
          </w:tcPr>
          <w:p w14:paraId="77CCA222">
            <w:pPr>
              <w:tabs>
                <w:tab w:val="left" w:pos="567"/>
              </w:tabs>
              <w:ind w:firstLine="136"/>
              <w:jc w:val="center"/>
              <w:rPr>
                <w:b/>
                <w:bCs/>
                <w:sz w:val="20"/>
                <w:szCs w:val="20"/>
              </w:rPr>
            </w:pPr>
            <w:r>
              <w:rPr>
                <w:b/>
                <w:bCs/>
                <w:sz w:val="20"/>
                <w:szCs w:val="20"/>
              </w:rPr>
              <w:t>2013</w:t>
            </w:r>
          </w:p>
        </w:tc>
        <w:tc>
          <w:tcPr>
            <w:tcW w:w="2126" w:type="dxa"/>
            <w:vAlign w:val="center"/>
          </w:tcPr>
          <w:p w14:paraId="00F1B19D">
            <w:pPr>
              <w:jc w:val="center"/>
              <w:rPr>
                <w:sz w:val="20"/>
                <w:szCs w:val="20"/>
              </w:rPr>
            </w:pPr>
            <w:r>
              <w:rPr>
                <w:sz w:val="20"/>
                <w:szCs w:val="20"/>
              </w:rPr>
              <w:t>1.13</w:t>
            </w:r>
          </w:p>
        </w:tc>
        <w:tc>
          <w:tcPr>
            <w:tcW w:w="1843" w:type="dxa"/>
            <w:vAlign w:val="center"/>
          </w:tcPr>
          <w:p w14:paraId="2A1E1D8C">
            <w:pPr>
              <w:jc w:val="center"/>
              <w:rPr>
                <w:sz w:val="20"/>
                <w:szCs w:val="20"/>
              </w:rPr>
            </w:pPr>
            <w:r>
              <w:rPr>
                <w:sz w:val="20"/>
                <w:szCs w:val="20"/>
              </w:rPr>
              <w:t>1.85</w:t>
            </w:r>
          </w:p>
        </w:tc>
        <w:tc>
          <w:tcPr>
            <w:tcW w:w="1701" w:type="dxa"/>
            <w:vAlign w:val="center"/>
          </w:tcPr>
          <w:p w14:paraId="56BCDE59">
            <w:pPr>
              <w:jc w:val="center"/>
              <w:rPr>
                <w:sz w:val="20"/>
                <w:szCs w:val="20"/>
              </w:rPr>
            </w:pPr>
            <w:r>
              <w:rPr>
                <w:sz w:val="20"/>
                <w:szCs w:val="20"/>
              </w:rPr>
              <w:t>0.61</w:t>
            </w:r>
          </w:p>
        </w:tc>
      </w:tr>
      <w:tr w14:paraId="47B49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1526" w:type="dxa"/>
            <w:vAlign w:val="center"/>
          </w:tcPr>
          <w:p w14:paraId="59C79358">
            <w:pPr>
              <w:tabs>
                <w:tab w:val="left" w:pos="567"/>
              </w:tabs>
              <w:ind w:firstLine="136"/>
              <w:jc w:val="center"/>
              <w:rPr>
                <w:b/>
                <w:bCs/>
                <w:sz w:val="20"/>
                <w:szCs w:val="20"/>
              </w:rPr>
            </w:pPr>
            <w:r>
              <w:rPr>
                <w:b/>
                <w:bCs/>
                <w:sz w:val="20"/>
                <w:szCs w:val="20"/>
              </w:rPr>
              <w:t>2014</w:t>
            </w:r>
          </w:p>
        </w:tc>
        <w:tc>
          <w:tcPr>
            <w:tcW w:w="2126" w:type="dxa"/>
            <w:vAlign w:val="center"/>
          </w:tcPr>
          <w:p w14:paraId="77034A13">
            <w:pPr>
              <w:jc w:val="center"/>
              <w:rPr>
                <w:sz w:val="20"/>
                <w:szCs w:val="20"/>
              </w:rPr>
            </w:pPr>
            <w:r>
              <w:rPr>
                <w:sz w:val="20"/>
                <w:szCs w:val="20"/>
              </w:rPr>
              <w:t>1.14</w:t>
            </w:r>
          </w:p>
        </w:tc>
        <w:tc>
          <w:tcPr>
            <w:tcW w:w="1843" w:type="dxa"/>
            <w:vAlign w:val="center"/>
          </w:tcPr>
          <w:p w14:paraId="72B3EA69">
            <w:pPr>
              <w:jc w:val="center"/>
              <w:rPr>
                <w:sz w:val="20"/>
                <w:szCs w:val="20"/>
              </w:rPr>
            </w:pPr>
            <w:r>
              <w:rPr>
                <w:sz w:val="20"/>
                <w:szCs w:val="20"/>
              </w:rPr>
              <w:t>1.53</w:t>
            </w:r>
          </w:p>
        </w:tc>
        <w:tc>
          <w:tcPr>
            <w:tcW w:w="1701" w:type="dxa"/>
            <w:vAlign w:val="center"/>
          </w:tcPr>
          <w:p w14:paraId="5494A6C7">
            <w:pPr>
              <w:jc w:val="center"/>
              <w:rPr>
                <w:sz w:val="20"/>
                <w:szCs w:val="20"/>
              </w:rPr>
            </w:pPr>
            <w:r>
              <w:rPr>
                <w:sz w:val="20"/>
                <w:szCs w:val="20"/>
              </w:rPr>
              <w:t>0.75</w:t>
            </w:r>
          </w:p>
        </w:tc>
      </w:tr>
      <w:tr w14:paraId="7862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1526" w:type="dxa"/>
            <w:vAlign w:val="center"/>
          </w:tcPr>
          <w:p w14:paraId="4E8D63F0">
            <w:pPr>
              <w:tabs>
                <w:tab w:val="left" w:pos="567"/>
              </w:tabs>
              <w:ind w:firstLine="136"/>
              <w:jc w:val="center"/>
              <w:rPr>
                <w:b/>
                <w:bCs/>
                <w:sz w:val="20"/>
                <w:szCs w:val="20"/>
              </w:rPr>
            </w:pPr>
            <w:r>
              <w:rPr>
                <w:b/>
                <w:bCs/>
                <w:sz w:val="20"/>
                <w:szCs w:val="20"/>
              </w:rPr>
              <w:t>2015</w:t>
            </w:r>
          </w:p>
        </w:tc>
        <w:tc>
          <w:tcPr>
            <w:tcW w:w="2126" w:type="dxa"/>
            <w:vAlign w:val="center"/>
          </w:tcPr>
          <w:p w14:paraId="17937B03">
            <w:pPr>
              <w:jc w:val="center"/>
              <w:rPr>
                <w:sz w:val="20"/>
                <w:szCs w:val="20"/>
              </w:rPr>
            </w:pPr>
            <w:r>
              <w:rPr>
                <w:sz w:val="20"/>
                <w:szCs w:val="20"/>
              </w:rPr>
              <w:t>0.65</w:t>
            </w:r>
          </w:p>
        </w:tc>
        <w:tc>
          <w:tcPr>
            <w:tcW w:w="1843" w:type="dxa"/>
            <w:vAlign w:val="center"/>
          </w:tcPr>
          <w:p w14:paraId="65922042">
            <w:pPr>
              <w:jc w:val="center"/>
              <w:rPr>
                <w:sz w:val="20"/>
                <w:szCs w:val="20"/>
              </w:rPr>
            </w:pPr>
            <w:r>
              <w:rPr>
                <w:sz w:val="20"/>
                <w:szCs w:val="20"/>
              </w:rPr>
              <w:t>1.28</w:t>
            </w:r>
          </w:p>
        </w:tc>
        <w:tc>
          <w:tcPr>
            <w:tcW w:w="1701" w:type="dxa"/>
            <w:vAlign w:val="center"/>
          </w:tcPr>
          <w:p w14:paraId="02370C6B">
            <w:pPr>
              <w:jc w:val="center"/>
              <w:rPr>
                <w:sz w:val="20"/>
                <w:szCs w:val="20"/>
              </w:rPr>
            </w:pPr>
            <w:r>
              <w:rPr>
                <w:sz w:val="20"/>
                <w:szCs w:val="20"/>
              </w:rPr>
              <w:t>0.51</w:t>
            </w:r>
          </w:p>
        </w:tc>
      </w:tr>
      <w:tr w14:paraId="1B62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trPr>
        <w:tc>
          <w:tcPr>
            <w:tcW w:w="1526" w:type="dxa"/>
            <w:vAlign w:val="center"/>
          </w:tcPr>
          <w:p w14:paraId="37606118">
            <w:pPr>
              <w:ind w:firstLine="136"/>
              <w:jc w:val="center"/>
              <w:rPr>
                <w:b/>
                <w:bCs/>
                <w:sz w:val="20"/>
                <w:szCs w:val="20"/>
              </w:rPr>
            </w:pPr>
            <w:r>
              <w:rPr>
                <w:b/>
                <w:bCs/>
                <w:sz w:val="20"/>
                <w:szCs w:val="20"/>
              </w:rPr>
              <w:t>2016</w:t>
            </w:r>
          </w:p>
        </w:tc>
        <w:tc>
          <w:tcPr>
            <w:tcW w:w="2126" w:type="dxa"/>
            <w:vAlign w:val="center"/>
          </w:tcPr>
          <w:p w14:paraId="17DCC307">
            <w:pPr>
              <w:jc w:val="center"/>
              <w:rPr>
                <w:sz w:val="20"/>
                <w:szCs w:val="20"/>
              </w:rPr>
            </w:pPr>
            <w:r>
              <w:rPr>
                <w:sz w:val="20"/>
                <w:szCs w:val="20"/>
              </w:rPr>
              <w:t>1.00</w:t>
            </w:r>
          </w:p>
        </w:tc>
        <w:tc>
          <w:tcPr>
            <w:tcW w:w="1843" w:type="dxa"/>
            <w:vAlign w:val="center"/>
          </w:tcPr>
          <w:p w14:paraId="4010058B">
            <w:pPr>
              <w:jc w:val="center"/>
              <w:rPr>
                <w:sz w:val="20"/>
                <w:szCs w:val="20"/>
              </w:rPr>
            </w:pPr>
            <w:r>
              <w:rPr>
                <w:sz w:val="20"/>
                <w:szCs w:val="20"/>
              </w:rPr>
              <w:t>3.05</w:t>
            </w:r>
          </w:p>
        </w:tc>
        <w:tc>
          <w:tcPr>
            <w:tcW w:w="1701" w:type="dxa"/>
            <w:vAlign w:val="center"/>
          </w:tcPr>
          <w:p w14:paraId="452EFF2D">
            <w:pPr>
              <w:jc w:val="center"/>
              <w:rPr>
                <w:sz w:val="20"/>
                <w:szCs w:val="20"/>
              </w:rPr>
            </w:pPr>
            <w:r>
              <w:rPr>
                <w:sz w:val="20"/>
                <w:szCs w:val="20"/>
              </w:rPr>
              <w:t>0.33</w:t>
            </w:r>
          </w:p>
        </w:tc>
      </w:tr>
      <w:tr w14:paraId="5459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1526" w:type="dxa"/>
            <w:vAlign w:val="center"/>
          </w:tcPr>
          <w:p w14:paraId="72F16A8B">
            <w:pPr>
              <w:ind w:firstLine="136"/>
              <w:jc w:val="center"/>
              <w:rPr>
                <w:b/>
                <w:bCs/>
                <w:sz w:val="20"/>
                <w:szCs w:val="20"/>
              </w:rPr>
            </w:pPr>
            <w:r>
              <w:rPr>
                <w:b/>
                <w:bCs/>
                <w:sz w:val="20"/>
                <w:szCs w:val="20"/>
                <w:lang w:val="az-Latn-AZ"/>
              </w:rPr>
              <w:t>2017</w:t>
            </w:r>
          </w:p>
        </w:tc>
        <w:tc>
          <w:tcPr>
            <w:tcW w:w="2126" w:type="dxa"/>
            <w:vAlign w:val="center"/>
          </w:tcPr>
          <w:p w14:paraId="0C2AFD43">
            <w:pPr>
              <w:jc w:val="center"/>
              <w:rPr>
                <w:sz w:val="20"/>
                <w:szCs w:val="20"/>
              </w:rPr>
            </w:pPr>
            <w:r>
              <w:rPr>
                <w:sz w:val="20"/>
                <w:szCs w:val="20"/>
              </w:rPr>
              <w:t>0.67</w:t>
            </w:r>
          </w:p>
        </w:tc>
        <w:tc>
          <w:tcPr>
            <w:tcW w:w="1843" w:type="dxa"/>
            <w:vAlign w:val="center"/>
          </w:tcPr>
          <w:p w14:paraId="2B906AC1">
            <w:pPr>
              <w:jc w:val="center"/>
              <w:rPr>
                <w:sz w:val="20"/>
                <w:szCs w:val="20"/>
              </w:rPr>
            </w:pPr>
            <w:r>
              <w:rPr>
                <w:sz w:val="20"/>
                <w:szCs w:val="20"/>
              </w:rPr>
              <w:t>11.62</w:t>
            </w:r>
          </w:p>
        </w:tc>
        <w:tc>
          <w:tcPr>
            <w:tcW w:w="1701" w:type="dxa"/>
            <w:vAlign w:val="center"/>
          </w:tcPr>
          <w:p w14:paraId="777C6B3E">
            <w:pPr>
              <w:jc w:val="center"/>
              <w:rPr>
                <w:sz w:val="20"/>
                <w:szCs w:val="20"/>
              </w:rPr>
            </w:pPr>
            <w:r>
              <w:rPr>
                <w:sz w:val="20"/>
                <w:szCs w:val="20"/>
              </w:rPr>
              <w:t>0.06</w:t>
            </w:r>
          </w:p>
        </w:tc>
      </w:tr>
      <w:tr w14:paraId="70D0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1526" w:type="dxa"/>
            <w:vAlign w:val="center"/>
          </w:tcPr>
          <w:p w14:paraId="17C2DC6C">
            <w:pPr>
              <w:ind w:firstLine="136"/>
              <w:jc w:val="center"/>
              <w:rPr>
                <w:b/>
                <w:bCs/>
                <w:sz w:val="20"/>
                <w:szCs w:val="20"/>
                <w:lang w:val="az-Latn-AZ"/>
              </w:rPr>
            </w:pPr>
            <w:r>
              <w:rPr>
                <w:b/>
                <w:bCs/>
                <w:sz w:val="20"/>
                <w:szCs w:val="20"/>
                <w:lang w:val="az-Latn-AZ"/>
              </w:rPr>
              <w:t>2018</w:t>
            </w:r>
          </w:p>
        </w:tc>
        <w:tc>
          <w:tcPr>
            <w:tcW w:w="2126" w:type="dxa"/>
            <w:vAlign w:val="center"/>
          </w:tcPr>
          <w:p w14:paraId="5F2B8666">
            <w:pPr>
              <w:jc w:val="center"/>
              <w:rPr>
                <w:sz w:val="20"/>
                <w:szCs w:val="20"/>
              </w:rPr>
            </w:pPr>
            <w:r>
              <w:rPr>
                <w:sz w:val="20"/>
                <w:szCs w:val="20"/>
              </w:rPr>
              <w:t>0.95</w:t>
            </w:r>
          </w:p>
        </w:tc>
        <w:tc>
          <w:tcPr>
            <w:tcW w:w="1843" w:type="dxa"/>
            <w:vAlign w:val="center"/>
          </w:tcPr>
          <w:p w14:paraId="66B84D45">
            <w:pPr>
              <w:jc w:val="center"/>
              <w:rPr>
                <w:sz w:val="20"/>
                <w:szCs w:val="20"/>
              </w:rPr>
            </w:pPr>
            <w:r>
              <w:rPr>
                <w:sz w:val="20"/>
                <w:szCs w:val="20"/>
              </w:rPr>
              <w:t>7.50</w:t>
            </w:r>
          </w:p>
        </w:tc>
        <w:tc>
          <w:tcPr>
            <w:tcW w:w="1701" w:type="dxa"/>
            <w:vAlign w:val="center"/>
          </w:tcPr>
          <w:p w14:paraId="491D6D89">
            <w:pPr>
              <w:jc w:val="center"/>
              <w:rPr>
                <w:sz w:val="20"/>
                <w:szCs w:val="20"/>
              </w:rPr>
            </w:pPr>
            <w:r>
              <w:rPr>
                <w:sz w:val="20"/>
                <w:szCs w:val="20"/>
              </w:rPr>
              <w:t>0.13</w:t>
            </w:r>
          </w:p>
        </w:tc>
      </w:tr>
      <w:tr w14:paraId="1C39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1526" w:type="dxa"/>
            <w:vAlign w:val="center"/>
          </w:tcPr>
          <w:p w14:paraId="54D4C895">
            <w:pPr>
              <w:ind w:firstLine="136"/>
              <w:jc w:val="center"/>
              <w:rPr>
                <w:b/>
                <w:bCs/>
                <w:sz w:val="20"/>
                <w:szCs w:val="20"/>
                <w:lang w:val="az-Latn-AZ"/>
              </w:rPr>
            </w:pPr>
            <w:r>
              <w:rPr>
                <w:b/>
                <w:bCs/>
                <w:sz w:val="20"/>
                <w:szCs w:val="20"/>
                <w:lang w:val="az-Latn-AZ"/>
              </w:rPr>
              <w:t>2019</w:t>
            </w:r>
          </w:p>
        </w:tc>
        <w:tc>
          <w:tcPr>
            <w:tcW w:w="2126" w:type="dxa"/>
            <w:vAlign w:val="center"/>
          </w:tcPr>
          <w:p w14:paraId="27114000">
            <w:pPr>
              <w:jc w:val="center"/>
              <w:rPr>
                <w:sz w:val="20"/>
                <w:szCs w:val="20"/>
              </w:rPr>
            </w:pPr>
            <w:r>
              <w:rPr>
                <w:sz w:val="20"/>
                <w:szCs w:val="20"/>
              </w:rPr>
              <w:t>1.11</w:t>
            </w:r>
          </w:p>
        </w:tc>
        <w:tc>
          <w:tcPr>
            <w:tcW w:w="1843" w:type="dxa"/>
            <w:vAlign w:val="center"/>
          </w:tcPr>
          <w:p w14:paraId="508BD4D7">
            <w:pPr>
              <w:jc w:val="center"/>
              <w:rPr>
                <w:sz w:val="20"/>
                <w:szCs w:val="20"/>
              </w:rPr>
            </w:pPr>
            <w:r>
              <w:rPr>
                <w:sz w:val="20"/>
                <w:szCs w:val="20"/>
              </w:rPr>
              <w:t>1.73</w:t>
            </w:r>
          </w:p>
        </w:tc>
        <w:tc>
          <w:tcPr>
            <w:tcW w:w="1701" w:type="dxa"/>
            <w:vAlign w:val="center"/>
          </w:tcPr>
          <w:p w14:paraId="6041C66D">
            <w:pPr>
              <w:jc w:val="center"/>
              <w:rPr>
                <w:sz w:val="20"/>
                <w:szCs w:val="20"/>
              </w:rPr>
            </w:pPr>
            <w:r>
              <w:rPr>
                <w:sz w:val="20"/>
                <w:szCs w:val="20"/>
              </w:rPr>
              <w:t>0.64</w:t>
            </w:r>
          </w:p>
        </w:tc>
      </w:tr>
      <w:tr w14:paraId="2783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1526" w:type="dxa"/>
            <w:vAlign w:val="center"/>
          </w:tcPr>
          <w:p w14:paraId="75FEB3F1">
            <w:pPr>
              <w:ind w:firstLine="136"/>
              <w:jc w:val="center"/>
              <w:rPr>
                <w:b/>
                <w:bCs/>
                <w:sz w:val="20"/>
                <w:szCs w:val="20"/>
                <w:lang w:val="az-Latn-AZ"/>
              </w:rPr>
            </w:pPr>
            <w:r>
              <w:rPr>
                <w:b/>
                <w:bCs/>
                <w:sz w:val="20"/>
                <w:szCs w:val="20"/>
                <w:lang w:val="az-Latn-AZ"/>
              </w:rPr>
              <w:t>2020</w:t>
            </w:r>
          </w:p>
        </w:tc>
        <w:tc>
          <w:tcPr>
            <w:tcW w:w="2126" w:type="dxa"/>
            <w:vAlign w:val="center"/>
          </w:tcPr>
          <w:p w14:paraId="0D0BA88B">
            <w:pPr>
              <w:jc w:val="center"/>
              <w:rPr>
                <w:sz w:val="20"/>
                <w:szCs w:val="20"/>
              </w:rPr>
            </w:pPr>
            <w:r>
              <w:rPr>
                <w:sz w:val="20"/>
                <w:szCs w:val="20"/>
              </w:rPr>
              <w:t>0.99</w:t>
            </w:r>
          </w:p>
        </w:tc>
        <w:tc>
          <w:tcPr>
            <w:tcW w:w="1843" w:type="dxa"/>
            <w:vAlign w:val="center"/>
          </w:tcPr>
          <w:p w14:paraId="38006F8D">
            <w:pPr>
              <w:jc w:val="center"/>
              <w:rPr>
                <w:sz w:val="20"/>
                <w:szCs w:val="20"/>
              </w:rPr>
            </w:pPr>
            <w:r>
              <w:rPr>
                <w:sz w:val="20"/>
                <w:szCs w:val="20"/>
              </w:rPr>
              <w:t>4.90</w:t>
            </w:r>
          </w:p>
        </w:tc>
        <w:tc>
          <w:tcPr>
            <w:tcW w:w="1701" w:type="dxa"/>
            <w:vAlign w:val="center"/>
          </w:tcPr>
          <w:p w14:paraId="04C1FD93">
            <w:pPr>
              <w:jc w:val="center"/>
              <w:rPr>
                <w:sz w:val="20"/>
                <w:szCs w:val="20"/>
              </w:rPr>
            </w:pPr>
            <w:r>
              <w:rPr>
                <w:sz w:val="20"/>
                <w:szCs w:val="20"/>
              </w:rPr>
              <w:t>0.20</w:t>
            </w:r>
          </w:p>
        </w:tc>
      </w:tr>
      <w:tr w14:paraId="71C3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1526" w:type="dxa"/>
            <w:vAlign w:val="center"/>
          </w:tcPr>
          <w:p w14:paraId="04339389">
            <w:pPr>
              <w:ind w:firstLine="136"/>
              <w:jc w:val="center"/>
              <w:rPr>
                <w:b/>
                <w:bCs/>
                <w:sz w:val="20"/>
                <w:szCs w:val="20"/>
                <w:lang w:val="az-Latn-AZ"/>
              </w:rPr>
            </w:pPr>
            <w:r>
              <w:rPr>
                <w:b/>
                <w:bCs/>
                <w:sz w:val="20"/>
                <w:szCs w:val="20"/>
                <w:lang w:val="az-Latn-AZ"/>
              </w:rPr>
              <w:t>2021</w:t>
            </w:r>
          </w:p>
        </w:tc>
        <w:tc>
          <w:tcPr>
            <w:tcW w:w="2126" w:type="dxa"/>
            <w:vAlign w:val="center"/>
          </w:tcPr>
          <w:p w14:paraId="79127B58">
            <w:pPr>
              <w:jc w:val="center"/>
              <w:rPr>
                <w:sz w:val="20"/>
                <w:szCs w:val="20"/>
              </w:rPr>
            </w:pPr>
            <w:r>
              <w:rPr>
                <w:sz w:val="20"/>
                <w:szCs w:val="20"/>
              </w:rPr>
              <w:t>1.06</w:t>
            </w:r>
          </w:p>
        </w:tc>
        <w:tc>
          <w:tcPr>
            <w:tcW w:w="1843" w:type="dxa"/>
            <w:vAlign w:val="center"/>
          </w:tcPr>
          <w:p w14:paraId="33C88B23">
            <w:pPr>
              <w:jc w:val="center"/>
              <w:rPr>
                <w:sz w:val="20"/>
                <w:szCs w:val="20"/>
              </w:rPr>
            </w:pPr>
            <w:r>
              <w:rPr>
                <w:sz w:val="20"/>
                <w:szCs w:val="20"/>
              </w:rPr>
              <w:t>4.60</w:t>
            </w:r>
          </w:p>
        </w:tc>
        <w:tc>
          <w:tcPr>
            <w:tcW w:w="1701" w:type="dxa"/>
            <w:vAlign w:val="center"/>
          </w:tcPr>
          <w:p w14:paraId="6DD80A3F">
            <w:pPr>
              <w:jc w:val="center"/>
              <w:rPr>
                <w:sz w:val="20"/>
                <w:szCs w:val="20"/>
              </w:rPr>
            </w:pPr>
            <w:r>
              <w:rPr>
                <w:sz w:val="20"/>
                <w:szCs w:val="20"/>
              </w:rPr>
              <w:t>0.23</w:t>
            </w:r>
          </w:p>
        </w:tc>
      </w:tr>
    </w:tbl>
    <w:p w14:paraId="422E51C9">
      <w:pPr>
        <w:tabs>
          <w:tab w:val="left" w:pos="567"/>
        </w:tabs>
        <w:spacing w:line="360" w:lineRule="auto"/>
        <w:jc w:val="both"/>
        <w:rPr>
          <w:sz w:val="28"/>
          <w:szCs w:val="28"/>
          <w:lang w:val="az-Latn-AZ"/>
        </w:rPr>
      </w:pPr>
      <w:r>
        <w:rPr>
          <w:sz w:val="24"/>
          <w:szCs w:val="24"/>
          <w:lang w:val="az-Latn-AZ"/>
        </w:rPr>
        <w:t>* DSK-nın məlumatları əsasında müəllifin</w:t>
      </w:r>
      <w:r>
        <w:rPr>
          <w:sz w:val="28"/>
          <w:szCs w:val="28"/>
          <w:lang w:val="az-Latn-AZ"/>
        </w:rPr>
        <w:t xml:space="preserve">  </w:t>
      </w:r>
      <w:r>
        <w:rPr>
          <w:sz w:val="24"/>
          <w:szCs w:val="24"/>
          <w:lang w:val="az-Latn-AZ"/>
        </w:rPr>
        <w:t>hesablanmalırı</w:t>
      </w:r>
      <w:r>
        <w:rPr>
          <w:sz w:val="28"/>
          <w:szCs w:val="28"/>
          <w:lang w:val="az-Latn-AZ"/>
        </w:rPr>
        <w:t xml:space="preserve"> </w:t>
      </w:r>
      <w:r>
        <w:rPr>
          <w:sz w:val="24"/>
          <w:szCs w:val="24"/>
          <w:lang w:val="az-Latn-AZ"/>
        </w:rPr>
        <w:t>təşkil edir.</w:t>
      </w:r>
      <w:r>
        <w:rPr>
          <w:sz w:val="28"/>
          <w:szCs w:val="28"/>
          <w:lang w:val="az-Latn-AZ"/>
        </w:rPr>
        <w:t xml:space="preserve"> </w:t>
      </w:r>
    </w:p>
    <w:p w14:paraId="7F269FCD">
      <w:pPr>
        <w:ind w:firstLine="709"/>
        <w:jc w:val="both"/>
        <w:rPr>
          <w:sz w:val="24"/>
          <w:szCs w:val="24"/>
        </w:rPr>
      </w:pPr>
      <w:r>
        <w:rPr>
          <w:sz w:val="24"/>
          <w:szCs w:val="24"/>
        </w:rPr>
        <w:t>Ticarət şərti indeksi ilə əlaqədar apardığımız tədqiqatlar göstərir ki,ölkənin ticarər şərti indeksi tədqiq olunan illərdə ixdalçı ölkənlərin xeyrinə dəyişmişdir. Təhlil göstərir ki, Azərbaycana idxal olunan məhsullar ucuz başa gəlir. 2017-2021ci ildə isə idxal qiymətləri indeksinin qalxması, onu deməyə əsas verir ki, ölkədə idxal olunan məhsullara, əsasən elektrotexnika məhsullarına cox böyük təlabat var.</w:t>
      </w:r>
    </w:p>
    <w:p w14:paraId="50C6A286">
      <w:pPr>
        <w:tabs>
          <w:tab w:val="left" w:pos="3090"/>
        </w:tabs>
        <w:ind w:firstLine="567"/>
        <w:jc w:val="both"/>
        <w:rPr>
          <w:sz w:val="24"/>
          <w:szCs w:val="24"/>
        </w:rPr>
      </w:pPr>
      <w:r>
        <w:rPr>
          <w:b/>
          <w:sz w:val="24"/>
          <w:szCs w:val="24"/>
        </w:rPr>
        <w:t xml:space="preserve">8. </w:t>
      </w:r>
      <w:r>
        <w:rPr>
          <w:b/>
          <w:sz w:val="24"/>
          <w:szCs w:val="24"/>
          <w:lang w:val="az-Latn-AZ"/>
        </w:rPr>
        <w:t xml:space="preserve">Elektrotexnika müəssisələrinə investisiya qoyuluşu ilə elektrotexnika məhsulu arasında və </w:t>
      </w:r>
      <w:r>
        <w:rPr>
          <w:b/>
          <w:color w:val="000000"/>
          <w:sz w:val="24"/>
          <w:szCs w:val="24"/>
          <w:lang w:val="az-Cyrl-AZ"/>
        </w:rPr>
        <w:t xml:space="preserve">elektrotexnika </w:t>
      </w:r>
      <w:r>
        <w:rPr>
          <w:b/>
          <w:color w:val="000000"/>
          <w:sz w:val="24"/>
          <w:szCs w:val="24"/>
          <w:lang w:val="az-Latn-AZ"/>
        </w:rPr>
        <w:t>sənaye sahələrində çalışan işçilərin sayı arsında əlaqə</w:t>
      </w:r>
      <w:r>
        <w:rPr>
          <w:b/>
          <w:sz w:val="24"/>
          <w:szCs w:val="24"/>
          <w:lang w:val="az-Latn-AZ"/>
        </w:rPr>
        <w:t xml:space="preserve"> olan əlaqələrin</w:t>
      </w:r>
      <w:r>
        <w:rPr>
          <w:b/>
          <w:sz w:val="28"/>
          <w:szCs w:val="28"/>
          <w:lang w:val="az-Latn-AZ"/>
        </w:rPr>
        <w:t xml:space="preserve"> </w:t>
      </w:r>
      <w:r>
        <w:rPr>
          <w:b/>
          <w:sz w:val="24"/>
          <w:szCs w:val="24"/>
        </w:rPr>
        <w:t xml:space="preserve">modelləşdirilməsi. </w:t>
      </w:r>
    </w:p>
    <w:p w14:paraId="161EE684">
      <w:pPr>
        <w:jc w:val="both"/>
        <w:rPr>
          <w:sz w:val="24"/>
          <w:szCs w:val="24"/>
          <w:lang w:val="az-Latn-AZ"/>
        </w:rPr>
      </w:pPr>
      <w:r>
        <w:rPr>
          <w:color w:val="000000"/>
          <w:sz w:val="28"/>
          <w:szCs w:val="28"/>
          <w:lang w:val="az-Latn-AZ"/>
        </w:rPr>
        <w:tab/>
      </w:r>
      <w:r>
        <w:rPr>
          <w:color w:val="000000"/>
          <w:sz w:val="24"/>
          <w:szCs w:val="24"/>
          <w:lang w:val="az-Latn-AZ"/>
        </w:rPr>
        <w:t xml:space="preserve">Elektrik  və elektrotexnika avadanlıqlarının istehsalının həcminin elektrik  və elektrotexnika avadanlıqlarının istehsalına yönəldilmiş investisiyalardan </w:t>
      </w:r>
      <w:r>
        <w:rPr>
          <w:sz w:val="24"/>
          <w:szCs w:val="24"/>
          <w:lang w:val="az-Latn-AZ"/>
        </w:rPr>
        <w:t xml:space="preserve">statistik asılılığını öyrənmək üçün xətti reqressiya tənliyinə baxaq.    </w:t>
      </w:r>
    </w:p>
    <w:p w14:paraId="64D139C9">
      <w:pPr>
        <w:ind w:left="2160" w:firstLine="720"/>
        <w:jc w:val="both"/>
        <w:rPr>
          <w:i/>
          <w:sz w:val="24"/>
          <w:szCs w:val="24"/>
          <w:lang w:val="az-Latn-AZ"/>
        </w:rPr>
      </w:pPr>
      <w:r>
        <w:rPr>
          <w:i/>
          <w:sz w:val="24"/>
          <w:szCs w:val="24"/>
          <w:lang w:val="az-Latn-AZ"/>
        </w:rPr>
        <w:t>y=a</w:t>
      </w:r>
      <w:r>
        <w:rPr>
          <w:i/>
          <w:sz w:val="24"/>
          <w:szCs w:val="24"/>
          <w:vertAlign w:val="subscript"/>
          <w:lang w:val="az-Latn-AZ"/>
        </w:rPr>
        <w:t>0</w:t>
      </w:r>
      <w:r>
        <w:rPr>
          <w:i/>
          <w:sz w:val="24"/>
          <w:szCs w:val="24"/>
          <w:lang w:val="az-Latn-AZ"/>
        </w:rPr>
        <w:t>+a</w:t>
      </w:r>
      <w:r>
        <w:rPr>
          <w:i/>
          <w:sz w:val="24"/>
          <w:szCs w:val="24"/>
          <w:vertAlign w:val="subscript"/>
          <w:lang w:val="az-Latn-AZ"/>
        </w:rPr>
        <w:t>1</w:t>
      </w:r>
      <w:r>
        <w:rPr>
          <w:i/>
          <w:sz w:val="24"/>
          <w:szCs w:val="24"/>
          <w:lang w:val="az-Latn-AZ"/>
        </w:rPr>
        <w:t>x</w:t>
      </w:r>
      <w:r>
        <w:rPr>
          <w:i/>
          <w:sz w:val="24"/>
          <w:szCs w:val="24"/>
          <w:vertAlign w:val="subscript"/>
          <w:lang w:val="az-Latn-AZ"/>
        </w:rPr>
        <w:t>1</w:t>
      </w:r>
      <w:r>
        <w:rPr>
          <w:i/>
          <w:sz w:val="24"/>
          <w:szCs w:val="24"/>
          <w:lang w:val="az-Latn-AZ"/>
        </w:rPr>
        <w:t>+a</w:t>
      </w:r>
      <w:r>
        <w:rPr>
          <w:i/>
          <w:sz w:val="24"/>
          <w:szCs w:val="24"/>
          <w:vertAlign w:val="subscript"/>
          <w:lang w:val="az-Latn-AZ"/>
        </w:rPr>
        <w:t>2</w:t>
      </w:r>
      <w:r>
        <w:rPr>
          <w:i/>
          <w:sz w:val="24"/>
          <w:szCs w:val="24"/>
          <w:lang w:val="az-Latn-AZ"/>
        </w:rPr>
        <w:t>x</w:t>
      </w:r>
      <w:r>
        <w:rPr>
          <w:i/>
          <w:sz w:val="24"/>
          <w:szCs w:val="24"/>
          <w:vertAlign w:val="subscript"/>
          <w:lang w:val="az-Latn-AZ"/>
        </w:rPr>
        <w:t>2</w:t>
      </w:r>
      <w:r>
        <w:rPr>
          <w:i/>
          <w:sz w:val="24"/>
          <w:szCs w:val="24"/>
          <w:lang w:val="az-Latn-AZ"/>
        </w:rPr>
        <w:t>+</w:t>
      </w:r>
      <w:r>
        <w:rPr>
          <w:i/>
        </w:rPr>
        <w:t>a</w:t>
      </w:r>
      <w:r>
        <w:rPr>
          <w:i/>
          <w:vertAlign w:val="subscript"/>
        </w:rPr>
        <w:t>3</w:t>
      </w:r>
      <w:r>
        <w:rPr>
          <w:i/>
        </w:rPr>
        <w:t>x</w:t>
      </w:r>
      <w:r>
        <w:rPr>
          <w:i/>
          <w:vertAlign w:val="subscript"/>
        </w:rPr>
        <w:t>3</w:t>
      </w:r>
      <w:r>
        <w:rPr>
          <w:i/>
        </w:rPr>
        <w:t xml:space="preserve"> </w:t>
      </w:r>
      <w:r>
        <w:rPr>
          <w:bCs/>
        </w:rPr>
        <w:t xml:space="preserve"> </w:t>
      </w:r>
      <w:r>
        <w:rPr>
          <w:i/>
          <w:sz w:val="24"/>
          <w:szCs w:val="24"/>
          <w:lang w:val="az-Latn-AZ"/>
        </w:rPr>
        <w:t xml:space="preserve">                                                     </w:t>
      </w:r>
    </w:p>
    <w:p w14:paraId="57DF1607">
      <w:pPr>
        <w:jc w:val="both"/>
        <w:rPr>
          <w:color w:val="000000"/>
          <w:sz w:val="24"/>
          <w:szCs w:val="24"/>
          <w:lang w:val="az-Latn-AZ"/>
        </w:rPr>
      </w:pPr>
      <w:r>
        <w:rPr>
          <w:sz w:val="24"/>
          <w:szCs w:val="24"/>
          <w:lang w:val="az-Latn-AZ"/>
        </w:rPr>
        <w:t xml:space="preserve">burada, </w:t>
      </w:r>
      <w:r>
        <w:rPr>
          <w:i/>
          <w:sz w:val="24"/>
          <w:szCs w:val="24"/>
          <w:lang w:val="az-Latn-AZ"/>
        </w:rPr>
        <w:t>y</w:t>
      </w:r>
      <w:r>
        <w:rPr>
          <w:sz w:val="24"/>
          <w:szCs w:val="24"/>
          <w:lang w:val="az-Latn-AZ"/>
        </w:rPr>
        <w:t xml:space="preserve"> – </w:t>
      </w:r>
      <w:r>
        <w:rPr>
          <w:color w:val="000000"/>
          <w:sz w:val="24"/>
          <w:szCs w:val="24"/>
          <w:lang w:val="az-Latn-AZ"/>
        </w:rPr>
        <w:t>Elektrik  və elektrotexnika avadanlıqlarının istehsalının həcmini</w:t>
      </w:r>
      <w:r>
        <w:rPr>
          <w:sz w:val="24"/>
          <w:szCs w:val="24"/>
          <w:lang w:val="az-Latn-AZ"/>
        </w:rPr>
        <w:t xml:space="preserve"> (milyon manatla), </w:t>
      </w:r>
      <w:r>
        <w:rPr>
          <w:i/>
          <w:sz w:val="24"/>
          <w:szCs w:val="24"/>
          <w:lang w:val="az-Latn-AZ"/>
        </w:rPr>
        <w:t>x</w:t>
      </w:r>
      <w:r>
        <w:rPr>
          <w:i/>
          <w:sz w:val="24"/>
          <w:szCs w:val="24"/>
          <w:vertAlign w:val="subscript"/>
          <w:lang w:val="az-Latn-AZ"/>
        </w:rPr>
        <w:t>1</w:t>
      </w:r>
      <w:r>
        <w:rPr>
          <w:sz w:val="24"/>
          <w:szCs w:val="24"/>
          <w:lang w:val="az-Latn-AZ"/>
        </w:rPr>
        <w:t xml:space="preserve"> – </w:t>
      </w:r>
      <w:r>
        <w:rPr>
          <w:color w:val="000000"/>
          <w:sz w:val="24"/>
          <w:szCs w:val="24"/>
          <w:lang w:val="az-Latn-AZ"/>
        </w:rPr>
        <w:t xml:space="preserve">elektrotexnika sahəsinə yönəldilmiş investisiyalardır </w:t>
      </w:r>
      <w:r>
        <w:rPr>
          <w:sz w:val="24"/>
          <w:szCs w:val="24"/>
          <w:lang w:val="az-Latn-AZ"/>
        </w:rPr>
        <w:t>(milyon manatla)</w:t>
      </w:r>
      <w:r>
        <w:rPr>
          <w:color w:val="000000"/>
          <w:sz w:val="24"/>
          <w:szCs w:val="24"/>
          <w:lang w:val="az-Latn-AZ"/>
        </w:rPr>
        <w:t xml:space="preserve">, </w:t>
      </w:r>
      <w:r>
        <w:rPr>
          <w:i/>
          <w:sz w:val="24"/>
          <w:szCs w:val="24"/>
          <w:lang w:val="az-Latn-AZ"/>
        </w:rPr>
        <w:t>x</w:t>
      </w:r>
      <w:r>
        <w:rPr>
          <w:i/>
          <w:sz w:val="24"/>
          <w:szCs w:val="24"/>
          <w:vertAlign w:val="subscript"/>
          <w:lang w:val="az-Latn-AZ"/>
        </w:rPr>
        <w:t>2</w:t>
      </w:r>
      <w:r>
        <w:rPr>
          <w:sz w:val="24"/>
          <w:szCs w:val="24"/>
          <w:lang w:val="az-Latn-AZ"/>
        </w:rPr>
        <w:t xml:space="preserve"> – </w:t>
      </w:r>
      <w:r>
        <w:rPr>
          <w:color w:val="000000"/>
          <w:sz w:val="24"/>
          <w:szCs w:val="24"/>
          <w:lang w:val="az-Cyrl-AZ"/>
        </w:rPr>
        <w:t xml:space="preserve">elektrotexnika </w:t>
      </w:r>
      <w:r>
        <w:rPr>
          <w:color w:val="000000"/>
          <w:sz w:val="24"/>
          <w:szCs w:val="24"/>
          <w:lang w:val="az-Latn-AZ"/>
        </w:rPr>
        <w:t xml:space="preserve">sənayesində </w:t>
      </w:r>
      <w:r>
        <w:rPr>
          <w:bCs/>
          <w:lang w:val="az-Latn-AZ"/>
        </w:rPr>
        <w:t>muzdla işləyən işçilərin sayı (min nəfər),</w:t>
      </w:r>
      <w:r>
        <w:rPr>
          <w:color w:val="000000"/>
          <w:sz w:val="24"/>
          <w:szCs w:val="24"/>
          <w:lang w:val="az-Latn-AZ"/>
        </w:rPr>
        <w:t xml:space="preserve"> </w:t>
      </w:r>
      <w:r>
        <w:rPr>
          <w:i/>
          <w:sz w:val="24"/>
          <w:szCs w:val="24"/>
          <w:lang w:val="az-Latn-AZ"/>
        </w:rPr>
        <w:t>x</w:t>
      </w:r>
      <w:r>
        <w:rPr>
          <w:i/>
          <w:sz w:val="24"/>
          <w:szCs w:val="24"/>
          <w:vertAlign w:val="subscript"/>
          <w:lang w:val="az-Latn-AZ"/>
        </w:rPr>
        <w:t>3</w:t>
      </w:r>
      <w:r>
        <w:rPr>
          <w:sz w:val="24"/>
          <w:szCs w:val="24"/>
          <w:lang w:val="az-Latn-AZ"/>
        </w:rPr>
        <w:t xml:space="preserve"> – </w:t>
      </w:r>
      <w:r>
        <w:rPr>
          <w:color w:val="000000"/>
          <w:sz w:val="24"/>
          <w:szCs w:val="24"/>
          <w:lang w:val="az-Cyrl-AZ"/>
        </w:rPr>
        <w:t xml:space="preserve">elektrotexnika </w:t>
      </w:r>
      <w:r>
        <w:rPr>
          <w:color w:val="000000"/>
          <w:sz w:val="24"/>
          <w:szCs w:val="24"/>
          <w:lang w:val="az-Latn-AZ"/>
        </w:rPr>
        <w:t xml:space="preserve">sənayesində </w:t>
      </w:r>
      <w:r>
        <w:rPr>
          <w:bCs/>
          <w:lang w:val="az-Latn-AZ"/>
        </w:rPr>
        <w:t>muzdla işləyənlərin orta aylıq nominal əmək haqqı (manat).</w:t>
      </w:r>
    </w:p>
    <w:p w14:paraId="234BBEB7">
      <w:pPr>
        <w:spacing w:after="120"/>
        <w:jc w:val="center"/>
        <w:rPr>
          <w:b/>
          <w:color w:val="000000"/>
          <w:sz w:val="24"/>
          <w:szCs w:val="24"/>
          <w:lang w:val="az-Latn-AZ"/>
        </w:rPr>
      </w:pPr>
      <w:r>
        <w:rPr>
          <w:b/>
          <w:color w:val="000000"/>
          <w:sz w:val="24"/>
          <w:szCs w:val="24"/>
        </w:rPr>
        <w:t xml:space="preserve"> Cədvəl 1</w:t>
      </w:r>
      <w:r>
        <w:rPr>
          <w:rFonts w:hint="default"/>
          <w:b/>
          <w:color w:val="000000"/>
          <w:sz w:val="24"/>
          <w:szCs w:val="24"/>
          <w:lang w:val="en-US"/>
        </w:rPr>
        <w:t>0</w:t>
      </w:r>
      <w:r>
        <w:rPr>
          <w:b/>
          <w:color w:val="000000"/>
          <w:sz w:val="24"/>
          <w:szCs w:val="24"/>
        </w:rPr>
        <w:t xml:space="preserve">. </w:t>
      </w:r>
      <w:r>
        <w:rPr>
          <w:b/>
          <w:color w:val="000000"/>
          <w:sz w:val="24"/>
          <w:szCs w:val="24"/>
          <w:lang w:val="az-Latn-AZ"/>
        </w:rPr>
        <w:t xml:space="preserve">Elektrotexnika sənaye məhsullarının həcmi ilə  elektrotexnika sənayesində əsas kapitala yönəldilən investisiyalar və </w:t>
      </w:r>
      <w:r>
        <w:rPr>
          <w:b/>
          <w:color w:val="000000"/>
          <w:sz w:val="24"/>
          <w:szCs w:val="24"/>
          <w:lang w:val="az-Cyrl-AZ"/>
        </w:rPr>
        <w:t xml:space="preserve">elektrotexnika </w:t>
      </w:r>
      <w:r>
        <w:rPr>
          <w:b/>
          <w:color w:val="000000"/>
          <w:sz w:val="24"/>
          <w:szCs w:val="24"/>
          <w:lang w:val="az-Latn-AZ"/>
        </w:rPr>
        <w:t xml:space="preserve">sənaye sahələrində çalışan işçilərin sayı arsında əlaqə </w:t>
      </w:r>
      <w:bookmarkStart w:id="0" w:name="_GoBack"/>
      <w:bookmarkEnd w:id="0"/>
      <w:r>
        <w:rPr>
          <w:b/>
          <w:color w:val="000000"/>
          <w:sz w:val="24"/>
          <w:szCs w:val="24"/>
          <w:lang w:val="az-Latn-AZ"/>
        </w:rPr>
        <w:t>(EVIEWS programmı)</w:t>
      </w: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2010"/>
        <w:gridCol w:w="1100"/>
        <w:gridCol w:w="1210"/>
        <w:gridCol w:w="1210"/>
        <w:gridCol w:w="1000"/>
      </w:tblGrid>
      <w:tr w14:paraId="61843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4320" w:type="dxa"/>
            <w:gridSpan w:val="3"/>
            <w:vAlign w:val="bottom"/>
          </w:tcPr>
          <w:p w14:paraId="3800ED46">
            <w:pPr>
              <w:pStyle w:val="42"/>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Dependent Variable: MEHSUL</w:t>
            </w:r>
          </w:p>
        </w:tc>
        <w:tc>
          <w:tcPr>
            <w:tcW w:w="1210" w:type="dxa"/>
            <w:vAlign w:val="bottom"/>
          </w:tcPr>
          <w:p w14:paraId="29831ADB">
            <w:pPr>
              <w:pStyle w:val="42"/>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p>
        </w:tc>
        <w:tc>
          <w:tcPr>
            <w:tcW w:w="1000" w:type="dxa"/>
            <w:vAlign w:val="bottom"/>
          </w:tcPr>
          <w:p w14:paraId="7C0A071B">
            <w:pPr>
              <w:pStyle w:val="42"/>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p>
        </w:tc>
      </w:tr>
      <w:tr w14:paraId="1603C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5530" w:type="dxa"/>
            <w:gridSpan w:val="4"/>
            <w:vAlign w:val="bottom"/>
          </w:tcPr>
          <w:p w14:paraId="5A7373F3">
            <w:pPr>
              <w:pStyle w:val="42"/>
              <w:autoSpaceDE w:val="0"/>
              <w:autoSpaceDN w:val="0"/>
              <w:adjustRightInd w:val="0"/>
              <w:spacing w:before="0" w:beforeAutospacing="0" w:after="0" w:afterAutospacing="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Method: ARMA Maximum Likelihood (OPG - BHHH)</w:t>
            </w:r>
          </w:p>
        </w:tc>
        <w:tc>
          <w:tcPr>
            <w:tcW w:w="1000" w:type="dxa"/>
            <w:vAlign w:val="bottom"/>
          </w:tcPr>
          <w:p w14:paraId="1D9C86EB">
            <w:pPr>
              <w:pStyle w:val="42"/>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lang w:val="en-US"/>
              </w:rPr>
            </w:pPr>
          </w:p>
        </w:tc>
      </w:tr>
      <w:tr w14:paraId="60154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4320" w:type="dxa"/>
            <w:gridSpan w:val="3"/>
            <w:vAlign w:val="bottom"/>
          </w:tcPr>
          <w:p w14:paraId="3DF64AE6">
            <w:pPr>
              <w:pStyle w:val="42"/>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Date: 06/10/24   Time: 15:19</w:t>
            </w:r>
          </w:p>
        </w:tc>
        <w:tc>
          <w:tcPr>
            <w:tcW w:w="1210" w:type="dxa"/>
            <w:vAlign w:val="bottom"/>
          </w:tcPr>
          <w:p w14:paraId="6B2351A4">
            <w:pPr>
              <w:pStyle w:val="42"/>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p>
        </w:tc>
        <w:tc>
          <w:tcPr>
            <w:tcW w:w="1000" w:type="dxa"/>
            <w:vAlign w:val="bottom"/>
          </w:tcPr>
          <w:p w14:paraId="2B6117DC">
            <w:pPr>
              <w:pStyle w:val="42"/>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p>
        </w:tc>
      </w:tr>
      <w:tr w14:paraId="162AC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4320" w:type="dxa"/>
            <w:gridSpan w:val="3"/>
            <w:vAlign w:val="bottom"/>
          </w:tcPr>
          <w:p w14:paraId="387E5478">
            <w:pPr>
              <w:pStyle w:val="42"/>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Sample: 2005 2022</w:t>
            </w:r>
          </w:p>
        </w:tc>
        <w:tc>
          <w:tcPr>
            <w:tcW w:w="1210" w:type="dxa"/>
            <w:vAlign w:val="bottom"/>
          </w:tcPr>
          <w:p w14:paraId="2EF35F90">
            <w:pPr>
              <w:pStyle w:val="42"/>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p>
        </w:tc>
        <w:tc>
          <w:tcPr>
            <w:tcW w:w="1000" w:type="dxa"/>
            <w:vAlign w:val="bottom"/>
          </w:tcPr>
          <w:p w14:paraId="42885DBE">
            <w:pPr>
              <w:pStyle w:val="42"/>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p>
        </w:tc>
      </w:tr>
      <w:tr w14:paraId="33CDF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4320" w:type="dxa"/>
            <w:gridSpan w:val="3"/>
            <w:vAlign w:val="bottom"/>
          </w:tcPr>
          <w:p w14:paraId="6119128A">
            <w:pPr>
              <w:pStyle w:val="42"/>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Included observations: 18</w:t>
            </w:r>
          </w:p>
        </w:tc>
        <w:tc>
          <w:tcPr>
            <w:tcW w:w="1210" w:type="dxa"/>
            <w:vAlign w:val="bottom"/>
          </w:tcPr>
          <w:p w14:paraId="45FF27BF">
            <w:pPr>
              <w:pStyle w:val="42"/>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p>
        </w:tc>
        <w:tc>
          <w:tcPr>
            <w:tcW w:w="1000" w:type="dxa"/>
            <w:vAlign w:val="bottom"/>
          </w:tcPr>
          <w:p w14:paraId="6C5E6928">
            <w:pPr>
              <w:pStyle w:val="42"/>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p>
        </w:tc>
      </w:tr>
      <w:tr w14:paraId="4E39B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5530" w:type="dxa"/>
            <w:gridSpan w:val="4"/>
            <w:vAlign w:val="bottom"/>
          </w:tcPr>
          <w:p w14:paraId="5CC6DCB4">
            <w:pPr>
              <w:pStyle w:val="42"/>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Convergence achieved after 11 iterations</w:t>
            </w:r>
          </w:p>
        </w:tc>
        <w:tc>
          <w:tcPr>
            <w:tcW w:w="1000" w:type="dxa"/>
            <w:vAlign w:val="bottom"/>
          </w:tcPr>
          <w:p w14:paraId="51AB5FD9">
            <w:pPr>
              <w:pStyle w:val="42"/>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p>
        </w:tc>
      </w:tr>
      <w:tr w14:paraId="20B0C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6530" w:type="dxa"/>
            <w:gridSpan w:val="5"/>
            <w:vAlign w:val="bottom"/>
          </w:tcPr>
          <w:p w14:paraId="1DAFD0AD">
            <w:pPr>
              <w:pStyle w:val="42"/>
              <w:autoSpaceDE w:val="0"/>
              <w:autoSpaceDN w:val="0"/>
              <w:adjustRightInd w:val="0"/>
              <w:spacing w:before="0" w:beforeAutospacing="0" w:after="0" w:afterAutospacing="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Coefficient covariance computed using outer product of gradients</w:t>
            </w:r>
          </w:p>
        </w:tc>
      </w:tr>
      <w:tr w14:paraId="4473C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Align w:val="bottom"/>
          </w:tcPr>
          <w:p w14:paraId="28597AB4">
            <w:pPr>
              <w:pStyle w:val="42"/>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Variable</w:t>
            </w:r>
          </w:p>
        </w:tc>
        <w:tc>
          <w:tcPr>
            <w:tcW w:w="1100" w:type="dxa"/>
            <w:vAlign w:val="bottom"/>
          </w:tcPr>
          <w:p w14:paraId="7843157F">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Coefficient</w:t>
            </w:r>
          </w:p>
        </w:tc>
        <w:tc>
          <w:tcPr>
            <w:tcW w:w="1210" w:type="dxa"/>
            <w:vAlign w:val="bottom"/>
          </w:tcPr>
          <w:p w14:paraId="0CE750A3">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Std. Error</w:t>
            </w:r>
          </w:p>
        </w:tc>
        <w:tc>
          <w:tcPr>
            <w:tcW w:w="1210" w:type="dxa"/>
            <w:vAlign w:val="bottom"/>
          </w:tcPr>
          <w:p w14:paraId="7F474EEC">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t-Statistic</w:t>
            </w:r>
          </w:p>
        </w:tc>
        <w:tc>
          <w:tcPr>
            <w:tcW w:w="1000" w:type="dxa"/>
            <w:vAlign w:val="bottom"/>
          </w:tcPr>
          <w:p w14:paraId="0535B139">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Prob.  </w:t>
            </w:r>
          </w:p>
        </w:tc>
      </w:tr>
      <w:tr w14:paraId="6A730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Align w:val="bottom"/>
          </w:tcPr>
          <w:p w14:paraId="7C5AE802">
            <w:pPr>
              <w:pStyle w:val="42"/>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w:t>
            </w:r>
          </w:p>
        </w:tc>
        <w:tc>
          <w:tcPr>
            <w:tcW w:w="1100" w:type="dxa"/>
            <w:vAlign w:val="bottom"/>
          </w:tcPr>
          <w:p w14:paraId="5EAAACFD">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-37.33633</w:t>
            </w:r>
          </w:p>
        </w:tc>
        <w:tc>
          <w:tcPr>
            <w:tcW w:w="1210" w:type="dxa"/>
            <w:vAlign w:val="bottom"/>
          </w:tcPr>
          <w:p w14:paraId="783E21AA">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21.14053</w:t>
            </w:r>
          </w:p>
        </w:tc>
        <w:tc>
          <w:tcPr>
            <w:tcW w:w="1210" w:type="dxa"/>
            <w:vAlign w:val="bottom"/>
          </w:tcPr>
          <w:p w14:paraId="7A8E2105">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-1.766102</w:t>
            </w:r>
          </w:p>
        </w:tc>
        <w:tc>
          <w:tcPr>
            <w:tcW w:w="1000" w:type="dxa"/>
            <w:vAlign w:val="bottom"/>
          </w:tcPr>
          <w:p w14:paraId="3B8A00EE">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0.1078</w:t>
            </w:r>
          </w:p>
        </w:tc>
      </w:tr>
      <w:tr w14:paraId="4BEF6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Align w:val="bottom"/>
          </w:tcPr>
          <w:p w14:paraId="41CAC9B2">
            <w:pPr>
              <w:pStyle w:val="42"/>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ISCI</w:t>
            </w:r>
          </w:p>
        </w:tc>
        <w:tc>
          <w:tcPr>
            <w:tcW w:w="1100" w:type="dxa"/>
            <w:vAlign w:val="bottom"/>
          </w:tcPr>
          <w:p w14:paraId="174266AD">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21.26655</w:t>
            </w:r>
          </w:p>
        </w:tc>
        <w:tc>
          <w:tcPr>
            <w:tcW w:w="1210" w:type="dxa"/>
            <w:vAlign w:val="bottom"/>
          </w:tcPr>
          <w:p w14:paraId="2CA35330">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4.054355</w:t>
            </w:r>
          </w:p>
        </w:tc>
        <w:tc>
          <w:tcPr>
            <w:tcW w:w="1210" w:type="dxa"/>
            <w:vAlign w:val="bottom"/>
          </w:tcPr>
          <w:p w14:paraId="6FB8808F">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5.245359</w:t>
            </w:r>
          </w:p>
        </w:tc>
        <w:tc>
          <w:tcPr>
            <w:tcW w:w="1000" w:type="dxa"/>
            <w:vAlign w:val="bottom"/>
          </w:tcPr>
          <w:p w14:paraId="77DBBB00">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0.0004</w:t>
            </w:r>
          </w:p>
        </w:tc>
      </w:tr>
      <w:tr w14:paraId="41A5B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Align w:val="bottom"/>
          </w:tcPr>
          <w:p w14:paraId="622C8B01">
            <w:pPr>
              <w:pStyle w:val="42"/>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INVEST</w:t>
            </w:r>
          </w:p>
        </w:tc>
        <w:tc>
          <w:tcPr>
            <w:tcW w:w="1100" w:type="dxa"/>
            <w:vAlign w:val="bottom"/>
          </w:tcPr>
          <w:p w14:paraId="7F5841AF">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1.403373</w:t>
            </w:r>
          </w:p>
        </w:tc>
        <w:tc>
          <w:tcPr>
            <w:tcW w:w="1210" w:type="dxa"/>
            <w:vAlign w:val="bottom"/>
          </w:tcPr>
          <w:p w14:paraId="39AD0303">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0.366835</w:t>
            </w:r>
          </w:p>
        </w:tc>
        <w:tc>
          <w:tcPr>
            <w:tcW w:w="1210" w:type="dxa"/>
            <w:vAlign w:val="bottom"/>
          </w:tcPr>
          <w:p w14:paraId="5F9FD352">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3.825622</w:t>
            </w:r>
          </w:p>
        </w:tc>
        <w:tc>
          <w:tcPr>
            <w:tcW w:w="1000" w:type="dxa"/>
            <w:vAlign w:val="bottom"/>
          </w:tcPr>
          <w:p w14:paraId="6B3DCDC3">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0.0033</w:t>
            </w:r>
          </w:p>
        </w:tc>
      </w:tr>
      <w:tr w14:paraId="12573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Align w:val="bottom"/>
          </w:tcPr>
          <w:p w14:paraId="04009530">
            <w:pPr>
              <w:pStyle w:val="42"/>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EMEKHAQQI</w:t>
            </w:r>
          </w:p>
        </w:tc>
        <w:tc>
          <w:tcPr>
            <w:tcW w:w="1100" w:type="dxa"/>
            <w:vAlign w:val="bottom"/>
          </w:tcPr>
          <w:p w14:paraId="41D28210">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1.126197</w:t>
            </w:r>
          </w:p>
        </w:tc>
        <w:tc>
          <w:tcPr>
            <w:tcW w:w="1210" w:type="dxa"/>
            <w:vAlign w:val="bottom"/>
          </w:tcPr>
          <w:p w14:paraId="37C04A47">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0.146124</w:t>
            </w:r>
          </w:p>
        </w:tc>
        <w:tc>
          <w:tcPr>
            <w:tcW w:w="1210" w:type="dxa"/>
            <w:vAlign w:val="bottom"/>
          </w:tcPr>
          <w:p w14:paraId="5A7B31FD">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7.707123</w:t>
            </w:r>
          </w:p>
        </w:tc>
        <w:tc>
          <w:tcPr>
            <w:tcW w:w="1000" w:type="dxa"/>
            <w:vAlign w:val="bottom"/>
          </w:tcPr>
          <w:p w14:paraId="01FFF908">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0.0000</w:t>
            </w:r>
          </w:p>
        </w:tc>
      </w:tr>
      <w:tr w14:paraId="7A994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Align w:val="bottom"/>
          </w:tcPr>
          <w:p w14:paraId="547046B7">
            <w:pPr>
              <w:pStyle w:val="42"/>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@TREND</w:t>
            </w:r>
          </w:p>
        </w:tc>
        <w:tc>
          <w:tcPr>
            <w:tcW w:w="1100" w:type="dxa"/>
            <w:vAlign w:val="bottom"/>
          </w:tcPr>
          <w:p w14:paraId="47CD3FEC">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59.59726</w:t>
            </w:r>
          </w:p>
        </w:tc>
        <w:tc>
          <w:tcPr>
            <w:tcW w:w="1210" w:type="dxa"/>
            <w:vAlign w:val="bottom"/>
          </w:tcPr>
          <w:p w14:paraId="779D74C4">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5.509987</w:t>
            </w:r>
          </w:p>
        </w:tc>
        <w:tc>
          <w:tcPr>
            <w:tcW w:w="1210" w:type="dxa"/>
            <w:vAlign w:val="bottom"/>
          </w:tcPr>
          <w:p w14:paraId="042FACD0">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10.81623</w:t>
            </w:r>
          </w:p>
        </w:tc>
        <w:tc>
          <w:tcPr>
            <w:tcW w:w="1000" w:type="dxa"/>
            <w:vAlign w:val="bottom"/>
          </w:tcPr>
          <w:p w14:paraId="2C163E73">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0.0000</w:t>
            </w:r>
          </w:p>
        </w:tc>
      </w:tr>
      <w:tr w14:paraId="4393C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Align w:val="bottom"/>
          </w:tcPr>
          <w:p w14:paraId="624E8D8E">
            <w:pPr>
              <w:pStyle w:val="42"/>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DUMMY2014</w:t>
            </w:r>
          </w:p>
        </w:tc>
        <w:tc>
          <w:tcPr>
            <w:tcW w:w="1100" w:type="dxa"/>
            <w:vAlign w:val="bottom"/>
          </w:tcPr>
          <w:p w14:paraId="1E59DDFC">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123.7961</w:t>
            </w:r>
          </w:p>
        </w:tc>
        <w:tc>
          <w:tcPr>
            <w:tcW w:w="1210" w:type="dxa"/>
            <w:vAlign w:val="bottom"/>
          </w:tcPr>
          <w:p w14:paraId="17C6E59C">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8.895957</w:t>
            </w:r>
          </w:p>
        </w:tc>
        <w:tc>
          <w:tcPr>
            <w:tcW w:w="1210" w:type="dxa"/>
            <w:vAlign w:val="bottom"/>
          </w:tcPr>
          <w:p w14:paraId="2DA02F67">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13.91600</w:t>
            </w:r>
          </w:p>
        </w:tc>
        <w:tc>
          <w:tcPr>
            <w:tcW w:w="1000" w:type="dxa"/>
            <w:vAlign w:val="bottom"/>
          </w:tcPr>
          <w:p w14:paraId="32054ED5">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0.0000</w:t>
            </w:r>
          </w:p>
        </w:tc>
      </w:tr>
      <w:tr w14:paraId="6DCB6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Align w:val="bottom"/>
          </w:tcPr>
          <w:p w14:paraId="434FC8CE">
            <w:pPr>
              <w:pStyle w:val="42"/>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AR(1)</w:t>
            </w:r>
          </w:p>
        </w:tc>
        <w:tc>
          <w:tcPr>
            <w:tcW w:w="1100" w:type="dxa"/>
            <w:vAlign w:val="bottom"/>
          </w:tcPr>
          <w:p w14:paraId="5E3A1182">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-0.665045</w:t>
            </w:r>
          </w:p>
        </w:tc>
        <w:tc>
          <w:tcPr>
            <w:tcW w:w="1210" w:type="dxa"/>
            <w:vAlign w:val="bottom"/>
          </w:tcPr>
          <w:p w14:paraId="4F9ED9AE">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0.213435</w:t>
            </w:r>
          </w:p>
        </w:tc>
        <w:tc>
          <w:tcPr>
            <w:tcW w:w="1210" w:type="dxa"/>
            <w:vAlign w:val="bottom"/>
          </w:tcPr>
          <w:p w14:paraId="0A829BBB">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-3.115912</w:t>
            </w:r>
          </w:p>
        </w:tc>
        <w:tc>
          <w:tcPr>
            <w:tcW w:w="1000" w:type="dxa"/>
            <w:vAlign w:val="bottom"/>
          </w:tcPr>
          <w:p w14:paraId="621EA713">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0.0109</w:t>
            </w:r>
          </w:p>
        </w:tc>
      </w:tr>
      <w:tr w14:paraId="2AF78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Align w:val="bottom"/>
          </w:tcPr>
          <w:p w14:paraId="3D23A142">
            <w:pPr>
              <w:pStyle w:val="42"/>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SIGMASQ</w:t>
            </w:r>
          </w:p>
        </w:tc>
        <w:tc>
          <w:tcPr>
            <w:tcW w:w="1100" w:type="dxa"/>
            <w:vAlign w:val="bottom"/>
          </w:tcPr>
          <w:p w14:paraId="43402FE7">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322.6986</w:t>
            </w:r>
          </w:p>
        </w:tc>
        <w:tc>
          <w:tcPr>
            <w:tcW w:w="1210" w:type="dxa"/>
            <w:vAlign w:val="bottom"/>
          </w:tcPr>
          <w:p w14:paraId="7277BB93">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250.0544</w:t>
            </w:r>
          </w:p>
        </w:tc>
        <w:tc>
          <w:tcPr>
            <w:tcW w:w="1210" w:type="dxa"/>
            <w:vAlign w:val="bottom"/>
          </w:tcPr>
          <w:p w14:paraId="1C2F7AE6">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1.290514</w:t>
            </w:r>
          </w:p>
        </w:tc>
        <w:tc>
          <w:tcPr>
            <w:tcW w:w="1000" w:type="dxa"/>
            <w:vAlign w:val="bottom"/>
          </w:tcPr>
          <w:p w14:paraId="14C7C663">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0.2259</w:t>
            </w:r>
          </w:p>
        </w:tc>
      </w:tr>
      <w:tr w14:paraId="67A53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Align w:val="bottom"/>
          </w:tcPr>
          <w:p w14:paraId="630E7B2F">
            <w:pPr>
              <w:pStyle w:val="42"/>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R-squared</w:t>
            </w:r>
          </w:p>
        </w:tc>
        <w:tc>
          <w:tcPr>
            <w:tcW w:w="1100" w:type="dxa"/>
            <w:vAlign w:val="bottom"/>
          </w:tcPr>
          <w:p w14:paraId="3718C3ED">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0.965090</w:t>
            </w:r>
          </w:p>
        </w:tc>
        <w:tc>
          <w:tcPr>
            <w:tcW w:w="2420" w:type="dxa"/>
            <w:gridSpan w:val="2"/>
            <w:vAlign w:val="bottom"/>
          </w:tcPr>
          <w:p w14:paraId="1096405A">
            <w:pPr>
              <w:pStyle w:val="42"/>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Mean dependent var</w:t>
            </w:r>
          </w:p>
        </w:tc>
        <w:tc>
          <w:tcPr>
            <w:tcW w:w="1000" w:type="dxa"/>
            <w:vAlign w:val="bottom"/>
          </w:tcPr>
          <w:p w14:paraId="5CF2DA1E">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188.1000</w:t>
            </w:r>
          </w:p>
        </w:tc>
      </w:tr>
      <w:tr w14:paraId="4BB5E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Align w:val="bottom"/>
          </w:tcPr>
          <w:p w14:paraId="7E5AB036">
            <w:pPr>
              <w:pStyle w:val="42"/>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Adjusted R-squared</w:t>
            </w:r>
          </w:p>
        </w:tc>
        <w:tc>
          <w:tcPr>
            <w:tcW w:w="1100" w:type="dxa"/>
            <w:vAlign w:val="bottom"/>
          </w:tcPr>
          <w:p w14:paraId="48FA8674">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0.940653</w:t>
            </w:r>
          </w:p>
        </w:tc>
        <w:tc>
          <w:tcPr>
            <w:tcW w:w="2420" w:type="dxa"/>
            <w:gridSpan w:val="2"/>
            <w:vAlign w:val="bottom"/>
          </w:tcPr>
          <w:p w14:paraId="6D361672">
            <w:pPr>
              <w:pStyle w:val="42"/>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S.D. dependent var</w:t>
            </w:r>
          </w:p>
        </w:tc>
        <w:tc>
          <w:tcPr>
            <w:tcW w:w="1000" w:type="dxa"/>
            <w:vAlign w:val="bottom"/>
          </w:tcPr>
          <w:p w14:paraId="68B86681">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98.93185</w:t>
            </w:r>
          </w:p>
        </w:tc>
      </w:tr>
      <w:tr w14:paraId="0C307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Align w:val="bottom"/>
          </w:tcPr>
          <w:p w14:paraId="6521DCBC">
            <w:pPr>
              <w:pStyle w:val="42"/>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S.E. of regression</w:t>
            </w:r>
          </w:p>
        </w:tc>
        <w:tc>
          <w:tcPr>
            <w:tcW w:w="1100" w:type="dxa"/>
            <w:vAlign w:val="bottom"/>
          </w:tcPr>
          <w:p w14:paraId="3B796710">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24.10099</w:t>
            </w:r>
          </w:p>
        </w:tc>
        <w:tc>
          <w:tcPr>
            <w:tcW w:w="2420" w:type="dxa"/>
            <w:gridSpan w:val="2"/>
            <w:vAlign w:val="bottom"/>
          </w:tcPr>
          <w:p w14:paraId="3B8FAB14">
            <w:pPr>
              <w:pStyle w:val="42"/>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Akaike info criterion</w:t>
            </w:r>
          </w:p>
        </w:tc>
        <w:tc>
          <w:tcPr>
            <w:tcW w:w="1000" w:type="dxa"/>
            <w:vAlign w:val="bottom"/>
          </w:tcPr>
          <w:p w14:paraId="7A2F0A3C">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9.535924</w:t>
            </w:r>
          </w:p>
        </w:tc>
      </w:tr>
      <w:tr w14:paraId="2E419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Align w:val="bottom"/>
          </w:tcPr>
          <w:p w14:paraId="1759F107">
            <w:pPr>
              <w:pStyle w:val="42"/>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Sum squared resid</w:t>
            </w:r>
          </w:p>
        </w:tc>
        <w:tc>
          <w:tcPr>
            <w:tcW w:w="1100" w:type="dxa"/>
            <w:vAlign w:val="bottom"/>
          </w:tcPr>
          <w:p w14:paraId="2C081188">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5808.575</w:t>
            </w:r>
          </w:p>
        </w:tc>
        <w:tc>
          <w:tcPr>
            <w:tcW w:w="2420" w:type="dxa"/>
            <w:gridSpan w:val="2"/>
            <w:vAlign w:val="bottom"/>
          </w:tcPr>
          <w:p w14:paraId="671C5EA9">
            <w:pPr>
              <w:pStyle w:val="42"/>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Schwarz criterion</w:t>
            </w:r>
          </w:p>
        </w:tc>
        <w:tc>
          <w:tcPr>
            <w:tcW w:w="1000" w:type="dxa"/>
            <w:vAlign w:val="bottom"/>
          </w:tcPr>
          <w:p w14:paraId="6D536A3D">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9.931645</w:t>
            </w:r>
          </w:p>
        </w:tc>
      </w:tr>
      <w:tr w14:paraId="720FC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Align w:val="bottom"/>
          </w:tcPr>
          <w:p w14:paraId="766B6CEE">
            <w:pPr>
              <w:pStyle w:val="42"/>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Log likelihood</w:t>
            </w:r>
          </w:p>
        </w:tc>
        <w:tc>
          <w:tcPr>
            <w:tcW w:w="1100" w:type="dxa"/>
            <w:vAlign w:val="bottom"/>
          </w:tcPr>
          <w:p w14:paraId="2D2E51A6">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-77.82332</w:t>
            </w:r>
          </w:p>
        </w:tc>
        <w:tc>
          <w:tcPr>
            <w:tcW w:w="2420" w:type="dxa"/>
            <w:gridSpan w:val="2"/>
            <w:vAlign w:val="bottom"/>
          </w:tcPr>
          <w:p w14:paraId="6CDC0F07">
            <w:pPr>
              <w:pStyle w:val="42"/>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Hannan-Quinn criter.</w:t>
            </w:r>
          </w:p>
        </w:tc>
        <w:tc>
          <w:tcPr>
            <w:tcW w:w="1000" w:type="dxa"/>
            <w:vAlign w:val="bottom"/>
          </w:tcPr>
          <w:p w14:paraId="6F0BDA71">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9.590489</w:t>
            </w:r>
          </w:p>
        </w:tc>
      </w:tr>
      <w:tr w14:paraId="7A287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Align w:val="bottom"/>
          </w:tcPr>
          <w:p w14:paraId="03290D5E">
            <w:pPr>
              <w:pStyle w:val="42"/>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F-statistic</w:t>
            </w:r>
          </w:p>
        </w:tc>
        <w:tc>
          <w:tcPr>
            <w:tcW w:w="1100" w:type="dxa"/>
            <w:vAlign w:val="bottom"/>
          </w:tcPr>
          <w:p w14:paraId="459F7B01">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39.49312</w:t>
            </w:r>
          </w:p>
        </w:tc>
        <w:tc>
          <w:tcPr>
            <w:tcW w:w="2420" w:type="dxa"/>
            <w:gridSpan w:val="2"/>
            <w:vAlign w:val="bottom"/>
          </w:tcPr>
          <w:p w14:paraId="536D23C3">
            <w:pPr>
              <w:pStyle w:val="42"/>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Durbin-Watson stat</w:t>
            </w:r>
          </w:p>
        </w:tc>
        <w:tc>
          <w:tcPr>
            <w:tcW w:w="1000" w:type="dxa"/>
            <w:vAlign w:val="bottom"/>
          </w:tcPr>
          <w:p w14:paraId="2EC30AA9">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2.239202</w:t>
            </w:r>
          </w:p>
        </w:tc>
      </w:tr>
      <w:tr w14:paraId="02019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Align w:val="bottom"/>
          </w:tcPr>
          <w:p w14:paraId="420CBB6E">
            <w:pPr>
              <w:pStyle w:val="42"/>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Prob(F-statistic)</w:t>
            </w:r>
          </w:p>
        </w:tc>
        <w:tc>
          <w:tcPr>
            <w:tcW w:w="1100" w:type="dxa"/>
            <w:vAlign w:val="bottom"/>
          </w:tcPr>
          <w:p w14:paraId="55832247">
            <w:pPr>
              <w:pStyle w:val="42"/>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0.000002</w:t>
            </w:r>
          </w:p>
        </w:tc>
        <w:tc>
          <w:tcPr>
            <w:tcW w:w="1210" w:type="dxa"/>
            <w:vAlign w:val="bottom"/>
          </w:tcPr>
          <w:p w14:paraId="16205D5E">
            <w:pPr>
              <w:pStyle w:val="42"/>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p>
        </w:tc>
        <w:tc>
          <w:tcPr>
            <w:tcW w:w="1210" w:type="dxa"/>
            <w:vAlign w:val="bottom"/>
          </w:tcPr>
          <w:p w14:paraId="26D2BE3B">
            <w:pPr>
              <w:pStyle w:val="42"/>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p>
        </w:tc>
        <w:tc>
          <w:tcPr>
            <w:tcW w:w="1000" w:type="dxa"/>
            <w:vAlign w:val="bottom"/>
          </w:tcPr>
          <w:p w14:paraId="4E6353E4">
            <w:pPr>
              <w:pStyle w:val="42"/>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p>
        </w:tc>
      </w:tr>
    </w:tbl>
    <w:p w14:paraId="5F6D937D">
      <w:pPr>
        <w:rPr>
          <w:sz w:val="24"/>
          <w:szCs w:val="24"/>
          <w:lang w:val="az-Latn-AZ"/>
        </w:rPr>
      </w:pPr>
    </w:p>
    <w:p w14:paraId="534FEC96">
      <w:pPr>
        <w:ind w:firstLine="708"/>
        <w:jc w:val="both"/>
        <w:rPr>
          <w:sz w:val="24"/>
          <w:szCs w:val="24"/>
          <w:lang w:val="az-Latn-AZ"/>
        </w:rPr>
      </w:pPr>
      <w:r>
        <w:rPr>
          <w:sz w:val="24"/>
          <w:szCs w:val="24"/>
          <w:lang w:val="az-Latn-AZ"/>
        </w:rPr>
        <w:t xml:space="preserve">Cədvəldəki məlumatlardan yönəldilmiş investisiyalar arasında və </w:t>
      </w:r>
      <w:r>
        <w:rPr>
          <w:color w:val="000000"/>
          <w:sz w:val="24"/>
          <w:szCs w:val="24"/>
          <w:lang w:val="az-Cyrl-AZ"/>
        </w:rPr>
        <w:t xml:space="preserve">elektrotexnika </w:t>
      </w:r>
      <w:r>
        <w:rPr>
          <w:color w:val="000000"/>
          <w:sz w:val="24"/>
          <w:szCs w:val="24"/>
          <w:lang w:val="az-Latn-AZ"/>
        </w:rPr>
        <w:t>sənayesində çalışan işçilərin sayı</w:t>
      </w:r>
      <w:r>
        <w:rPr>
          <w:sz w:val="24"/>
          <w:szCs w:val="24"/>
          <w:lang w:val="az-Latn-AZ"/>
        </w:rPr>
        <w:t xml:space="preserve"> xətti əlaqəsi </w:t>
      </w:r>
    </w:p>
    <w:p w14:paraId="01268D77">
      <w:pPr>
        <w:ind w:firstLine="708"/>
        <w:jc w:val="both"/>
        <w:rPr>
          <w:sz w:val="24"/>
          <w:szCs w:val="24"/>
          <w:lang w:val="az-Latn-AZ"/>
        </w:rPr>
      </w:pPr>
      <w:r>
        <w:rPr>
          <w:sz w:val="24"/>
          <w:szCs w:val="24"/>
          <w:lang w:val="az-Latn-AZ"/>
        </w:rPr>
        <w:t>y=</w:t>
      </w:r>
      <w:r>
        <w:rPr>
          <w:rFonts w:eastAsia="MS Mincho"/>
          <w:bCs/>
          <w:sz w:val="24"/>
          <w:szCs w:val="24"/>
          <w:lang w:val="az-Latn-AZ"/>
        </w:rPr>
        <w:t>1.403x</w:t>
      </w:r>
      <w:r>
        <w:rPr>
          <w:rFonts w:eastAsia="MS Mincho"/>
          <w:bCs/>
          <w:sz w:val="24"/>
          <w:szCs w:val="24"/>
          <w:vertAlign w:val="subscript"/>
          <w:lang w:val="az-Latn-AZ"/>
        </w:rPr>
        <w:t>1</w:t>
      </w:r>
      <w:r>
        <w:rPr>
          <w:rFonts w:eastAsia="MS Mincho"/>
          <w:bCs/>
          <w:sz w:val="24"/>
          <w:szCs w:val="24"/>
          <w:lang w:val="az-Latn-AZ"/>
        </w:rPr>
        <w:t xml:space="preserve"> + 21.266x</w:t>
      </w:r>
      <w:r>
        <w:rPr>
          <w:rFonts w:eastAsia="MS Mincho"/>
          <w:bCs/>
          <w:sz w:val="24"/>
          <w:szCs w:val="24"/>
          <w:vertAlign w:val="subscript"/>
          <w:lang w:val="az-Latn-AZ"/>
        </w:rPr>
        <w:t>2</w:t>
      </w:r>
      <w:r>
        <w:rPr>
          <w:rFonts w:eastAsia="MS Mincho"/>
          <w:bCs/>
          <w:sz w:val="24"/>
          <w:szCs w:val="24"/>
          <w:lang w:val="az-Latn-AZ"/>
        </w:rPr>
        <w:t xml:space="preserve"> + 1.126x</w:t>
      </w:r>
      <w:r>
        <w:rPr>
          <w:rFonts w:eastAsia="MS Mincho"/>
          <w:bCs/>
          <w:sz w:val="24"/>
          <w:szCs w:val="24"/>
          <w:vertAlign w:val="subscript"/>
          <w:lang w:val="az-Latn-AZ"/>
        </w:rPr>
        <w:t>3</w:t>
      </w:r>
      <w:r>
        <w:rPr>
          <w:rFonts w:eastAsia="MS Mincho"/>
          <w:bCs/>
          <w:sz w:val="24"/>
          <w:szCs w:val="24"/>
          <w:lang w:val="az-Latn-AZ"/>
        </w:rPr>
        <w:t xml:space="preserve"> – 37.33 </w:t>
      </w:r>
      <w:r>
        <w:rPr>
          <w:sz w:val="24"/>
          <w:szCs w:val="24"/>
          <w:lang w:val="az-Latn-AZ"/>
        </w:rPr>
        <w:t xml:space="preserve">kimi alınacaqdır.                          </w:t>
      </w:r>
    </w:p>
    <w:p w14:paraId="52C682A9">
      <w:pPr>
        <w:pStyle w:val="42"/>
        <w:spacing w:before="0" w:beforeAutospacing="0" w:after="0" w:afterAutospacing="0" w:line="240" w:lineRule="auto"/>
        <w:ind w:firstLine="709"/>
        <w:jc w:val="both"/>
        <w:rPr>
          <w:rFonts w:ascii="Times New Roman" w:hAnsi="Times New Roman" w:cs="Times New Roman"/>
          <w:lang w:val="az-Latn-AZ"/>
        </w:rPr>
      </w:pPr>
      <w:r>
        <w:rPr>
          <w:rFonts w:ascii="Times New Roman" w:hAnsi="Times New Roman" w:cs="Times New Roman"/>
          <w:lang w:val="az-Latn-AZ"/>
        </w:rPr>
        <w:t>Apardığımız təhlillərin sonunda nəticələr alınmışdır:</w:t>
      </w:r>
    </w:p>
    <w:p w14:paraId="6C13E4CE">
      <w:pPr>
        <w:pStyle w:val="21"/>
        <w:widowControl/>
        <w:numPr>
          <w:ilvl w:val="6"/>
          <w:numId w:val="9"/>
        </w:numPr>
        <w:autoSpaceDE/>
        <w:autoSpaceDN/>
        <w:ind w:left="0" w:right="0" w:firstLine="426"/>
        <w:contextualSpacing/>
        <w:rPr>
          <w:rFonts w:eastAsia="SimSun"/>
          <w:sz w:val="24"/>
          <w:szCs w:val="24"/>
          <w:lang w:val="az-Latn-AZ" w:eastAsia="ru-RU"/>
        </w:rPr>
      </w:pPr>
      <w:r>
        <w:rPr>
          <w:rFonts w:eastAsia="SimSun"/>
          <w:sz w:val="24"/>
          <w:szCs w:val="24"/>
          <w:lang w:val="az-Latn-AZ" w:eastAsia="ru-RU"/>
        </w:rPr>
        <w:t xml:space="preserve">Elektrotexnika sahəsininə yönəldilən investisiyaların 1 vahid artması elektrotexnika sahəsində istehsal olunan məhsulun həcmi təxminən 1,4 vahid artırır. </w:t>
      </w:r>
    </w:p>
    <w:p w14:paraId="2CE4C137">
      <w:pPr>
        <w:pStyle w:val="21"/>
        <w:widowControl/>
        <w:numPr>
          <w:ilvl w:val="6"/>
          <w:numId w:val="9"/>
        </w:numPr>
        <w:autoSpaceDE/>
        <w:autoSpaceDN/>
        <w:ind w:left="0" w:right="0" w:firstLine="426"/>
        <w:contextualSpacing/>
        <w:rPr>
          <w:rFonts w:eastAsia="SimSun"/>
          <w:sz w:val="24"/>
          <w:szCs w:val="24"/>
          <w:lang w:val="az-Latn-AZ" w:eastAsia="ru-RU"/>
        </w:rPr>
      </w:pPr>
      <w:r>
        <w:rPr>
          <w:rFonts w:eastAsia="SimSun"/>
          <w:sz w:val="24"/>
          <w:szCs w:val="24"/>
          <w:lang w:val="az-Latn-AZ" w:eastAsia="ru-RU"/>
        </w:rPr>
        <w:t xml:space="preserve">Elektrotexnika sahəsininə elektrotexnika müəssisələrində muzdla işləyən işçilərin sayı 1 vahid artması elektrotexnika sahəsində istehsal olunan məhsulun həcmi təxminən 21,26 vahid artırır. </w:t>
      </w:r>
    </w:p>
    <w:p w14:paraId="1327960F">
      <w:pPr>
        <w:pStyle w:val="21"/>
        <w:widowControl/>
        <w:numPr>
          <w:ilvl w:val="6"/>
          <w:numId w:val="9"/>
        </w:numPr>
        <w:autoSpaceDE/>
        <w:autoSpaceDN/>
        <w:ind w:left="0" w:right="0" w:firstLine="426"/>
        <w:contextualSpacing/>
        <w:rPr>
          <w:rFonts w:eastAsia="SimSun"/>
          <w:sz w:val="24"/>
          <w:szCs w:val="24"/>
          <w:lang w:val="az-Latn-AZ" w:eastAsia="ru-RU"/>
        </w:rPr>
      </w:pPr>
      <w:r>
        <w:rPr>
          <w:rFonts w:eastAsia="SimSun"/>
          <w:sz w:val="24"/>
          <w:szCs w:val="24"/>
          <w:lang w:val="az-Latn-AZ" w:eastAsia="ru-RU"/>
        </w:rPr>
        <w:t>Elektrotexnika müəssisələrində muzdla işləyənlərin orta aylıq nominal əmək haqqı 1 vahid artması elektrotexnika sahəsində istehsal olunan məhsulun həcmi təxminən 1,126 vahid artırır.</w:t>
      </w:r>
    </w:p>
    <w:p w14:paraId="4379BF79">
      <w:pPr>
        <w:pStyle w:val="21"/>
        <w:ind w:left="0" w:right="0" w:firstLine="709"/>
        <w:rPr>
          <w:sz w:val="24"/>
          <w:szCs w:val="24"/>
        </w:rPr>
      </w:pPr>
      <w:r>
        <w:rPr>
          <w:b/>
          <w:sz w:val="24"/>
          <w:szCs w:val="24"/>
          <w:lang w:val="az-Latn-AZ"/>
        </w:rPr>
        <w:t xml:space="preserve">11. </w:t>
      </w:r>
      <w:r>
        <w:rPr>
          <w:b/>
          <w:sz w:val="24"/>
          <w:szCs w:val="24"/>
        </w:rPr>
        <w:t>Azərbaycanda elektrotexnika sənayesinin mövcud vəziyyətinin və inkişaf</w:t>
      </w:r>
      <w:r>
        <w:rPr>
          <w:b/>
          <w:bCs w:val="0"/>
          <w:sz w:val="24"/>
          <w:szCs w:val="24"/>
        </w:rPr>
        <w:t xml:space="preserve"> </w:t>
      </w:r>
      <w:r>
        <w:rPr>
          <w:b/>
          <w:bCs w:val="0"/>
          <w:color w:val="000000" w:themeColor="text1"/>
          <w:sz w:val="24"/>
          <w:szCs w:val="24"/>
          <w:lang w:val="az-Latn-AZ"/>
          <w14:textFill>
            <w14:solidFill>
              <w14:schemeClr w14:val="tx1"/>
            </w14:solidFill>
          </w14:textFill>
        </w:rPr>
        <w:t>strategiyasını</w:t>
      </w:r>
      <w:r>
        <w:rPr>
          <w:rFonts w:hint="default"/>
          <w:b/>
          <w:bCs w:val="0"/>
          <w:color w:val="000000" w:themeColor="text1"/>
          <w:sz w:val="24"/>
          <w:szCs w:val="24"/>
          <w:lang w:val="az-Latn-AZ"/>
          <w14:textFill>
            <w14:solidFill>
              <w14:schemeClr w14:val="tx1"/>
            </w14:solidFill>
          </w14:textFill>
        </w:rPr>
        <w:t xml:space="preserve">n </w:t>
      </w:r>
      <w:r>
        <w:rPr>
          <w:b/>
          <w:bCs w:val="0"/>
          <w:sz w:val="24"/>
          <w:szCs w:val="24"/>
        </w:rPr>
        <w:t>müəy</w:t>
      </w:r>
      <w:r>
        <w:rPr>
          <w:b/>
          <w:sz w:val="24"/>
          <w:szCs w:val="24"/>
        </w:rPr>
        <w:t xml:space="preserve">yənləşdirilməsi.  </w:t>
      </w:r>
    </w:p>
    <w:p w14:paraId="28CEBC88">
      <w:pPr>
        <w:shd w:val="clear" w:color="auto" w:fill="FFFFFF"/>
        <w:ind w:firstLine="709"/>
        <w:jc w:val="both"/>
        <w:rPr>
          <w:color w:val="000000" w:themeColor="text1"/>
          <w:sz w:val="24"/>
          <w:szCs w:val="24"/>
          <w:lang w:val="az-Latn-AZ"/>
          <w14:textFill>
            <w14:solidFill>
              <w14:schemeClr w14:val="tx1"/>
            </w14:solidFill>
          </w14:textFill>
        </w:rPr>
      </w:pPr>
      <w:r>
        <w:rPr>
          <w:color w:val="000000" w:themeColor="text1"/>
          <w:sz w:val="24"/>
          <w:szCs w:val="24"/>
          <w:lang w:val="az-Latn-AZ"/>
          <w14:textFill>
            <w14:solidFill>
              <w14:schemeClr w14:val="tx1"/>
            </w14:solidFill>
          </w14:textFill>
        </w:rPr>
        <w:t>Azərbaycanda elektrotexnika müəssisələrinin inkişafı, istehsal  həcminin artırılması, satış bazarının genişləndirməsi və yeni hədəf seqmentlərinin seçilməsi baxımından  inkişaf strategiyası müəyyənləşdirilməlidir. İnkişaf strategiyasında  aşağıdakılar yerinə yetirilməlidir:</w:t>
      </w:r>
    </w:p>
    <w:p w14:paraId="5BFB83FC">
      <w:pPr>
        <w:shd w:val="clear" w:color="auto" w:fill="FFFFFF"/>
        <w:ind w:firstLine="709"/>
        <w:jc w:val="both"/>
        <w:rPr>
          <w:rFonts w:hint="default"/>
          <w:color w:val="000000" w:themeColor="text1"/>
          <w:sz w:val="24"/>
          <w:szCs w:val="24"/>
          <w:lang w:val="az-Latn-AZ"/>
          <w14:textFill>
            <w14:solidFill>
              <w14:schemeClr w14:val="tx1"/>
            </w14:solidFill>
          </w14:textFill>
        </w:rPr>
      </w:pPr>
      <w:r>
        <w:rPr>
          <w:b/>
          <w:color w:val="000000"/>
          <w:sz w:val="24"/>
          <w:szCs w:val="24"/>
        </w:rPr>
        <w:t xml:space="preserve"> Cədvəl 1</w:t>
      </w:r>
      <w:r>
        <w:rPr>
          <w:rFonts w:hint="default"/>
          <w:b/>
          <w:color w:val="000000"/>
          <w:sz w:val="24"/>
          <w:szCs w:val="24"/>
          <w:lang w:val="en-US"/>
        </w:rPr>
        <w:t>0</w:t>
      </w:r>
      <w:r>
        <w:rPr>
          <w:b/>
          <w:color w:val="000000"/>
          <w:sz w:val="24"/>
          <w:szCs w:val="24"/>
        </w:rPr>
        <w:t xml:space="preserve">. </w:t>
      </w:r>
      <w:r>
        <w:rPr>
          <w:rFonts w:hint="default"/>
          <w:b/>
          <w:color w:val="000000"/>
          <w:sz w:val="24"/>
          <w:szCs w:val="24"/>
          <w:lang w:val="az-Latn-AZ"/>
        </w:rPr>
        <w:t xml:space="preserve"> E</w:t>
      </w:r>
      <w:r>
        <w:rPr>
          <w:b/>
          <w:sz w:val="24"/>
          <w:szCs w:val="24"/>
        </w:rPr>
        <w:t>lektrotexnika sənayesinin</w:t>
      </w:r>
      <w:r>
        <w:rPr>
          <w:rFonts w:hint="default"/>
          <w:b/>
          <w:sz w:val="24"/>
          <w:szCs w:val="24"/>
          <w:lang w:val="az-Latn-AZ"/>
        </w:rPr>
        <w:t xml:space="preserve"> </w:t>
      </w:r>
      <w:r>
        <w:rPr>
          <w:b/>
          <w:sz w:val="24"/>
          <w:szCs w:val="24"/>
        </w:rPr>
        <w:t>inkişaf</w:t>
      </w:r>
      <w:r>
        <w:rPr>
          <w:b/>
          <w:bCs w:val="0"/>
          <w:sz w:val="24"/>
          <w:szCs w:val="24"/>
        </w:rPr>
        <w:t xml:space="preserve"> </w:t>
      </w:r>
      <w:r>
        <w:rPr>
          <w:b/>
          <w:bCs w:val="0"/>
          <w:color w:val="000000" w:themeColor="text1"/>
          <w:sz w:val="24"/>
          <w:szCs w:val="24"/>
          <w:lang w:val="az-Latn-AZ"/>
          <w14:textFill>
            <w14:solidFill>
              <w14:schemeClr w14:val="tx1"/>
            </w14:solidFill>
          </w14:textFill>
        </w:rPr>
        <w:t>strategiyasını</w:t>
      </w:r>
      <w:r>
        <w:rPr>
          <w:rFonts w:hint="default"/>
          <w:b/>
          <w:bCs w:val="0"/>
          <w:color w:val="000000" w:themeColor="text1"/>
          <w:sz w:val="24"/>
          <w:szCs w:val="24"/>
          <w:lang w:val="az-Latn-AZ"/>
          <w14:textFill>
            <w14:solidFill>
              <w14:schemeClr w14:val="tx1"/>
            </w14:solidFill>
          </w14:textFill>
        </w:rPr>
        <w:t xml:space="preserve">n </w:t>
      </w:r>
      <w:r>
        <w:rPr>
          <w:b/>
          <w:bCs w:val="0"/>
          <w:sz w:val="24"/>
          <w:szCs w:val="24"/>
        </w:rPr>
        <w:t>müəy</w:t>
      </w:r>
      <w:r>
        <w:rPr>
          <w:b/>
          <w:sz w:val="24"/>
          <w:szCs w:val="24"/>
        </w:rPr>
        <w:t xml:space="preserve">yənləşdirilməsi. </w:t>
      </w:r>
    </w:p>
    <w:tbl>
      <w:tblPr>
        <w:tblStyle w:val="20"/>
        <w:tblW w:w="694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49"/>
        <w:gridCol w:w="4237"/>
      </w:tblGrid>
      <w:tr w14:paraId="477F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960" w:type="dxa"/>
            <w:vMerge w:val="restart"/>
            <w:shd w:val="clear" w:color="auto" w:fill="auto"/>
            <w:textDirection w:val="btLr"/>
            <w:vAlign w:val="center"/>
          </w:tcPr>
          <w:p w14:paraId="59CF1ECD">
            <w:pPr>
              <w:ind w:left="113" w:right="113"/>
              <w:jc w:val="center"/>
              <w:rPr>
                <w:b/>
              </w:rPr>
            </w:pPr>
            <w:r>
              <w:rPr>
                <w:b/>
                <w:color w:val="000000" w:themeColor="text1"/>
                <w:lang w:val="az-Latn-AZ"/>
                <w14:textFill>
                  <w14:solidFill>
                    <w14:schemeClr w14:val="tx1"/>
                  </w14:solidFill>
                </w14:textFill>
              </w:rPr>
              <w:t>(1-ci istiqamət) sənaye müəssisələri üçün zəruri olan infrastrukturun inkişafı</w:t>
            </w:r>
          </w:p>
        </w:tc>
        <w:tc>
          <w:tcPr>
            <w:tcW w:w="1749" w:type="dxa"/>
            <w:shd w:val="clear" w:color="auto" w:fill="auto"/>
            <w:vAlign w:val="center"/>
          </w:tcPr>
          <w:p w14:paraId="26AB7866">
            <w:pPr>
              <w:jc w:val="center"/>
            </w:pPr>
            <w:r>
              <w:rPr>
                <w:bCs/>
                <w:color w:val="000000" w:themeColor="text1"/>
                <w:lang w:val="az-Latn-AZ"/>
                <w14:textFill>
                  <w14:solidFill>
                    <w14:schemeClr w14:val="tx1"/>
                  </w14:solidFill>
                </w14:textFill>
              </w:rPr>
              <w:t>elektrotexnika müəssisələri üçün ixtisaslı kadrların hazırlanması sisteminin inkişafı</w:t>
            </w:r>
          </w:p>
        </w:tc>
        <w:tc>
          <w:tcPr>
            <w:tcW w:w="4237" w:type="dxa"/>
            <w:shd w:val="clear" w:color="auto" w:fill="auto"/>
            <w:vAlign w:val="center"/>
          </w:tcPr>
          <w:p w14:paraId="16F676DA">
            <w:pPr>
              <w:pStyle w:val="18"/>
              <w:numPr>
                <w:ilvl w:val="0"/>
                <w:numId w:val="10"/>
              </w:numPr>
              <w:tabs>
                <w:tab w:val="left" w:pos="175"/>
              </w:tabs>
              <w:spacing w:before="0" w:beforeAutospacing="0" w:after="0" w:afterAutospacing="0"/>
              <w:ind w:left="0" w:firstLine="33"/>
              <w:jc w:val="both"/>
              <w:rPr>
                <w:color w:val="000000" w:themeColor="text1"/>
                <w:sz w:val="22"/>
                <w:szCs w:val="22"/>
                <w:lang w:val="az-Latn-AZ"/>
                <w14:textFill>
                  <w14:solidFill>
                    <w14:schemeClr w14:val="tx1"/>
                  </w14:solidFill>
                </w14:textFill>
              </w:rPr>
            </w:pPr>
            <w:r>
              <w:rPr>
                <w:color w:val="000000" w:themeColor="text1"/>
                <w:sz w:val="22"/>
                <w:szCs w:val="22"/>
                <w:lang w:val="az-Latn-AZ"/>
                <w14:textFill>
                  <w14:solidFill>
                    <w14:schemeClr w14:val="tx1"/>
                  </w14:solidFill>
                </w14:textFill>
              </w:rPr>
              <w:t>bu sahədə işçilərinin, mühəndis və idarə heyətin müasir ixtisasartırma və yenidən hazırlanma sisteminin yaradılması;</w:t>
            </w:r>
          </w:p>
          <w:p w14:paraId="0AD79416">
            <w:pPr>
              <w:pStyle w:val="18"/>
              <w:numPr>
                <w:ilvl w:val="0"/>
                <w:numId w:val="10"/>
              </w:numPr>
              <w:tabs>
                <w:tab w:val="left" w:pos="175"/>
              </w:tabs>
              <w:spacing w:before="0" w:beforeAutospacing="0" w:after="0" w:afterAutospacing="0"/>
              <w:ind w:left="0" w:firstLine="33"/>
              <w:jc w:val="both"/>
              <w:rPr>
                <w:color w:val="000000" w:themeColor="text1"/>
                <w:sz w:val="22"/>
                <w:szCs w:val="22"/>
                <w:lang w:val="az-Latn-AZ"/>
                <w14:textFill>
                  <w14:solidFill>
                    <w14:schemeClr w14:val="tx1"/>
                  </w14:solidFill>
                </w14:textFill>
              </w:rPr>
            </w:pPr>
            <w:r>
              <w:rPr>
                <w:color w:val="000000" w:themeColor="text1"/>
                <w:sz w:val="22"/>
                <w:szCs w:val="22"/>
                <w:lang w:val="az-Latn-AZ"/>
                <w14:textFill>
                  <w14:solidFill>
                    <w14:schemeClr w14:val="tx1"/>
                  </w14:solidFill>
                </w14:textFill>
              </w:rPr>
              <w:t>ali və orta peşə təhsil sisteminin inkişafı.</w:t>
            </w:r>
          </w:p>
        </w:tc>
      </w:tr>
      <w:tr w14:paraId="0BB0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960" w:type="dxa"/>
            <w:vMerge w:val="continue"/>
            <w:shd w:val="clear" w:color="auto" w:fill="auto"/>
            <w:textDirection w:val="btLr"/>
            <w:vAlign w:val="center"/>
          </w:tcPr>
          <w:p w14:paraId="186FE4A7">
            <w:pPr>
              <w:ind w:left="113" w:right="113"/>
              <w:jc w:val="center"/>
              <w:rPr>
                <w:b/>
                <w:lang w:val="en-US"/>
              </w:rPr>
            </w:pPr>
          </w:p>
        </w:tc>
        <w:tc>
          <w:tcPr>
            <w:tcW w:w="1749" w:type="dxa"/>
            <w:shd w:val="clear" w:color="auto" w:fill="auto"/>
            <w:vAlign w:val="center"/>
          </w:tcPr>
          <w:p w14:paraId="0DA3FAA9">
            <w:pPr>
              <w:jc w:val="center"/>
              <w:rPr>
                <w:lang w:val="en-US"/>
              </w:rPr>
            </w:pPr>
            <w:r>
              <w:rPr>
                <w:color w:val="000000" w:themeColor="text1"/>
                <w:lang w:val="az-Latn-AZ"/>
                <w14:textFill>
                  <w14:solidFill>
                    <w14:schemeClr w14:val="tx1"/>
                  </w14:solidFill>
                </w14:textFill>
              </w:rPr>
              <w:t>elmi-tədqiqat mərkəzləri şəbəkəsinin yaradılması</w:t>
            </w:r>
          </w:p>
        </w:tc>
        <w:tc>
          <w:tcPr>
            <w:tcW w:w="4237" w:type="dxa"/>
            <w:shd w:val="clear" w:color="auto" w:fill="auto"/>
            <w:vAlign w:val="center"/>
          </w:tcPr>
          <w:p w14:paraId="2EAA5A71">
            <w:pPr>
              <w:pStyle w:val="21"/>
              <w:widowControl/>
              <w:numPr>
                <w:ilvl w:val="0"/>
                <w:numId w:val="10"/>
              </w:numPr>
              <w:tabs>
                <w:tab w:val="left" w:pos="175"/>
              </w:tabs>
              <w:autoSpaceDE/>
              <w:autoSpaceDN/>
              <w:ind w:left="0" w:right="0" w:firstLine="33"/>
              <w:contextualSpacing/>
              <w:rPr>
                <w:lang w:val="en-US"/>
              </w:rPr>
            </w:pPr>
            <w:r>
              <w:rPr>
                <w:color w:val="000000" w:themeColor="text1"/>
                <w:lang w:val="az-Latn-AZ"/>
                <w14:textFill>
                  <w14:solidFill>
                    <w14:schemeClr w14:val="tx1"/>
                  </w14:solidFill>
                </w14:textFill>
              </w:rPr>
              <w:t>Elmi-tədqiqat mərkəzlərinin yaradılması və inkişafı</w:t>
            </w:r>
          </w:p>
          <w:p w14:paraId="76F720FC">
            <w:pPr>
              <w:pStyle w:val="21"/>
              <w:widowControl/>
              <w:numPr>
                <w:ilvl w:val="0"/>
                <w:numId w:val="10"/>
              </w:numPr>
              <w:tabs>
                <w:tab w:val="left" w:pos="175"/>
              </w:tabs>
              <w:autoSpaceDE/>
              <w:autoSpaceDN/>
              <w:ind w:left="0" w:right="0" w:firstLine="33"/>
              <w:contextualSpacing/>
              <w:rPr>
                <w:lang w:val="en-US"/>
              </w:rPr>
            </w:pPr>
            <w:r>
              <w:rPr>
                <w:lang w:val="az-Latn-AZ"/>
              </w:rPr>
              <w:t>azad ticarət zonalarının yaradılması</w:t>
            </w:r>
          </w:p>
        </w:tc>
      </w:tr>
      <w:tr w14:paraId="0AFB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960" w:type="dxa"/>
            <w:vMerge w:val="continue"/>
            <w:tcBorders>
              <w:bottom w:val="single" w:color="auto" w:sz="4" w:space="0"/>
            </w:tcBorders>
            <w:shd w:val="clear" w:color="auto" w:fill="auto"/>
            <w:textDirection w:val="btLr"/>
            <w:vAlign w:val="center"/>
          </w:tcPr>
          <w:p w14:paraId="39FAB631">
            <w:pPr>
              <w:ind w:left="113" w:right="113"/>
              <w:jc w:val="center"/>
              <w:rPr>
                <w:b/>
                <w:lang w:val="en-US"/>
              </w:rPr>
            </w:pPr>
          </w:p>
        </w:tc>
        <w:tc>
          <w:tcPr>
            <w:tcW w:w="1749" w:type="dxa"/>
            <w:tcBorders>
              <w:bottom w:val="single" w:color="auto" w:sz="4" w:space="0"/>
            </w:tcBorders>
            <w:shd w:val="clear" w:color="auto" w:fill="auto"/>
            <w:vAlign w:val="center"/>
          </w:tcPr>
          <w:p w14:paraId="02F09B47">
            <w:pPr>
              <w:jc w:val="center"/>
              <w:rPr>
                <w:lang w:val="en-US"/>
              </w:rPr>
            </w:pPr>
            <w:r>
              <w:rPr>
                <w:lang w:val="az-Latn-AZ"/>
              </w:rPr>
              <w:t>Dövlət xidmətlərinin keyfiyyətinin yaxşılaşdırılması</w:t>
            </w:r>
          </w:p>
        </w:tc>
        <w:tc>
          <w:tcPr>
            <w:tcW w:w="4237" w:type="dxa"/>
            <w:tcBorders>
              <w:bottom w:val="single" w:color="auto" w:sz="4" w:space="0"/>
            </w:tcBorders>
            <w:shd w:val="clear" w:color="auto" w:fill="auto"/>
            <w:vAlign w:val="center"/>
          </w:tcPr>
          <w:p w14:paraId="6699963F">
            <w:pPr>
              <w:pStyle w:val="18"/>
              <w:numPr>
                <w:ilvl w:val="0"/>
                <w:numId w:val="10"/>
              </w:numPr>
              <w:tabs>
                <w:tab w:val="left" w:pos="175"/>
              </w:tabs>
              <w:spacing w:before="0" w:beforeAutospacing="0" w:after="0" w:afterAutospacing="0"/>
              <w:ind w:left="0" w:firstLine="33"/>
              <w:jc w:val="both"/>
              <w:rPr>
                <w:sz w:val="22"/>
                <w:szCs w:val="22"/>
                <w:lang w:val="az-Latn-AZ"/>
              </w:rPr>
            </w:pPr>
            <w:r>
              <w:rPr>
                <w:sz w:val="22"/>
                <w:szCs w:val="22"/>
                <w:lang w:val="az-Latn-AZ"/>
              </w:rPr>
              <w:t>ixrac prosedurlarının sadələşdirilməsi;</w:t>
            </w:r>
          </w:p>
          <w:p w14:paraId="598449FA">
            <w:pPr>
              <w:pStyle w:val="18"/>
              <w:numPr>
                <w:ilvl w:val="0"/>
                <w:numId w:val="10"/>
              </w:numPr>
              <w:tabs>
                <w:tab w:val="left" w:pos="175"/>
              </w:tabs>
              <w:spacing w:before="0" w:beforeAutospacing="0" w:after="0" w:afterAutospacing="0"/>
              <w:ind w:left="0" w:firstLine="33"/>
              <w:jc w:val="both"/>
              <w:rPr>
                <w:sz w:val="22"/>
                <w:szCs w:val="22"/>
                <w:lang w:val="az-Latn-AZ"/>
              </w:rPr>
            </w:pPr>
            <w:r>
              <w:rPr>
                <w:sz w:val="22"/>
                <w:szCs w:val="22"/>
                <w:lang w:val="az-Latn-AZ"/>
              </w:rPr>
              <w:t>biznes mühitinin yaxşılaşdırılması sahəsində qanunvericilik bazasının təkmilləşdirilməsi</w:t>
            </w:r>
          </w:p>
          <w:p w14:paraId="3208B2EE">
            <w:pPr>
              <w:pStyle w:val="18"/>
              <w:numPr>
                <w:ilvl w:val="0"/>
                <w:numId w:val="10"/>
              </w:numPr>
              <w:tabs>
                <w:tab w:val="left" w:pos="175"/>
              </w:tabs>
              <w:spacing w:before="0" w:beforeAutospacing="0" w:after="0" w:afterAutospacing="0"/>
              <w:ind w:left="0" w:firstLine="33"/>
              <w:jc w:val="both"/>
              <w:rPr>
                <w:sz w:val="22"/>
                <w:szCs w:val="22"/>
                <w:lang w:val="az-Latn-AZ"/>
              </w:rPr>
            </w:pPr>
            <w:r>
              <w:rPr>
                <w:sz w:val="22"/>
                <w:szCs w:val="22"/>
                <w:lang w:val="az-Latn-AZ"/>
              </w:rPr>
              <w:t>yerli elektrotexnika məhsulların xarici standartlara və tələblərə cavaba verməsində dəstək;</w:t>
            </w:r>
          </w:p>
          <w:p w14:paraId="7C11B4E6">
            <w:pPr>
              <w:pStyle w:val="21"/>
              <w:widowControl/>
              <w:numPr>
                <w:ilvl w:val="0"/>
                <w:numId w:val="10"/>
              </w:numPr>
              <w:tabs>
                <w:tab w:val="left" w:pos="175"/>
              </w:tabs>
              <w:autoSpaceDE/>
              <w:autoSpaceDN/>
              <w:ind w:left="0" w:right="0" w:firstLine="33"/>
              <w:contextualSpacing/>
              <w:rPr>
                <w:lang w:val="az-Latn-AZ"/>
              </w:rPr>
            </w:pPr>
            <w:r>
              <w:rPr>
                <w:lang w:val="az-Latn-AZ"/>
              </w:rPr>
              <w:t>xarici bazarlarda milli elektronika məhsulların təşviqinə dəstək.</w:t>
            </w:r>
          </w:p>
        </w:tc>
      </w:tr>
      <w:tr w14:paraId="7B802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60" w:type="dxa"/>
            <w:vMerge w:val="restart"/>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13335DDE">
            <w:pPr>
              <w:pStyle w:val="18"/>
              <w:spacing w:before="0" w:beforeAutospacing="0" w:after="0" w:afterAutospacing="0"/>
              <w:ind w:left="113" w:right="113"/>
              <w:jc w:val="center"/>
              <w:rPr>
                <w:b/>
                <w:color w:val="000000" w:themeColor="text1"/>
                <w:sz w:val="22"/>
                <w:szCs w:val="22"/>
                <w:lang w:val="az-Latn-AZ"/>
                <w14:textFill>
                  <w14:solidFill>
                    <w14:schemeClr w14:val="tx1"/>
                  </w14:solidFill>
                </w14:textFill>
              </w:rPr>
            </w:pPr>
            <w:r>
              <w:rPr>
                <w:b/>
                <w:color w:val="000000" w:themeColor="text1"/>
                <w:sz w:val="22"/>
                <w:szCs w:val="22"/>
                <w:lang w:val="az-Latn-AZ"/>
                <w14:textFill>
                  <w14:solidFill>
                    <w14:schemeClr w14:val="tx1"/>
                  </w14:solidFill>
                </w14:textFill>
              </w:rPr>
              <w:t>(2-ci istiqamət) elektrotexnika bazarı iştirakçılarının iqtisadi stimullaşdırılması.</w:t>
            </w:r>
          </w:p>
          <w:p w14:paraId="5A434AC3">
            <w:pPr>
              <w:ind w:left="113" w:right="113"/>
              <w:jc w:val="center"/>
              <w:rPr>
                <w:b/>
                <w:lang w:val="az-Latn-AZ"/>
              </w:rPr>
            </w:pPr>
          </w:p>
        </w:tc>
        <w:tc>
          <w:tcPr>
            <w:tcW w:w="1749" w:type="dxa"/>
            <w:tcBorders>
              <w:top w:val="single" w:color="auto" w:sz="4" w:space="0"/>
              <w:left w:val="single" w:color="auto" w:sz="4" w:space="0"/>
              <w:bottom w:val="single" w:color="auto" w:sz="4" w:space="0"/>
              <w:right w:val="single" w:color="auto" w:sz="4" w:space="0"/>
            </w:tcBorders>
            <w:shd w:val="clear" w:color="auto" w:fill="auto"/>
            <w:vAlign w:val="center"/>
          </w:tcPr>
          <w:p w14:paraId="5A60AAE9">
            <w:pPr>
              <w:pStyle w:val="18"/>
              <w:spacing w:before="0" w:beforeAutospacing="0" w:after="0" w:afterAutospacing="0"/>
              <w:jc w:val="center"/>
              <w:rPr>
                <w:color w:val="17181F"/>
                <w:spacing w:val="5"/>
                <w:sz w:val="22"/>
                <w:szCs w:val="22"/>
                <w:shd w:val="clear" w:color="auto" w:fill="FFFFFF"/>
                <w:lang w:val="az-Latn-AZ"/>
              </w:rPr>
            </w:pPr>
            <w:r>
              <w:rPr>
                <w:sz w:val="22"/>
                <w:szCs w:val="22"/>
                <w:lang w:val="az-Latn-AZ"/>
              </w:rPr>
              <w:t>biznes mühitinin yaxşılaşdırılması sahəsindəinvestisiya cəlbediciliyin artırılması</w:t>
            </w:r>
          </w:p>
        </w:tc>
        <w:tc>
          <w:tcPr>
            <w:tcW w:w="4237" w:type="dxa"/>
            <w:tcBorders>
              <w:top w:val="single" w:color="auto" w:sz="4" w:space="0"/>
              <w:left w:val="single" w:color="auto" w:sz="4" w:space="0"/>
              <w:bottom w:val="single" w:color="auto" w:sz="4" w:space="0"/>
              <w:right w:val="single" w:color="auto" w:sz="4" w:space="0"/>
            </w:tcBorders>
            <w:shd w:val="clear" w:color="auto" w:fill="auto"/>
            <w:vAlign w:val="center"/>
          </w:tcPr>
          <w:p w14:paraId="7FB0F052">
            <w:pPr>
              <w:pStyle w:val="18"/>
              <w:numPr>
                <w:ilvl w:val="0"/>
                <w:numId w:val="10"/>
              </w:numPr>
              <w:tabs>
                <w:tab w:val="left" w:pos="175"/>
              </w:tabs>
              <w:spacing w:before="0" w:beforeAutospacing="0" w:after="0" w:afterAutospacing="0"/>
              <w:ind w:left="0" w:firstLine="33"/>
              <w:jc w:val="both"/>
              <w:rPr>
                <w:sz w:val="22"/>
                <w:szCs w:val="22"/>
                <w:lang w:val="az-Latn-AZ"/>
              </w:rPr>
            </w:pPr>
            <w:r>
              <w:rPr>
                <w:sz w:val="22"/>
                <w:szCs w:val="22"/>
                <w:lang w:val="az-Latn-AZ"/>
              </w:rPr>
              <w:t>vençur ekosisteminin formalaşdırılması</w:t>
            </w:r>
          </w:p>
          <w:p w14:paraId="7EF9975D">
            <w:pPr>
              <w:pStyle w:val="18"/>
              <w:numPr>
                <w:ilvl w:val="0"/>
                <w:numId w:val="10"/>
              </w:numPr>
              <w:tabs>
                <w:tab w:val="left" w:pos="175"/>
              </w:tabs>
              <w:spacing w:before="0" w:beforeAutospacing="0" w:after="0" w:afterAutospacing="0"/>
              <w:ind w:left="0" w:firstLine="33"/>
              <w:jc w:val="both"/>
              <w:rPr>
                <w:sz w:val="22"/>
                <w:szCs w:val="22"/>
                <w:lang w:val="az-Latn-AZ"/>
              </w:rPr>
            </w:pPr>
            <w:r>
              <w:rPr>
                <w:color w:val="17181F"/>
                <w:spacing w:val="5"/>
                <w:sz w:val="22"/>
                <w:szCs w:val="22"/>
                <w:shd w:val="clear" w:color="auto" w:fill="FFFFFF"/>
                <w:lang w:val="az-Latn-AZ"/>
              </w:rPr>
              <w:t>vençur fəaliyyətini təmin edən  infrastrukturun yaradılması</w:t>
            </w:r>
          </w:p>
        </w:tc>
      </w:tr>
      <w:tr w14:paraId="6E9C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60" w:type="dxa"/>
            <w:vMerge w:val="continue"/>
            <w:tcBorders>
              <w:top w:val="single" w:color="auto" w:sz="4" w:space="0"/>
            </w:tcBorders>
            <w:shd w:val="clear" w:color="auto" w:fill="auto"/>
            <w:textDirection w:val="btLr"/>
            <w:vAlign w:val="center"/>
          </w:tcPr>
          <w:p w14:paraId="59EB890D">
            <w:pPr>
              <w:pStyle w:val="18"/>
              <w:spacing w:before="0" w:beforeAutospacing="0" w:after="0" w:afterAutospacing="0"/>
              <w:ind w:left="113" w:right="113"/>
              <w:jc w:val="center"/>
              <w:rPr>
                <w:b/>
                <w:sz w:val="22"/>
                <w:szCs w:val="22"/>
                <w:lang w:val="az-Latn-AZ"/>
              </w:rPr>
            </w:pPr>
          </w:p>
        </w:tc>
        <w:tc>
          <w:tcPr>
            <w:tcW w:w="1749" w:type="dxa"/>
            <w:tcBorders>
              <w:top w:val="single" w:color="auto" w:sz="4" w:space="0"/>
            </w:tcBorders>
            <w:shd w:val="clear" w:color="auto" w:fill="auto"/>
            <w:vAlign w:val="center"/>
          </w:tcPr>
          <w:p w14:paraId="736A38B5">
            <w:pPr>
              <w:jc w:val="center"/>
              <w:rPr>
                <w:lang w:val="az-Latn-AZ"/>
              </w:rPr>
            </w:pPr>
            <w:r>
              <w:rPr>
                <w:color w:val="000000" w:themeColor="text1"/>
                <w:lang w:val="az-Latn-AZ" w:eastAsia="ru-RU"/>
                <w14:textFill>
                  <w14:solidFill>
                    <w14:schemeClr w14:val="tx1"/>
                  </w14:solidFill>
                </w14:textFill>
              </w:rPr>
              <w:t>Ticarətin tənzimlənməsi</w:t>
            </w:r>
          </w:p>
        </w:tc>
        <w:tc>
          <w:tcPr>
            <w:tcW w:w="4237" w:type="dxa"/>
            <w:tcBorders>
              <w:top w:val="single" w:color="auto" w:sz="4" w:space="0"/>
            </w:tcBorders>
            <w:shd w:val="clear" w:color="auto" w:fill="auto"/>
            <w:vAlign w:val="center"/>
          </w:tcPr>
          <w:p w14:paraId="709C2CEC">
            <w:pPr>
              <w:pStyle w:val="21"/>
              <w:widowControl/>
              <w:numPr>
                <w:ilvl w:val="0"/>
                <w:numId w:val="10"/>
              </w:numPr>
              <w:tabs>
                <w:tab w:val="left" w:pos="175"/>
              </w:tabs>
              <w:autoSpaceDE/>
              <w:autoSpaceDN/>
              <w:ind w:left="0" w:right="0" w:firstLine="33"/>
              <w:contextualSpacing/>
              <w:rPr>
                <w:rFonts w:eastAsiaTheme="minorHAnsi"/>
                <w:lang w:val="az-Latn-AZ"/>
              </w:rPr>
            </w:pPr>
            <w:r>
              <w:rPr>
                <w:color w:val="000000" w:themeColor="text1"/>
                <w:lang w:val="az-Latn-AZ" w:eastAsia="ru-RU"/>
                <w14:textFill>
                  <w14:solidFill>
                    <w14:schemeClr w14:val="tx1"/>
                  </w14:solidFill>
                </w14:textFill>
              </w:rPr>
              <w:t>Gömrük tənzimlənməsi</w:t>
            </w:r>
          </w:p>
          <w:p w14:paraId="47D4D585">
            <w:pPr>
              <w:pStyle w:val="21"/>
              <w:widowControl/>
              <w:numPr>
                <w:ilvl w:val="0"/>
                <w:numId w:val="10"/>
              </w:numPr>
              <w:tabs>
                <w:tab w:val="left" w:pos="175"/>
              </w:tabs>
              <w:autoSpaceDE/>
              <w:autoSpaceDN/>
              <w:ind w:left="0" w:right="0" w:firstLine="33"/>
              <w:contextualSpacing/>
              <w:rPr>
                <w:lang w:val="az-Latn-AZ"/>
              </w:rPr>
            </w:pPr>
            <w:r>
              <w:rPr>
                <w:color w:val="000000" w:themeColor="text1"/>
                <w:lang w:val="az-Latn-AZ"/>
                <w14:textFill>
                  <w14:solidFill>
                    <w14:schemeClr w14:val="tx1"/>
                  </w14:solidFill>
                </w14:textFill>
              </w:rPr>
              <w:t>Xərclərin subsidiyalaşdırılması</w:t>
            </w:r>
          </w:p>
          <w:p w14:paraId="3871C217">
            <w:pPr>
              <w:pStyle w:val="21"/>
              <w:widowControl/>
              <w:numPr>
                <w:ilvl w:val="0"/>
                <w:numId w:val="10"/>
              </w:numPr>
              <w:tabs>
                <w:tab w:val="left" w:pos="175"/>
              </w:tabs>
              <w:autoSpaceDE/>
              <w:autoSpaceDN/>
              <w:ind w:left="0" w:right="0" w:firstLine="33"/>
              <w:contextualSpacing/>
              <w:rPr>
                <w:lang w:val="az-Latn-AZ"/>
              </w:rPr>
            </w:pPr>
            <w:r>
              <w:rPr>
                <w:color w:val="000000" w:themeColor="text1"/>
                <w:lang w:val="az-Latn-AZ"/>
                <w14:textFill>
                  <w14:solidFill>
                    <w14:schemeClr w14:val="tx1"/>
                  </w14:solidFill>
                </w14:textFill>
              </w:rPr>
              <w:t>yerli istehsalı olan məhsulların istehlakçılarına güzəştli kreditin təklif edilməsi</w:t>
            </w:r>
          </w:p>
          <w:p w14:paraId="51A029FC">
            <w:pPr>
              <w:pStyle w:val="21"/>
              <w:widowControl/>
              <w:numPr>
                <w:ilvl w:val="0"/>
                <w:numId w:val="10"/>
              </w:numPr>
              <w:tabs>
                <w:tab w:val="left" w:pos="175"/>
              </w:tabs>
              <w:autoSpaceDE/>
              <w:autoSpaceDN/>
              <w:ind w:left="0" w:right="0" w:firstLine="33"/>
              <w:contextualSpacing/>
              <w:rPr>
                <w:lang w:val="az-Latn-AZ"/>
              </w:rPr>
            </w:pPr>
            <w:r>
              <w:rPr>
                <w:color w:val="000000" w:themeColor="text1"/>
                <w:lang w:val="az-Latn-AZ"/>
                <w14:textFill>
                  <w14:solidFill>
                    <w14:schemeClr w14:val="tx1"/>
                  </w14:solidFill>
                </w14:textFill>
              </w:rPr>
              <w:t xml:space="preserve">vergi güzəştləri </w:t>
            </w:r>
            <w:r>
              <w:rPr>
                <w:lang w:val="az-Latn-AZ"/>
              </w:rPr>
              <w:t>tətbiqi</w:t>
            </w:r>
          </w:p>
          <w:p w14:paraId="772528FD">
            <w:pPr>
              <w:pStyle w:val="21"/>
              <w:widowControl/>
              <w:numPr>
                <w:ilvl w:val="0"/>
                <w:numId w:val="10"/>
              </w:numPr>
              <w:tabs>
                <w:tab w:val="left" w:pos="175"/>
              </w:tabs>
              <w:autoSpaceDE/>
              <w:autoSpaceDN/>
              <w:ind w:left="0" w:right="0" w:firstLine="33"/>
              <w:contextualSpacing/>
              <w:rPr>
                <w:lang w:val="az-Latn-AZ"/>
              </w:rPr>
            </w:pPr>
            <w:r>
              <w:rPr>
                <w:color w:val="000000" w:themeColor="text1"/>
                <w:lang w:val="az-Latn-AZ"/>
                <w14:textFill>
                  <w14:solidFill>
                    <w14:schemeClr w14:val="tx1"/>
                  </w14:solidFill>
                </w14:textFill>
              </w:rPr>
              <w:t>milli şirkətlərin iri layihələrdə iştirakını təmin edən dövlət müqavilələrin sığortası.</w:t>
            </w:r>
          </w:p>
        </w:tc>
      </w:tr>
      <w:tr w14:paraId="155B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60" w:type="dxa"/>
            <w:vMerge w:val="continue"/>
            <w:shd w:val="clear" w:color="auto" w:fill="auto"/>
            <w:textDirection w:val="btLr"/>
            <w:vAlign w:val="center"/>
          </w:tcPr>
          <w:p w14:paraId="2BFB794F">
            <w:pPr>
              <w:pStyle w:val="18"/>
              <w:spacing w:before="0" w:beforeAutospacing="0" w:after="0" w:afterAutospacing="0"/>
              <w:ind w:left="113" w:right="113"/>
              <w:jc w:val="center"/>
              <w:rPr>
                <w:b/>
                <w:color w:val="000000" w:themeColor="text1"/>
                <w:sz w:val="22"/>
                <w:szCs w:val="22"/>
                <w:lang w:val="az-Latn-AZ"/>
                <w14:textFill>
                  <w14:solidFill>
                    <w14:schemeClr w14:val="tx1"/>
                  </w14:solidFill>
                </w14:textFill>
              </w:rPr>
            </w:pPr>
          </w:p>
        </w:tc>
        <w:tc>
          <w:tcPr>
            <w:tcW w:w="1749" w:type="dxa"/>
            <w:shd w:val="clear" w:color="auto" w:fill="auto"/>
            <w:vAlign w:val="center"/>
          </w:tcPr>
          <w:p w14:paraId="6C996E70">
            <w:pPr>
              <w:jc w:val="center"/>
              <w:rPr>
                <w:color w:val="000000" w:themeColor="text1"/>
                <w:lang w:val="az-Latn-AZ" w:eastAsia="ru-RU"/>
                <w14:textFill>
                  <w14:solidFill>
                    <w14:schemeClr w14:val="tx1"/>
                  </w14:solidFill>
                </w14:textFill>
              </w:rPr>
            </w:pPr>
            <w:r>
              <w:rPr>
                <w:color w:val="000000" w:themeColor="text1"/>
                <w:lang w:val="az-Latn-AZ" w:eastAsia="ru-RU"/>
                <w14:textFill>
                  <w14:solidFill>
                    <w14:schemeClr w14:val="tx1"/>
                  </w14:solidFill>
                </w14:textFill>
              </w:rPr>
              <w:t>Texniki tənzimləmə</w:t>
            </w:r>
          </w:p>
        </w:tc>
        <w:tc>
          <w:tcPr>
            <w:tcW w:w="4237" w:type="dxa"/>
            <w:shd w:val="clear" w:color="auto" w:fill="auto"/>
            <w:vAlign w:val="center"/>
          </w:tcPr>
          <w:p w14:paraId="502104EF">
            <w:pPr>
              <w:pStyle w:val="21"/>
              <w:widowControl/>
              <w:numPr>
                <w:ilvl w:val="0"/>
                <w:numId w:val="10"/>
              </w:numPr>
              <w:tabs>
                <w:tab w:val="left" w:pos="175"/>
              </w:tabs>
              <w:autoSpaceDE/>
              <w:autoSpaceDN/>
              <w:ind w:left="0" w:right="0" w:firstLine="33"/>
              <w:contextualSpacing/>
              <w:rPr>
                <w:color w:val="000000" w:themeColor="text1"/>
                <w:lang w:val="az-Latn-AZ" w:eastAsia="ru-RU"/>
                <w14:textFill>
                  <w14:solidFill>
                    <w14:schemeClr w14:val="tx1"/>
                  </w14:solidFill>
                </w14:textFill>
              </w:rPr>
            </w:pPr>
            <w:r>
              <w:rPr>
                <w:color w:val="000000" w:themeColor="text1"/>
                <w:lang w:val="az-Latn-AZ" w:eastAsia="ru-RU"/>
                <w14:textFill>
                  <w14:solidFill>
                    <w14:schemeClr w14:val="tx1"/>
                  </w14:solidFill>
                </w14:textFill>
              </w:rPr>
              <w:t>texniki standartların qəbul edilməsi</w:t>
            </w:r>
          </w:p>
          <w:p w14:paraId="1A2FFCB7">
            <w:pPr>
              <w:pStyle w:val="21"/>
              <w:widowControl/>
              <w:numPr>
                <w:ilvl w:val="0"/>
                <w:numId w:val="10"/>
              </w:numPr>
              <w:tabs>
                <w:tab w:val="left" w:pos="175"/>
              </w:tabs>
              <w:autoSpaceDE/>
              <w:autoSpaceDN/>
              <w:ind w:left="0" w:right="0" w:firstLine="33"/>
              <w:contextualSpacing/>
              <w:rPr>
                <w:color w:val="000000" w:themeColor="text1"/>
                <w:lang w:val="az-Latn-AZ" w:eastAsia="ru-RU"/>
                <w14:textFill>
                  <w14:solidFill>
                    <w14:schemeClr w14:val="tx1"/>
                  </w14:solidFill>
                </w14:textFill>
              </w:rPr>
            </w:pPr>
            <w:r>
              <w:rPr>
                <w:color w:val="000000" w:themeColor="text1"/>
                <w:lang w:val="az-Latn-AZ" w:eastAsia="ru-RU"/>
                <w14:textFill>
                  <w14:solidFill>
                    <w14:schemeClr w14:val="tx1"/>
                  </w14:solidFill>
                </w14:textFill>
              </w:rPr>
              <w:t>kütləvi istehsal məhsulların Azərbaycan bazarına girişini məhdudlaşdıran tələblər və standartlar qəbul etmək.</w:t>
            </w:r>
          </w:p>
        </w:tc>
      </w:tr>
      <w:tr w14:paraId="143C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60" w:type="dxa"/>
            <w:vMerge w:val="continue"/>
            <w:shd w:val="clear" w:color="auto" w:fill="auto"/>
            <w:textDirection w:val="btLr"/>
            <w:vAlign w:val="center"/>
          </w:tcPr>
          <w:p w14:paraId="67A26349">
            <w:pPr>
              <w:pStyle w:val="18"/>
              <w:spacing w:before="0" w:beforeAutospacing="0" w:after="0" w:afterAutospacing="0"/>
              <w:ind w:left="113" w:right="113"/>
              <w:jc w:val="center"/>
              <w:rPr>
                <w:b/>
                <w:color w:val="000000" w:themeColor="text1"/>
                <w:sz w:val="22"/>
                <w:szCs w:val="22"/>
                <w:lang w:val="az-Latn-AZ"/>
                <w14:textFill>
                  <w14:solidFill>
                    <w14:schemeClr w14:val="tx1"/>
                  </w14:solidFill>
                </w14:textFill>
              </w:rPr>
            </w:pPr>
          </w:p>
        </w:tc>
        <w:tc>
          <w:tcPr>
            <w:tcW w:w="1749" w:type="dxa"/>
            <w:shd w:val="clear" w:color="auto" w:fill="auto"/>
            <w:vAlign w:val="center"/>
          </w:tcPr>
          <w:p w14:paraId="68898556">
            <w:pPr>
              <w:jc w:val="center"/>
              <w:rPr>
                <w:color w:val="000000" w:themeColor="text1"/>
                <w:lang w:val="az-Latn-AZ" w:eastAsia="ru-RU"/>
                <w14:textFill>
                  <w14:solidFill>
                    <w14:schemeClr w14:val="tx1"/>
                  </w14:solidFill>
                </w14:textFill>
              </w:rPr>
            </w:pPr>
            <w:r>
              <w:rPr>
                <w:color w:val="000000" w:themeColor="text1"/>
                <w:lang w:val="az-Latn-AZ"/>
                <w14:textFill>
                  <w14:solidFill>
                    <w14:schemeClr w14:val="tx1"/>
                  </w14:solidFill>
                </w14:textFill>
              </w:rPr>
              <w:t>İnformasiya stimullaşdırılması</w:t>
            </w:r>
          </w:p>
        </w:tc>
        <w:tc>
          <w:tcPr>
            <w:tcW w:w="4237" w:type="dxa"/>
            <w:shd w:val="clear" w:color="auto" w:fill="auto"/>
            <w:vAlign w:val="center"/>
          </w:tcPr>
          <w:p w14:paraId="61CCD0F7">
            <w:pPr>
              <w:pStyle w:val="21"/>
              <w:widowControl/>
              <w:numPr>
                <w:ilvl w:val="0"/>
                <w:numId w:val="10"/>
              </w:numPr>
              <w:tabs>
                <w:tab w:val="left" w:pos="175"/>
              </w:tabs>
              <w:autoSpaceDE/>
              <w:autoSpaceDN/>
              <w:ind w:left="0" w:right="0" w:firstLine="33"/>
              <w:contextualSpacing/>
              <w:rPr>
                <w:color w:val="000000" w:themeColor="text1"/>
                <w:lang w:val="az-Latn-AZ" w:eastAsia="ru-RU"/>
                <w14:textFill>
                  <w14:solidFill>
                    <w14:schemeClr w14:val="tx1"/>
                  </w14:solidFill>
                </w14:textFill>
              </w:rPr>
            </w:pPr>
            <w:r>
              <w:rPr>
                <w:color w:val="000000" w:themeColor="text1"/>
                <w:lang w:val="az-Latn-AZ"/>
                <w14:textFill>
                  <w14:solidFill>
                    <w14:schemeClr w14:val="tx1"/>
                  </w14:solidFill>
                </w14:textFill>
              </w:rPr>
              <w:t>dövlət büdcəsindən ödənilən sosial reklam</w:t>
            </w:r>
          </w:p>
          <w:p w14:paraId="49E4D795">
            <w:pPr>
              <w:pStyle w:val="21"/>
              <w:widowControl/>
              <w:numPr>
                <w:ilvl w:val="0"/>
                <w:numId w:val="10"/>
              </w:numPr>
              <w:tabs>
                <w:tab w:val="left" w:pos="175"/>
              </w:tabs>
              <w:autoSpaceDE/>
              <w:autoSpaceDN/>
              <w:ind w:left="0" w:right="0" w:firstLine="33"/>
              <w:contextualSpacing/>
              <w:rPr>
                <w:color w:val="000000" w:themeColor="text1"/>
                <w:lang w:val="az-Latn-AZ" w:eastAsia="ru-RU"/>
                <w14:textFill>
                  <w14:solidFill>
                    <w14:schemeClr w14:val="tx1"/>
                  </w14:solidFill>
                </w14:textFill>
              </w:rPr>
            </w:pPr>
            <w:r>
              <w:rPr>
                <w:color w:val="000000" w:themeColor="text1"/>
                <w:lang w:val="az-Latn-AZ"/>
                <w14:textFill>
                  <w14:solidFill>
                    <w14:schemeClr w14:val="tx1"/>
                  </w14:solidFill>
                </w14:textFill>
              </w:rPr>
              <w:t>elektrotexnika sənayesinin nailiyyətlərinin haqqında çıxışlar, nəşrlər, açiq və qapalı təbliğatı</w:t>
            </w:r>
          </w:p>
          <w:p w14:paraId="604566C6">
            <w:pPr>
              <w:pStyle w:val="21"/>
              <w:widowControl/>
              <w:numPr>
                <w:ilvl w:val="0"/>
                <w:numId w:val="10"/>
              </w:numPr>
              <w:tabs>
                <w:tab w:val="left" w:pos="175"/>
              </w:tabs>
              <w:autoSpaceDE/>
              <w:autoSpaceDN/>
              <w:ind w:left="0" w:right="0" w:firstLine="33"/>
              <w:contextualSpacing/>
              <w:rPr>
                <w:color w:val="000000" w:themeColor="text1"/>
                <w:lang w:val="az-Latn-AZ" w:eastAsia="ru-RU"/>
                <w14:textFill>
                  <w14:solidFill>
                    <w14:schemeClr w14:val="tx1"/>
                  </w14:solidFill>
                </w14:textFill>
              </w:rPr>
            </w:pPr>
            <w:r>
              <w:rPr>
                <w:color w:val="000000" w:themeColor="text1"/>
                <w:lang w:val="az-Latn-AZ"/>
                <w14:textFill>
                  <w14:solidFill>
                    <w14:schemeClr w14:val="tx1"/>
                  </w14:solidFill>
                </w14:textFill>
              </w:rPr>
              <w:t>dövlət məmurları tərəfindən yerli məhsulların istifadəsi</w:t>
            </w:r>
          </w:p>
        </w:tc>
      </w:tr>
      <w:tr w14:paraId="610B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60" w:type="dxa"/>
            <w:vMerge w:val="continue"/>
            <w:shd w:val="clear" w:color="auto" w:fill="auto"/>
            <w:textDirection w:val="btLr"/>
            <w:vAlign w:val="center"/>
          </w:tcPr>
          <w:p w14:paraId="017372CE">
            <w:pPr>
              <w:pStyle w:val="18"/>
              <w:spacing w:before="0" w:beforeAutospacing="0" w:after="0" w:afterAutospacing="0"/>
              <w:ind w:left="113" w:right="113"/>
              <w:jc w:val="center"/>
              <w:rPr>
                <w:b/>
                <w:color w:val="000000" w:themeColor="text1"/>
                <w:sz w:val="22"/>
                <w:szCs w:val="22"/>
                <w:lang w:val="az-Latn-AZ"/>
                <w14:textFill>
                  <w14:solidFill>
                    <w14:schemeClr w14:val="tx1"/>
                  </w14:solidFill>
                </w14:textFill>
              </w:rPr>
            </w:pPr>
          </w:p>
        </w:tc>
        <w:tc>
          <w:tcPr>
            <w:tcW w:w="1749" w:type="dxa"/>
            <w:shd w:val="clear" w:color="auto" w:fill="auto"/>
            <w:vAlign w:val="center"/>
          </w:tcPr>
          <w:p w14:paraId="0D45E08E">
            <w:pPr>
              <w:jc w:val="center"/>
              <w:rPr>
                <w:color w:val="000000" w:themeColor="text1"/>
                <w:lang w:val="az-Latn-AZ" w:eastAsia="ru-RU"/>
                <w14:textFill>
                  <w14:solidFill>
                    <w14:schemeClr w14:val="tx1"/>
                  </w14:solidFill>
                </w14:textFill>
              </w:rPr>
            </w:pPr>
            <w:r>
              <w:rPr>
                <w:color w:val="000000" w:themeColor="text1"/>
                <w:lang w:val="az-Latn-AZ" w:eastAsia="ru-RU"/>
                <w14:textFill>
                  <w14:solidFill>
                    <w14:schemeClr w14:val="tx1"/>
                  </w14:solidFill>
                </w14:textFill>
              </w:rPr>
              <w:t>Elmi və mühəndislik sahəsində əqli mülkiyyətin qorunması.</w:t>
            </w:r>
          </w:p>
          <w:p w14:paraId="5901FA6C">
            <w:pPr>
              <w:jc w:val="center"/>
              <w:rPr>
                <w:color w:val="000000" w:themeColor="text1"/>
                <w:lang w:val="az-Latn-AZ"/>
                <w14:textFill>
                  <w14:solidFill>
                    <w14:schemeClr w14:val="tx1"/>
                  </w14:solidFill>
                </w14:textFill>
              </w:rPr>
            </w:pPr>
          </w:p>
        </w:tc>
        <w:tc>
          <w:tcPr>
            <w:tcW w:w="4237" w:type="dxa"/>
            <w:shd w:val="clear" w:color="auto" w:fill="auto"/>
            <w:vAlign w:val="center"/>
          </w:tcPr>
          <w:p w14:paraId="2C0EBEDF">
            <w:pPr>
              <w:pStyle w:val="19"/>
              <w:numPr>
                <w:ilvl w:val="0"/>
                <w:numId w:val="10"/>
              </w:numPr>
              <w:tabs>
                <w:tab w:val="left" w:pos="17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33"/>
              <w:jc w:val="both"/>
              <w:rPr>
                <w:rFonts w:ascii="Times New Roman" w:hAnsi="Times New Roman" w:cs="Times New Roman"/>
                <w:color w:val="000000" w:themeColor="text1"/>
                <w:sz w:val="22"/>
                <w:szCs w:val="22"/>
                <w:lang w:val="az-Latn-AZ"/>
                <w14:textFill>
                  <w14:solidFill>
                    <w14:schemeClr w14:val="tx1"/>
                  </w14:solidFill>
                </w14:textFill>
              </w:rPr>
            </w:pPr>
            <w:r>
              <w:rPr>
                <w:rFonts w:ascii="Times New Roman" w:hAnsi="Times New Roman" w:cs="Times New Roman"/>
                <w:color w:val="000000" w:themeColor="text1"/>
                <w:sz w:val="22"/>
                <w:szCs w:val="22"/>
                <w:lang w:val="az-Latn-AZ"/>
                <w14:textFill>
                  <w14:solidFill>
                    <w14:schemeClr w14:val="tx1"/>
                  </w14:solidFill>
                </w14:textFill>
              </w:rPr>
              <w:t>Azərbaycan</w:t>
            </w:r>
            <w:r>
              <w:rPr>
                <w:rFonts w:ascii="Times New Roman" w:hAnsi="Times New Roman" w:cs="Times New Roman"/>
                <w:color w:val="202124"/>
                <w:sz w:val="22"/>
                <w:szCs w:val="22"/>
                <w:lang w:val="az-Latn-AZ"/>
              </w:rPr>
              <w:t xml:space="preserve"> </w:t>
            </w:r>
            <w:r>
              <w:rPr>
                <w:rFonts w:ascii="Times New Roman" w:hAnsi="Times New Roman" w:cs="Times New Roman"/>
                <w:color w:val="000000" w:themeColor="text1"/>
                <w:sz w:val="22"/>
                <w:szCs w:val="22"/>
                <w:lang w:val="az-Latn-AZ"/>
                <w14:textFill>
                  <w14:solidFill>
                    <w14:schemeClr w14:val="tx1"/>
                  </w14:solidFill>
                </w14:textFill>
              </w:rPr>
              <w:t>ərazisində əqli mülkiyyətin qorunması;</w:t>
            </w:r>
          </w:p>
          <w:p w14:paraId="08647F67">
            <w:pPr>
              <w:pStyle w:val="21"/>
              <w:widowControl/>
              <w:numPr>
                <w:ilvl w:val="0"/>
                <w:numId w:val="10"/>
              </w:numPr>
              <w:tabs>
                <w:tab w:val="left" w:pos="175"/>
              </w:tabs>
              <w:autoSpaceDE/>
              <w:autoSpaceDN/>
              <w:ind w:left="0" w:right="0" w:firstLine="33"/>
              <w:contextualSpacing/>
              <w:rPr>
                <w:color w:val="000000" w:themeColor="text1"/>
                <w:lang w:val="az-Latn-AZ" w:eastAsia="ru-RU"/>
                <w14:textFill>
                  <w14:solidFill>
                    <w14:schemeClr w14:val="tx1"/>
                  </w14:solidFill>
                </w14:textFill>
              </w:rPr>
            </w:pPr>
            <w:r>
              <w:rPr>
                <w:color w:val="000000" w:themeColor="text1"/>
                <w:lang w:val="az-Latn-AZ" w:eastAsia="ru-RU"/>
                <w14:textFill>
                  <w14:solidFill>
                    <w14:schemeClr w14:val="tx1"/>
                  </w14:solidFill>
                </w14:textFill>
              </w:rPr>
              <w:t>xaricdə yerli müəssisələrin və vətəndaşların əqli mülkiyyətinin qorunması;</w:t>
            </w:r>
          </w:p>
          <w:p w14:paraId="73AEF98D">
            <w:pPr>
              <w:pStyle w:val="21"/>
              <w:widowControl/>
              <w:numPr>
                <w:ilvl w:val="0"/>
                <w:numId w:val="10"/>
              </w:numPr>
              <w:tabs>
                <w:tab w:val="left" w:pos="175"/>
              </w:tabs>
              <w:autoSpaceDE/>
              <w:autoSpaceDN/>
              <w:ind w:left="0" w:right="0" w:firstLine="33"/>
              <w:contextualSpacing/>
              <w:rPr>
                <w:color w:val="000000" w:themeColor="text1"/>
                <w:lang w:val="az-Latn-AZ" w:eastAsia="ru-RU"/>
                <w14:textFill>
                  <w14:solidFill>
                    <w14:schemeClr w14:val="tx1"/>
                  </w14:solidFill>
                </w14:textFill>
              </w:rPr>
            </w:pPr>
            <w:r>
              <w:rPr>
                <w:color w:val="000000" w:themeColor="text1"/>
                <w:lang w:val="az-Latn-AZ" w:eastAsia="ru-RU"/>
                <w14:textFill>
                  <w14:solidFill>
                    <w14:schemeClr w14:val="tx1"/>
                  </w14:solidFill>
                </w14:textFill>
              </w:rPr>
              <w:t>Azərbaycan</w:t>
            </w:r>
            <w:r>
              <w:rPr>
                <w:color w:val="202124"/>
                <w:lang w:val="az-Latn-AZ"/>
              </w:rPr>
              <w:t xml:space="preserve"> </w:t>
            </w:r>
            <w:r>
              <w:rPr>
                <w:color w:val="000000" w:themeColor="text1"/>
                <w:lang w:val="az-Latn-AZ" w:eastAsia="ru-RU"/>
                <w14:textFill>
                  <w14:solidFill>
                    <w14:schemeClr w14:val="tx1"/>
                  </w14:solidFill>
                </w14:textFill>
              </w:rPr>
              <w:t>ərazisində yerli müəssisələrin və vətəndaşların öz ixtiraları üçün patentlərin alınmasına dəstək;</w:t>
            </w:r>
          </w:p>
          <w:p w14:paraId="428CA897">
            <w:pPr>
              <w:pStyle w:val="21"/>
              <w:widowControl/>
              <w:numPr>
                <w:ilvl w:val="0"/>
                <w:numId w:val="10"/>
              </w:numPr>
              <w:tabs>
                <w:tab w:val="left" w:pos="175"/>
              </w:tabs>
              <w:autoSpaceDE/>
              <w:autoSpaceDN/>
              <w:ind w:left="0" w:right="0" w:firstLine="33"/>
              <w:contextualSpacing/>
              <w:rPr>
                <w:color w:val="000000" w:themeColor="text1"/>
                <w:lang w:val="az-Latn-AZ" w:eastAsia="ru-RU"/>
                <w14:textFill>
                  <w14:solidFill>
                    <w14:schemeClr w14:val="tx1"/>
                  </w14:solidFill>
                </w14:textFill>
              </w:rPr>
            </w:pPr>
            <w:r>
              <w:rPr>
                <w:color w:val="000000" w:themeColor="text1"/>
                <w:lang w:val="az-Latn-AZ" w:eastAsia="ru-RU"/>
                <w14:textFill>
                  <w14:solidFill>
                    <w14:schemeClr w14:val="tx1"/>
                  </w14:solidFill>
                </w14:textFill>
              </w:rPr>
              <w:t>Xarici ölkələrdə yerli müəssisələrin və vətəndaşların öz ixtiraları üçün patentlərin alınmasına dəstək.</w:t>
            </w:r>
          </w:p>
        </w:tc>
      </w:tr>
      <w:tr w14:paraId="7EA0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60" w:type="dxa"/>
            <w:vMerge w:val="continue"/>
            <w:shd w:val="clear" w:color="auto" w:fill="auto"/>
            <w:textDirection w:val="btLr"/>
            <w:vAlign w:val="center"/>
          </w:tcPr>
          <w:p w14:paraId="51DBF0C7">
            <w:pPr>
              <w:pStyle w:val="18"/>
              <w:spacing w:before="0" w:beforeAutospacing="0" w:after="0" w:afterAutospacing="0"/>
              <w:ind w:left="113" w:right="113"/>
              <w:jc w:val="center"/>
              <w:rPr>
                <w:b/>
                <w:color w:val="000000" w:themeColor="text1"/>
                <w:sz w:val="22"/>
                <w:szCs w:val="22"/>
                <w:lang w:val="az-Latn-AZ"/>
                <w14:textFill>
                  <w14:solidFill>
                    <w14:schemeClr w14:val="tx1"/>
                  </w14:solidFill>
                </w14:textFill>
              </w:rPr>
            </w:pPr>
          </w:p>
        </w:tc>
        <w:tc>
          <w:tcPr>
            <w:tcW w:w="1749" w:type="dxa"/>
            <w:shd w:val="clear" w:color="auto" w:fill="auto"/>
            <w:vAlign w:val="center"/>
          </w:tcPr>
          <w:p w14:paraId="17D1D49B">
            <w:pPr>
              <w:jc w:val="center"/>
              <w:rPr>
                <w:color w:val="000000" w:themeColor="text1"/>
                <w:lang w:val="az-Latn-AZ" w:eastAsia="ru-RU"/>
                <w14:textFill>
                  <w14:solidFill>
                    <w14:schemeClr w14:val="tx1"/>
                  </w14:solidFill>
                </w14:textFill>
              </w:rPr>
            </w:pPr>
            <w:r>
              <w:rPr>
                <w:color w:val="000000" w:themeColor="text1"/>
                <w:lang w:val="az-Latn-AZ"/>
                <w14:textFill>
                  <w14:solidFill>
                    <w14:schemeClr w14:val="tx1"/>
                  </w14:solidFill>
                </w14:textFill>
              </w:rPr>
              <w:t>Kooperasiya və əməkdaşlığın inkişaf</w:t>
            </w:r>
          </w:p>
        </w:tc>
        <w:tc>
          <w:tcPr>
            <w:tcW w:w="4237" w:type="dxa"/>
            <w:shd w:val="clear" w:color="auto" w:fill="auto"/>
            <w:vAlign w:val="center"/>
          </w:tcPr>
          <w:p w14:paraId="6B469251">
            <w:pPr>
              <w:pStyle w:val="19"/>
              <w:numPr>
                <w:ilvl w:val="0"/>
                <w:numId w:val="10"/>
              </w:numPr>
              <w:tabs>
                <w:tab w:val="left" w:pos="17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33"/>
              <w:jc w:val="both"/>
              <w:rPr>
                <w:rFonts w:ascii="Times New Roman" w:hAnsi="Times New Roman" w:cs="Times New Roman"/>
                <w:color w:val="000000" w:themeColor="text1"/>
                <w:sz w:val="22"/>
                <w:szCs w:val="22"/>
                <w:lang w:val="az-Latn-AZ"/>
                <w14:textFill>
                  <w14:solidFill>
                    <w14:schemeClr w14:val="tx1"/>
                  </w14:solidFill>
                </w14:textFill>
              </w:rPr>
            </w:pPr>
            <w:r>
              <w:rPr>
                <w:rFonts w:ascii="Times New Roman" w:hAnsi="Times New Roman" w:cs="Times New Roman"/>
                <w:color w:val="000000" w:themeColor="text1"/>
                <w:sz w:val="22"/>
                <w:szCs w:val="22"/>
                <w:lang w:val="az-Latn-AZ"/>
                <w14:textFill>
                  <w14:solidFill>
                    <w14:schemeClr w14:val="tx1"/>
                  </w14:solidFill>
                </w14:textFill>
              </w:rPr>
              <w:t>Sahələrrarası əməkdaşlıq</w:t>
            </w:r>
          </w:p>
          <w:p w14:paraId="00DF0E05">
            <w:pPr>
              <w:pStyle w:val="19"/>
              <w:numPr>
                <w:ilvl w:val="0"/>
                <w:numId w:val="10"/>
              </w:numPr>
              <w:tabs>
                <w:tab w:val="left" w:pos="17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33"/>
              <w:jc w:val="both"/>
              <w:rPr>
                <w:rFonts w:ascii="Times New Roman" w:hAnsi="Times New Roman" w:cs="Times New Roman"/>
                <w:color w:val="000000" w:themeColor="text1"/>
                <w:sz w:val="22"/>
                <w:szCs w:val="22"/>
                <w:lang w:val="az-Latn-AZ"/>
                <w14:textFill>
                  <w14:solidFill>
                    <w14:schemeClr w14:val="tx1"/>
                  </w14:solidFill>
                </w14:textFill>
              </w:rPr>
            </w:pPr>
            <w:r>
              <w:rPr>
                <w:rFonts w:ascii="Times New Roman" w:hAnsi="Times New Roman" w:cs="Times New Roman"/>
                <w:color w:val="000000" w:themeColor="text1"/>
                <w:sz w:val="22"/>
                <w:szCs w:val="22"/>
                <w:lang w:val="az-Latn-AZ"/>
                <w14:textFill>
                  <w14:solidFill>
                    <w14:schemeClr w14:val="tx1"/>
                  </w14:solidFill>
                </w14:textFill>
              </w:rPr>
              <w:t>beynəlxalq əməkdaşlıq</w:t>
            </w:r>
          </w:p>
          <w:p w14:paraId="4B14DA48">
            <w:pPr>
              <w:pStyle w:val="19"/>
              <w:numPr>
                <w:ilvl w:val="0"/>
                <w:numId w:val="10"/>
              </w:numPr>
              <w:tabs>
                <w:tab w:val="left" w:pos="17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33"/>
              <w:jc w:val="both"/>
              <w:rPr>
                <w:rFonts w:ascii="Times New Roman" w:hAnsi="Times New Roman" w:cs="Times New Roman"/>
                <w:color w:val="000000" w:themeColor="text1"/>
                <w:sz w:val="22"/>
                <w:szCs w:val="22"/>
                <w:lang w:val="az-Latn-AZ"/>
                <w14:textFill>
                  <w14:solidFill>
                    <w14:schemeClr w14:val="tx1"/>
                  </w14:solidFill>
                </w14:textFill>
              </w:rPr>
            </w:pPr>
            <w:r>
              <w:rPr>
                <w:rFonts w:ascii="Times New Roman" w:hAnsi="Times New Roman" w:cs="Times New Roman"/>
                <w:color w:val="000000" w:themeColor="text1"/>
                <w:sz w:val="22"/>
                <w:szCs w:val="22"/>
                <w:lang w:val="az-Latn-AZ"/>
                <w14:textFill>
                  <w14:solidFill>
                    <w14:schemeClr w14:val="tx1"/>
                  </w14:solidFill>
                </w14:textFill>
              </w:rPr>
              <w:t>klasterlərin formalaşdırılması</w:t>
            </w:r>
          </w:p>
          <w:p w14:paraId="2C4D5851">
            <w:pPr>
              <w:pStyle w:val="19"/>
              <w:numPr>
                <w:ilvl w:val="0"/>
                <w:numId w:val="10"/>
              </w:numPr>
              <w:tabs>
                <w:tab w:val="left" w:pos="17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33"/>
              <w:jc w:val="both"/>
              <w:rPr>
                <w:rFonts w:ascii="Times New Roman" w:hAnsi="Times New Roman" w:cs="Times New Roman"/>
                <w:color w:val="000000" w:themeColor="text1"/>
                <w:sz w:val="22"/>
                <w:szCs w:val="22"/>
                <w:lang w:val="az-Latn-AZ"/>
                <w14:textFill>
                  <w14:solidFill>
                    <w14:schemeClr w14:val="tx1"/>
                  </w14:solidFill>
                </w14:textFill>
              </w:rPr>
            </w:pPr>
            <w:r>
              <w:rPr>
                <w:rFonts w:ascii="Times New Roman" w:hAnsi="Times New Roman" w:cs="Times New Roman"/>
                <w:iCs/>
                <w:color w:val="000000" w:themeColor="text1"/>
                <w:sz w:val="22"/>
                <w:szCs w:val="22"/>
                <w14:textFill>
                  <w14:solidFill>
                    <w14:schemeClr w14:val="tx1"/>
                  </w14:solidFill>
                </w14:textFill>
              </w:rPr>
              <w:t>İstehsalçıları Assosiasiyasının yaradılması</w:t>
            </w:r>
          </w:p>
        </w:tc>
      </w:tr>
    </w:tbl>
    <w:p w14:paraId="7F3E84F4">
      <w:pPr>
        <w:shd w:val="clear" w:color="auto" w:fill="FFFFFF"/>
        <w:ind w:firstLine="709"/>
        <w:jc w:val="both"/>
        <w:rPr>
          <w:color w:val="000000" w:themeColor="text1"/>
          <w:sz w:val="24"/>
          <w:szCs w:val="24"/>
          <w:lang w:val="az-Latn-AZ"/>
          <w14:textFill>
            <w14:solidFill>
              <w14:schemeClr w14:val="tx1"/>
            </w14:solidFill>
          </w14:textFill>
        </w:rPr>
      </w:pPr>
    </w:p>
    <w:p w14:paraId="42233E51">
      <w:pPr>
        <w:pStyle w:val="21"/>
        <w:widowControl/>
        <w:shd w:val="clear" w:color="auto" w:fill="FFFFFF"/>
        <w:tabs>
          <w:tab w:val="left" w:pos="993"/>
        </w:tabs>
        <w:autoSpaceDE/>
        <w:autoSpaceDN/>
        <w:ind w:left="0" w:right="0" w:firstLine="709"/>
        <w:contextualSpacing/>
        <w:rPr>
          <w:color w:val="000000" w:themeColor="text1"/>
          <w:sz w:val="24"/>
          <w:szCs w:val="24"/>
          <w:lang w:val="az-Latn-AZ"/>
          <w14:textFill>
            <w14:solidFill>
              <w14:schemeClr w14:val="tx1"/>
            </w14:solidFill>
          </w14:textFill>
        </w:rPr>
      </w:pPr>
      <w:r>
        <w:rPr>
          <w:color w:val="000000" w:themeColor="text1"/>
          <w:sz w:val="24"/>
          <w:szCs w:val="24"/>
          <w:lang w:val="az-Latn-AZ"/>
          <w14:textFill>
            <w14:solidFill>
              <w14:schemeClr w14:val="tx1"/>
            </w14:solidFill>
          </w14:textFill>
        </w:rPr>
        <w:t>Dissertasiyanın “Nəticə” bölməsində əldə etdiyimiz nəticələr və irəli sürdüyümüz təklifləri aşağıdakı kimi ümumiləşdirmək olar:</w:t>
      </w:r>
    </w:p>
    <w:p w14:paraId="0FF4FC3A">
      <w:pPr>
        <w:pStyle w:val="21"/>
        <w:widowControl/>
        <w:numPr>
          <w:ilvl w:val="0"/>
          <w:numId w:val="11"/>
        </w:numPr>
        <w:shd w:val="clear" w:color="auto" w:fill="FFFFFF"/>
        <w:tabs>
          <w:tab w:val="left" w:pos="284"/>
        </w:tabs>
        <w:autoSpaceDE/>
        <w:autoSpaceDN/>
        <w:ind w:left="0" w:right="0" w:firstLine="426"/>
        <w:contextualSpacing/>
        <w:rPr>
          <w:sz w:val="24"/>
          <w:szCs w:val="24"/>
          <w:lang w:val="az-Latn-AZ"/>
        </w:rPr>
      </w:pPr>
      <w:r>
        <w:rPr>
          <w:rFonts w:eastAsia="TimesNewRomanPSMT"/>
          <w:sz w:val="24"/>
          <w:szCs w:val="24"/>
          <w:lang w:val="az-Latn-AZ"/>
        </w:rPr>
        <w:t>Elektrotexnika sənayesinin inkişafı ilə bağlı beynəlxalq təcürbədən gördüyümüz digər xarakterik xüsusiyyətləri aşağıdakı göstərilmişdir:</w:t>
      </w:r>
    </w:p>
    <w:p w14:paraId="1657BF2D">
      <w:pPr>
        <w:pStyle w:val="21"/>
        <w:widowControl/>
        <w:numPr>
          <w:ilvl w:val="1"/>
          <w:numId w:val="9"/>
        </w:numPr>
        <w:shd w:val="clear" w:color="auto" w:fill="FFFFFF"/>
        <w:tabs>
          <w:tab w:val="left" w:pos="284"/>
        </w:tabs>
        <w:autoSpaceDE/>
        <w:autoSpaceDN/>
        <w:ind w:left="0" w:right="0" w:firstLine="0"/>
        <w:contextualSpacing/>
        <w:rPr>
          <w:sz w:val="24"/>
          <w:szCs w:val="24"/>
          <w:lang w:val="az-Latn-AZ"/>
        </w:rPr>
      </w:pPr>
      <w:r>
        <w:rPr>
          <w:rFonts w:eastAsia="TimesNewRomanPSMT"/>
          <w:sz w:val="24"/>
          <w:szCs w:val="24"/>
        </w:rPr>
        <w:t>əvvəla elektrotexnika sənayesi iqtisadiyyatın hər hansı digər sənaye sahəsindən daha çox əlavə dəyər yaratmaq imkanına malikdir ki, bunu da inkişaf etmiş ölkələrin təcürbəsindən görürük;</w:t>
      </w:r>
    </w:p>
    <w:p w14:paraId="4A4DB741">
      <w:pPr>
        <w:pStyle w:val="21"/>
        <w:widowControl/>
        <w:numPr>
          <w:ilvl w:val="1"/>
          <w:numId w:val="9"/>
        </w:numPr>
        <w:shd w:val="clear" w:color="auto" w:fill="FFFFFF"/>
        <w:tabs>
          <w:tab w:val="left" w:pos="284"/>
        </w:tabs>
        <w:autoSpaceDE/>
        <w:autoSpaceDN/>
        <w:ind w:left="0" w:right="0" w:firstLine="0"/>
        <w:contextualSpacing/>
        <w:rPr>
          <w:sz w:val="24"/>
          <w:szCs w:val="24"/>
          <w:lang w:val="az-Latn-AZ"/>
        </w:rPr>
      </w:pPr>
      <w:r>
        <w:rPr>
          <w:rFonts w:eastAsia="TimesNewRomanPSMT"/>
          <w:sz w:val="24"/>
          <w:szCs w:val="24"/>
        </w:rPr>
        <w:t>elektrotexnika sənayesi məhsullarının nəzarətedici funksiyalara malik olmasıdır ki, bu da idarəetmə baxımından onun əhəmiyyətini artırır;</w:t>
      </w:r>
    </w:p>
    <w:p w14:paraId="7902FFEF">
      <w:pPr>
        <w:pStyle w:val="21"/>
        <w:widowControl/>
        <w:numPr>
          <w:ilvl w:val="1"/>
          <w:numId w:val="9"/>
        </w:numPr>
        <w:shd w:val="clear" w:color="auto" w:fill="FFFFFF"/>
        <w:tabs>
          <w:tab w:val="left" w:pos="284"/>
        </w:tabs>
        <w:autoSpaceDE/>
        <w:autoSpaceDN/>
        <w:ind w:left="0" w:right="0" w:firstLine="0"/>
        <w:contextualSpacing/>
        <w:rPr>
          <w:sz w:val="24"/>
          <w:szCs w:val="24"/>
          <w:lang w:val="az-Latn-AZ"/>
        </w:rPr>
      </w:pPr>
      <w:r>
        <w:rPr>
          <w:rFonts w:eastAsia="TimesNewRomanPSMT"/>
          <w:sz w:val="24"/>
          <w:szCs w:val="24"/>
        </w:rPr>
        <w:t xml:space="preserve">əksər iqtisadi sahələrin və eləcədə dövlət qurumlarının fəaliyyətinin səmərəli təşkili üçün elektronika nailiyyətlərindən istifadə etmənin zəruri hala gəlməsi, başqa sözlə desək, neft, aviasiya, maşınqayırma, kimya və digər sənayesi sahələrində elektrotexnika məhsullarına olan tələb artır,  </w:t>
      </w:r>
    </w:p>
    <w:p w14:paraId="65D751B0">
      <w:pPr>
        <w:pStyle w:val="21"/>
        <w:widowControl/>
        <w:numPr>
          <w:ilvl w:val="1"/>
          <w:numId w:val="9"/>
        </w:numPr>
        <w:shd w:val="clear" w:color="auto" w:fill="FFFFFF"/>
        <w:tabs>
          <w:tab w:val="left" w:pos="284"/>
        </w:tabs>
        <w:autoSpaceDE/>
        <w:autoSpaceDN/>
        <w:ind w:left="0" w:right="0" w:firstLine="0"/>
        <w:contextualSpacing/>
        <w:rPr>
          <w:sz w:val="24"/>
          <w:szCs w:val="24"/>
          <w:lang w:val="az-Latn-AZ"/>
        </w:rPr>
      </w:pPr>
      <w:r>
        <w:rPr>
          <w:rFonts w:eastAsia="TimesNewRomanPSMT"/>
          <w:sz w:val="24"/>
          <w:szCs w:val="24"/>
        </w:rPr>
        <w:t>son on ildə qlobal üdm-nin artımında elektronika sənayesinin xüsusi çəkisinin artması;</w:t>
      </w:r>
    </w:p>
    <w:p w14:paraId="271D942D">
      <w:pPr>
        <w:pStyle w:val="21"/>
        <w:widowControl/>
        <w:numPr>
          <w:ilvl w:val="1"/>
          <w:numId w:val="9"/>
        </w:numPr>
        <w:shd w:val="clear" w:color="auto" w:fill="FFFFFF"/>
        <w:tabs>
          <w:tab w:val="left" w:pos="284"/>
        </w:tabs>
        <w:autoSpaceDE/>
        <w:autoSpaceDN/>
        <w:ind w:left="0" w:right="0" w:firstLine="0"/>
        <w:contextualSpacing/>
        <w:rPr>
          <w:sz w:val="24"/>
          <w:szCs w:val="24"/>
          <w:lang w:val="az-Latn-AZ"/>
        </w:rPr>
      </w:pPr>
      <w:r>
        <w:rPr>
          <w:rFonts w:eastAsia="TimesNewRomanPSMT"/>
          <w:sz w:val="24"/>
          <w:szCs w:val="24"/>
        </w:rPr>
        <w:t>qeyd edilənlərin nəticəsidir ki, dünyanın bir çox ölkəsində sənayeyə yerləşdirilən ümumi investisiyanın 30%-ni elektrotexnika təşkil edir.</w:t>
      </w:r>
    </w:p>
    <w:p w14:paraId="2C2130AA">
      <w:pPr>
        <w:pStyle w:val="21"/>
        <w:widowControl/>
        <w:numPr>
          <w:ilvl w:val="0"/>
          <w:numId w:val="11"/>
        </w:numPr>
        <w:shd w:val="clear" w:color="auto" w:fill="FFFFFF"/>
        <w:tabs>
          <w:tab w:val="left" w:pos="142"/>
        </w:tabs>
        <w:autoSpaceDE/>
        <w:autoSpaceDN/>
        <w:ind w:left="0" w:right="0" w:firstLine="426"/>
        <w:contextualSpacing/>
        <w:rPr>
          <w:sz w:val="24"/>
          <w:szCs w:val="24"/>
        </w:rPr>
      </w:pPr>
      <w:r>
        <w:rPr>
          <w:sz w:val="24"/>
          <w:szCs w:val="24"/>
        </w:rPr>
        <w:t xml:space="preserve">Elektrotexnika sənayesi Azərbaycanın maşınqayırma sənayesinin mühüm sahələrindən biridir. Sənayenin bu sahəsi güc transformatorları, azgüclü səyyar elektrik stansiyaları, 100 və daha yuxarı kVt gücündə müxtəlif modelli elektrik mühərrikləri, 1-dən 250 kVt-a qədər gücündə motorlar, müxtəlif təyinatlar üçün elektrik və radio naqillər, kabellər və digər elektrik məhsulları istehsalı üzrə ixtisaslaşmış müəssisələrdən ibarətdir. </w:t>
      </w:r>
    </w:p>
    <w:p w14:paraId="0AC3AB77">
      <w:pPr>
        <w:pStyle w:val="21"/>
        <w:widowControl/>
        <w:numPr>
          <w:ilvl w:val="0"/>
          <w:numId w:val="11"/>
        </w:numPr>
        <w:shd w:val="clear" w:color="auto" w:fill="FFFFFF"/>
        <w:tabs>
          <w:tab w:val="left" w:pos="142"/>
        </w:tabs>
        <w:autoSpaceDE/>
        <w:autoSpaceDN/>
        <w:ind w:left="0" w:right="0" w:firstLine="426"/>
        <w:contextualSpacing/>
        <w:rPr>
          <w:sz w:val="24"/>
          <w:szCs w:val="24"/>
        </w:rPr>
      </w:pPr>
      <w:r>
        <w:rPr>
          <w:sz w:val="24"/>
          <w:szCs w:val="24"/>
        </w:rPr>
        <w:t>Təhlillər göstərir ki, 2022-ci</w:t>
      </w:r>
      <w:r>
        <w:rPr>
          <w:sz w:val="24"/>
          <w:szCs w:val="24"/>
          <w:lang w:val="az-Latn-AZ"/>
        </w:rPr>
        <w:t xml:space="preserve"> </w:t>
      </w:r>
      <w:r>
        <w:rPr>
          <w:sz w:val="24"/>
          <w:szCs w:val="24"/>
        </w:rPr>
        <w:t>ildə kompüter, elektron və optik məhsulların istehsalı 50.8 milyon manat və ya ümumi sənaye məhsulunun 0,1%-ni, elektrik avadanlıqlarının istehsalı 186.9 milyon manat və ya ümumi sənaye məhsulunun 0,2%-ni təşkil edib. Digər tərəfdən elektrotexnika sənaye müəssisələrinin məhsullarının dəyəri son on ildə ÜDM-da xüsusi çəkisinə baxdıqda isə 0,1%-dən artıq deyildir ki, məhz bu amil sübut edir ki, elektrotexnika sənayesinin texniki-texnoloji xarakteristikasını inkişaf etdirmək üçün ciddi investisiya qoyuluşlarına ehtiyac duyulur.</w:t>
      </w:r>
    </w:p>
    <w:p w14:paraId="7510E132">
      <w:pPr>
        <w:pStyle w:val="21"/>
        <w:widowControl/>
        <w:numPr>
          <w:ilvl w:val="0"/>
          <w:numId w:val="11"/>
        </w:numPr>
        <w:shd w:val="clear" w:color="auto" w:fill="FFFFFF"/>
        <w:tabs>
          <w:tab w:val="left" w:pos="142"/>
        </w:tabs>
        <w:autoSpaceDE/>
        <w:autoSpaceDN/>
        <w:ind w:left="0" w:right="0" w:firstLine="426"/>
        <w:contextualSpacing/>
        <w:rPr>
          <w:sz w:val="24"/>
          <w:szCs w:val="24"/>
        </w:rPr>
      </w:pPr>
      <w:r>
        <w:rPr>
          <w:sz w:val="24"/>
          <w:szCs w:val="24"/>
        </w:rPr>
        <w:t xml:space="preserve">Maykl Porterin təklif etdiyi hər bir rəqabət qüvvələrinin təhlükə səviyyələrini qiymətləndirmək üçün Porter modelinin “Bakı Göknur Cable” MMC və “STP Global Cable” MMC müəssisələrin üzərində sınaqdan keçirilib. </w:t>
      </w:r>
      <w:r>
        <w:rPr>
          <w:sz w:val="24"/>
          <w:szCs w:val="24"/>
          <w:shd w:val="clear" w:color="auto" w:fill="FFFFFF"/>
        </w:rPr>
        <w:t xml:space="preserve">Nəticə olaraq, hər iki müəssisənin təhlili göstərir ki, ölkədə elektrotexnika sənayesinin əsas xarakterik xüsusiyyətlərində biri bu sahənin üfüqi inteqrasiyası olmasıdır. Bu o deməkdir ki, bir tərəfdən təchizatçıların və digər tərəfdən iri istehlakçıların təsiri elektrotexnika sənayesinə çox güclüdür. </w:t>
      </w:r>
    </w:p>
    <w:p w14:paraId="72FD7747">
      <w:pPr>
        <w:pStyle w:val="21"/>
        <w:widowControl/>
        <w:numPr>
          <w:ilvl w:val="0"/>
          <w:numId w:val="11"/>
        </w:numPr>
        <w:shd w:val="clear" w:color="auto" w:fill="FFFFFF"/>
        <w:tabs>
          <w:tab w:val="left" w:pos="142"/>
        </w:tabs>
        <w:autoSpaceDE/>
        <w:autoSpaceDN/>
        <w:ind w:left="0" w:right="0" w:firstLine="426"/>
        <w:contextualSpacing/>
        <w:rPr>
          <w:sz w:val="24"/>
          <w:szCs w:val="24"/>
        </w:rPr>
      </w:pPr>
      <w:r>
        <w:rPr>
          <w:sz w:val="24"/>
          <w:szCs w:val="24"/>
        </w:rPr>
        <w:t>Dissertasiya işində “Baku Cable Goknur LTD” və “STP Global Cable” MMC şirkətlərin ən sərfəli və effektiv strateji mövqeyi müəyyən etmək üçün SPACE matrisi istifadə olunur. Təhlilin ümumi nəticələri, onu deməyə əsas verir ki,  təşkilat “Bakı Göknur” MMC rəqabətqabiliyyətinin yüksədilməsi istiqamətində diversifikasiya,  xərclərdə liderlik strategiyalarını seçilməsi məqsədəuyğun olar, “STP Global Cable” MMC isə xərclərdə liderlik və şaquli inteqrasiya strategiyalarını seçilməsi məqsədəuyğun olar.</w:t>
      </w:r>
    </w:p>
    <w:p w14:paraId="56136B41">
      <w:pPr>
        <w:pStyle w:val="21"/>
        <w:widowControl/>
        <w:numPr>
          <w:ilvl w:val="0"/>
          <w:numId w:val="11"/>
        </w:numPr>
        <w:shd w:val="clear" w:color="auto" w:fill="FFFFFF"/>
        <w:tabs>
          <w:tab w:val="left" w:pos="142"/>
          <w:tab w:val="left" w:pos="709"/>
          <w:tab w:val="left" w:pos="851"/>
        </w:tabs>
        <w:autoSpaceDE/>
        <w:autoSpaceDN/>
        <w:adjustRightInd w:val="0"/>
        <w:ind w:left="0" w:right="20" w:firstLine="426"/>
        <w:contextualSpacing/>
        <w:rPr>
          <w:sz w:val="24"/>
          <w:szCs w:val="24"/>
          <w:lang w:val="az-Latn-AZ"/>
        </w:rPr>
      </w:pPr>
      <w:r>
        <w:rPr>
          <w:sz w:val="24"/>
          <w:szCs w:val="24"/>
          <w:lang w:val="az-Latn-AZ"/>
        </w:rPr>
        <w:t>GZİT-matrisdən alınan nəticələr göstərir ki, elektrotexnika sənayesinin güclü tərəfləri ölkədə ənənələrin olması, innovasiyaların dəstəklənməsi, yüksək əmək potensialı, inkişaf etmiş infrastruktur, xammal bazasının mövcudluğu, əmək qabiliyyətli və ixtisaslı işçi qüvvəsinin mövcudluğu, əlverişli coğrafi mövqe, işci qüvvəsində texniki bacarıqların tez formalaşdırılması, böyük elmi potensialın mövcudluğudur. GZİT-matrisdən alınan nəticələr göstərir ki, elektrotexnika sənayesinin zəif tərəflərinə kadr çatışmazlığı və ixtisaslı kadrların xaricə axını, iqtisadi böhran, qlobal elektrotexnika bazarında rəqabətin güclənməsi, innovasiya fəaliyyətinin zəifliyi kimi təhlükələr yüksək təsir göstərir.</w:t>
      </w:r>
    </w:p>
    <w:p w14:paraId="64F31047">
      <w:pPr>
        <w:pStyle w:val="21"/>
        <w:widowControl/>
        <w:numPr>
          <w:ilvl w:val="0"/>
          <w:numId w:val="11"/>
        </w:numPr>
        <w:shd w:val="clear" w:color="auto" w:fill="FFFFFF"/>
        <w:tabs>
          <w:tab w:val="left" w:pos="142"/>
          <w:tab w:val="left" w:pos="709"/>
          <w:tab w:val="left" w:pos="851"/>
        </w:tabs>
        <w:autoSpaceDE/>
        <w:autoSpaceDN/>
        <w:adjustRightInd w:val="0"/>
        <w:ind w:left="0" w:right="20" w:firstLine="426"/>
        <w:contextualSpacing/>
        <w:rPr>
          <w:sz w:val="24"/>
          <w:szCs w:val="24"/>
          <w:lang w:val="az-Latn-AZ"/>
        </w:rPr>
      </w:pPr>
      <w:r>
        <w:rPr>
          <w:sz w:val="24"/>
          <w:szCs w:val="24"/>
          <w:lang w:val="az-Latn-AZ"/>
        </w:rPr>
        <w:t xml:space="preserve">Aldığımız regressiya tənliyinin nəticələri onu göstərir ki, multiplikator 3,36-a bərabərdir. </w:t>
      </w:r>
      <w:r>
        <w:rPr>
          <w:sz w:val="24"/>
          <w:szCs w:val="24"/>
        </w:rPr>
        <w:t xml:space="preserve">Bu o deməkdir ki, Azərbaycanda sənayedə əsas kapitala yönəldilən investisiyanın hər bir manatı sənayedə istehsal olunan məhsulun həcmini 3,36 manat vahid artacaqdır. Aldığımız regressiya tənliyinin nəticələri onu göstərir ki, akselerator 0,061-a bərabərdir. Bu o deməkdir ki, Azərbaycanda sənayedə istehsal olunan məhsulun həcmini hər bir manat artıqca sənayedə əsas kapitala yönəldilən investisiyalarında həcmi 0,061 manat artacaqdır. </w:t>
      </w:r>
    </w:p>
    <w:p w14:paraId="03BE328C">
      <w:pPr>
        <w:pStyle w:val="21"/>
        <w:widowControl/>
        <w:numPr>
          <w:ilvl w:val="0"/>
          <w:numId w:val="11"/>
        </w:numPr>
        <w:shd w:val="clear" w:color="auto" w:fill="FFFFFF"/>
        <w:tabs>
          <w:tab w:val="left" w:pos="142"/>
          <w:tab w:val="left" w:pos="709"/>
          <w:tab w:val="left" w:pos="851"/>
        </w:tabs>
        <w:autoSpaceDE/>
        <w:autoSpaceDN/>
        <w:adjustRightInd w:val="0"/>
        <w:ind w:left="0" w:right="20" w:firstLine="426"/>
        <w:contextualSpacing/>
        <w:rPr>
          <w:sz w:val="24"/>
          <w:szCs w:val="24"/>
          <w:lang w:val="az-Latn-AZ"/>
        </w:rPr>
      </w:pPr>
      <w:r>
        <w:rPr>
          <w:sz w:val="24"/>
          <w:szCs w:val="24"/>
          <w:lang w:val="az-Latn-AZ"/>
        </w:rPr>
        <w:t xml:space="preserve">Sənayedə yenilik səviyyəsinə görə innovasiya məhsulunun həcminə </w:t>
      </w:r>
      <w:r>
        <w:rPr>
          <w:sz w:val="24"/>
          <w:szCs w:val="24"/>
          <w:shd w:val="clear" w:color="auto" w:fill="FFFFFF"/>
          <w:lang w:val="az-Latn-AZ"/>
        </w:rPr>
        <w:t>nəzər</w:t>
      </w:r>
      <w:r>
        <w:rPr>
          <w:sz w:val="24"/>
          <w:szCs w:val="24"/>
          <w:lang w:val="az-Latn-AZ"/>
        </w:rPr>
        <w:t xml:space="preserve"> salsaq görərik ki, əhəmiyyətli dəyişikliklərə məruz qalmış və ya yeni tətbiq olmuş məhsulların həcmi artan dinamika ilə davam etmir. Belə ki, 2018-ci ildə kompüter və digər elektron avadanlıqların istehsalında cəmi sənaye üzrə əhəmiyyətli dəyişikliklərə məruz qalmış yeniliklərdə payı 68,9%, 2019-ci ildə 28.0% və 2020-ci ildə 40.3%,2021-ci ildə isə 2% olmuşdur. </w:t>
      </w:r>
    </w:p>
    <w:p w14:paraId="61CD291F">
      <w:pPr>
        <w:pStyle w:val="21"/>
        <w:widowControl/>
        <w:numPr>
          <w:ilvl w:val="0"/>
          <w:numId w:val="11"/>
        </w:numPr>
        <w:shd w:val="clear" w:color="auto" w:fill="FFFFFF"/>
        <w:tabs>
          <w:tab w:val="left" w:pos="142"/>
          <w:tab w:val="left" w:pos="709"/>
          <w:tab w:val="left" w:pos="851"/>
        </w:tabs>
        <w:autoSpaceDE/>
        <w:autoSpaceDN/>
        <w:adjustRightInd w:val="0"/>
        <w:ind w:left="0" w:right="20" w:firstLine="426"/>
        <w:contextualSpacing/>
        <w:rPr>
          <w:sz w:val="24"/>
          <w:szCs w:val="24"/>
          <w:lang w:val="az-Latn-AZ"/>
        </w:rPr>
      </w:pPr>
      <w:r>
        <w:rPr>
          <w:sz w:val="24"/>
          <w:szCs w:val="24"/>
          <w:lang w:val="az-Latn-AZ"/>
        </w:rPr>
        <w:t xml:space="preserve">İxracın elektrotexnika məhsulları əmtəə strukturunun </w:t>
      </w:r>
      <w:r>
        <w:rPr>
          <w:bCs/>
          <w:sz w:val="24"/>
          <w:szCs w:val="24"/>
          <w:lang w:val="az-Latn-AZ"/>
        </w:rPr>
        <w:t xml:space="preserve">təhlili göstərir ki, 2018-2022-ci illərdə tədqiq olunan dövrdə maşınlar, mexanizmlər, elektrotexniki avadanlıqlar, elektrik maşınları və avadanlıqları, aparatlar, onların hissələri 0,2%-lə 0,4% arasında dəyişmişdir. Beləliklə də, ixracın strukturunda elektrotexnika məhsullarının xüsusi çəkisi heç bir faiz belə deyil. Təhlil olynan dövrdə </w:t>
      </w:r>
      <w:r>
        <w:rPr>
          <w:sz w:val="24"/>
          <w:szCs w:val="24"/>
          <w:lang w:val="az-Latn-AZ"/>
        </w:rPr>
        <w:t xml:space="preserve">elektrotexnika </w:t>
      </w:r>
      <w:r>
        <w:rPr>
          <w:bCs/>
          <w:sz w:val="24"/>
          <w:szCs w:val="24"/>
          <w:lang w:val="az-Latn-AZ"/>
        </w:rPr>
        <w:t xml:space="preserve">sənaye məhsullarının ixracı 100 mln. ABŞ dolları səviyyəsində belə deyildir. </w:t>
      </w:r>
      <w:r>
        <w:rPr>
          <w:sz w:val="24"/>
          <w:szCs w:val="24"/>
          <w:lang w:val="az-Latn-AZ"/>
        </w:rPr>
        <w:t xml:space="preserve">Elektrotexnika </w:t>
      </w:r>
      <w:r>
        <w:rPr>
          <w:bCs/>
          <w:sz w:val="24"/>
          <w:szCs w:val="24"/>
          <w:lang w:val="az-Latn-AZ"/>
        </w:rPr>
        <w:t xml:space="preserve">sənayesinin analoji məhsulları üzrə idxalının əmtəə strukturuna nəzər salaq görərik ki, </w:t>
      </w:r>
      <w:r>
        <w:rPr>
          <w:sz w:val="24"/>
          <w:szCs w:val="24"/>
          <w:lang w:val="az-Latn-AZ"/>
        </w:rPr>
        <w:t>elektrotexnika sənaye məhsullarının i</w:t>
      </w:r>
      <w:r>
        <w:rPr>
          <w:bCs/>
          <w:sz w:val="24"/>
          <w:szCs w:val="24"/>
          <w:lang w:val="az-Latn-AZ"/>
        </w:rPr>
        <w:t xml:space="preserve">dxalda xüsusi çəkisi ixracla müayisədə daha çoxdur. </w:t>
      </w:r>
    </w:p>
    <w:p w14:paraId="4912D314">
      <w:pPr>
        <w:pStyle w:val="21"/>
        <w:widowControl/>
        <w:numPr>
          <w:ilvl w:val="0"/>
          <w:numId w:val="11"/>
        </w:numPr>
        <w:shd w:val="clear" w:color="auto" w:fill="FFFFFF"/>
        <w:tabs>
          <w:tab w:val="left" w:pos="142"/>
          <w:tab w:val="left" w:pos="709"/>
          <w:tab w:val="left" w:pos="851"/>
        </w:tabs>
        <w:autoSpaceDE/>
        <w:autoSpaceDN/>
        <w:adjustRightInd w:val="0"/>
        <w:ind w:left="0" w:right="20" w:firstLine="426"/>
        <w:contextualSpacing/>
        <w:rPr>
          <w:sz w:val="24"/>
          <w:szCs w:val="24"/>
        </w:rPr>
      </w:pPr>
      <w:r>
        <w:rPr>
          <w:sz w:val="24"/>
          <w:szCs w:val="24"/>
          <w:lang w:val="az-Latn-AZ"/>
        </w:rPr>
        <w:t xml:space="preserve">Aşkarlanmış Müqayisəli Üstünlük (RCA) indeksi hesablanması </w:t>
      </w:r>
      <w:r>
        <w:rPr>
          <w:sz w:val="24"/>
          <w:szCs w:val="24"/>
        </w:rPr>
        <w:t>onu deməyə əsas verir ki,</w:t>
      </w:r>
      <w:r>
        <w:rPr>
          <w:sz w:val="24"/>
          <w:szCs w:val="24"/>
          <w:lang w:val="az-Latn-AZ"/>
        </w:rPr>
        <w:t xml:space="preserve"> e</w:t>
      </w:r>
      <w:r>
        <w:rPr>
          <w:sz w:val="24"/>
          <w:szCs w:val="24"/>
        </w:rPr>
        <w:t>lektrotexnika məhsulları, kopüter və digər elektron avadanlıqları və onların hissələri, və digər yerli məhsullar Balassa indeksi 1-dən az olmuşdur</w:t>
      </w:r>
      <w:r>
        <w:rPr>
          <w:sz w:val="24"/>
          <w:szCs w:val="24"/>
          <w:lang w:val="az-Latn-AZ"/>
        </w:rPr>
        <w:t>, yəni bu mə</w:t>
      </w:r>
      <w:r>
        <w:rPr>
          <w:sz w:val="24"/>
          <w:szCs w:val="24"/>
        </w:rPr>
        <w:t xml:space="preserve">hsullar aşkar müqayisəli üstünlüklərə malik deyillər. </w:t>
      </w:r>
    </w:p>
    <w:p w14:paraId="3CE079FC">
      <w:pPr>
        <w:pStyle w:val="21"/>
        <w:widowControl/>
        <w:numPr>
          <w:ilvl w:val="0"/>
          <w:numId w:val="11"/>
        </w:numPr>
        <w:shd w:val="clear" w:color="auto" w:fill="FFFFFF"/>
        <w:tabs>
          <w:tab w:val="left" w:pos="142"/>
          <w:tab w:val="left" w:pos="709"/>
          <w:tab w:val="left" w:pos="851"/>
        </w:tabs>
        <w:autoSpaceDE/>
        <w:autoSpaceDN/>
        <w:adjustRightInd w:val="0"/>
        <w:ind w:left="0" w:right="20" w:firstLine="426"/>
        <w:contextualSpacing/>
        <w:rPr>
          <w:b/>
          <w:sz w:val="24"/>
          <w:szCs w:val="24"/>
        </w:rPr>
      </w:pPr>
      <w:r>
        <w:rPr>
          <w:sz w:val="24"/>
          <w:szCs w:val="24"/>
        </w:rPr>
        <w:t xml:space="preserve">Azərbaycanda elektrotexnika müəssisələrinin inkişafı, istehsal  həcminin artırılması, satış bazarının genişləndirməsi və yeni hədəf seqmentlərinin seçilməsi baxımından inkişaf strategiyası müəyyənləşdirilməlidir. İnkişaf strategiyasına əsasən elektrotexnika </w:t>
      </w:r>
      <w:r>
        <w:rPr>
          <w:bCs/>
          <w:sz w:val="24"/>
          <w:szCs w:val="24"/>
        </w:rPr>
        <w:t xml:space="preserve">sənaye müəssisələri üçün zəruri olan infrastrukturun inkişafı və elektrotexnika bazarı iştirakçılarının iqtisadi stimullaşdırılması </w:t>
      </w:r>
      <w:r>
        <w:rPr>
          <w:sz w:val="24"/>
          <w:szCs w:val="24"/>
        </w:rPr>
        <w:t>yerinə yetirilməlidir. Qeyd olunan inkişaf strategiyası əsasən, ölkədə elektrotexnika sahəsinin xarici qabaqçıl elektotexnika müəssisələri ilə iqtisadi əməkdaşlıq, elektrotexnika sənayeyə dövlətin dəstəyi, innovasiya fəaliyyətinin stmullaşdırılması, elektrotexnika məhsulların çeşidinin genişləndirilməsi, keyfiyyətinin yaxşılaşdırılması və beynəlxalq standartlara uyğun olması kimi imkanlardan istifadə edərək təhlükələri neytrallaşdırmaq mümkün olacaqdır.</w:t>
      </w:r>
    </w:p>
    <w:p w14:paraId="54E4DA7C">
      <w:pPr>
        <w:pStyle w:val="2"/>
        <w:tabs>
          <w:tab w:val="left" w:pos="142"/>
        </w:tabs>
        <w:ind w:left="0" w:right="27" w:firstLine="701"/>
        <w:jc w:val="both"/>
        <w:rPr>
          <w:bCs w:val="0"/>
        </w:rPr>
      </w:pPr>
      <w:r>
        <w:rPr>
          <w:bCs w:val="0"/>
        </w:rPr>
        <w:t>Tədqiqatın əsas məzmunu müəllifin çap edilmiş aşağıdakı elmi əsərlərində öz əksini tapmışdır:</w:t>
      </w:r>
    </w:p>
    <w:p w14:paraId="1F41C0F9">
      <w:pPr>
        <w:pStyle w:val="2"/>
        <w:numPr>
          <w:ilvl w:val="0"/>
          <w:numId w:val="12"/>
        </w:numPr>
        <w:tabs>
          <w:tab w:val="left" w:pos="142"/>
          <w:tab w:val="left" w:pos="567"/>
        </w:tabs>
        <w:ind w:left="0" w:right="27" w:firstLine="284"/>
        <w:jc w:val="both"/>
        <w:rPr>
          <w:b w:val="0"/>
          <w:bCs w:val="0"/>
          <w:lang w:val="az-Latn-AZ"/>
        </w:rPr>
      </w:pPr>
      <w:r>
        <w:rPr>
          <w:b w:val="0"/>
          <w:bCs w:val="0"/>
          <w:lang w:val="az-Latn-AZ"/>
        </w:rPr>
        <w:t>Baxışova, N.N. “Müəssisələrin rəqabət qabiliyyətinin inkişafı nəzəriyyəsinin təkamülü” // Əmək və sosial problemlər üzrə elmi-tədqiqat və tədris mərkəzi. Əmək və sosial problemlər, Elmi əsərlər toplusu, Bakı. 2017 № 2 (20) Səh. 152-161</w:t>
      </w:r>
    </w:p>
    <w:p w14:paraId="632E33BA">
      <w:pPr>
        <w:pStyle w:val="21"/>
        <w:numPr>
          <w:ilvl w:val="0"/>
          <w:numId w:val="12"/>
        </w:numPr>
        <w:tabs>
          <w:tab w:val="left" w:pos="567"/>
        </w:tabs>
        <w:ind w:left="0" w:right="-1" w:firstLine="284"/>
        <w:rPr>
          <w:sz w:val="24"/>
          <w:szCs w:val="24"/>
          <w:lang w:val="az-Latn-AZ"/>
        </w:rPr>
      </w:pPr>
      <w:r>
        <w:rPr>
          <w:sz w:val="24"/>
          <w:szCs w:val="24"/>
          <w:lang w:val="az-Latn-AZ"/>
        </w:rPr>
        <w:t>Baxışova, N.N. “Rəqabət qabiliyyətinin yüksədilməsi üzrə iqtisadi strategiyanın işlənilməsinin metodoloji aspektləri” // «Kooperasiya» Elmi praktiki jurnal, «АKU», Bakı 2017 №4 (47) səh. 156-163</w:t>
      </w:r>
    </w:p>
    <w:p w14:paraId="2A2483F1">
      <w:pPr>
        <w:pStyle w:val="2"/>
        <w:numPr>
          <w:ilvl w:val="0"/>
          <w:numId w:val="12"/>
        </w:numPr>
        <w:tabs>
          <w:tab w:val="left" w:pos="142"/>
          <w:tab w:val="left" w:pos="567"/>
        </w:tabs>
        <w:ind w:left="0" w:right="27" w:firstLine="284"/>
        <w:jc w:val="both"/>
        <w:rPr>
          <w:b w:val="0"/>
          <w:bCs w:val="0"/>
          <w:lang w:val="az-Latn-AZ"/>
        </w:rPr>
      </w:pPr>
      <w:r>
        <w:rPr>
          <w:b w:val="0"/>
          <w:bCs w:val="0"/>
          <w:lang w:val="az-Latn-AZ"/>
        </w:rPr>
        <w:t>Baxışova, N.N. “Rəqabət qabiliyyətliliyinin qiymətləndirilməsinin metodları” // Azərbaycan Respublikası Kənd Təsərrüfatı Nazirliyi, Azərbaycan Aqrar Elmi, elmi-praktiki jurnal, Bakı. 2018 №4 Səh. 125-130</w:t>
      </w:r>
    </w:p>
    <w:p w14:paraId="024C3388">
      <w:pPr>
        <w:pStyle w:val="21"/>
        <w:numPr>
          <w:ilvl w:val="0"/>
          <w:numId w:val="12"/>
        </w:numPr>
        <w:tabs>
          <w:tab w:val="left" w:pos="567"/>
        </w:tabs>
        <w:ind w:left="0" w:firstLine="284"/>
        <w:rPr>
          <w:sz w:val="24"/>
          <w:szCs w:val="24"/>
          <w:lang w:val="az-Latn-AZ"/>
        </w:rPr>
      </w:pPr>
      <w:r>
        <w:rPr>
          <w:sz w:val="24"/>
          <w:szCs w:val="24"/>
          <w:lang w:val="az-Latn-AZ"/>
        </w:rPr>
        <w:t>Baxışova, N.N. “Elektrotexnika sәnayesinin texnoloji xarakteristikasi vә onlarin investisiya tәminatinin qiymәtlәndirilmәsi” // AMEA, İqtisadiyyat İnstitutu, Elmi əsərlər, Bakı 2018 №2 səh.62-68</w:t>
      </w:r>
    </w:p>
    <w:p w14:paraId="7B0C06DA">
      <w:pPr>
        <w:pStyle w:val="2"/>
        <w:numPr>
          <w:ilvl w:val="0"/>
          <w:numId w:val="12"/>
        </w:numPr>
        <w:tabs>
          <w:tab w:val="left" w:pos="142"/>
          <w:tab w:val="left" w:pos="567"/>
        </w:tabs>
        <w:ind w:left="0" w:right="27" w:firstLine="284"/>
        <w:jc w:val="both"/>
        <w:rPr>
          <w:b w:val="0"/>
          <w:bCs w:val="0"/>
          <w:lang w:val="az-Latn-AZ"/>
        </w:rPr>
      </w:pPr>
      <w:r>
        <w:rPr>
          <w:b w:val="0"/>
          <w:bCs w:val="0"/>
          <w:lang w:val="az-Latn-AZ"/>
        </w:rPr>
        <w:t>Baxışova, N.N. “Перспективы развития электротехнической промышленности в Азербайджанской Республике” // MOO  «Фонд развития науки и культуры» ,публикация в №3(63) научного Журнал «Глобальный Научный потенциал » за  март 2018. Москва, Россия №2 (83) səh.27-31</w:t>
      </w:r>
    </w:p>
    <w:p w14:paraId="2DD37997">
      <w:pPr>
        <w:pStyle w:val="21"/>
        <w:numPr>
          <w:ilvl w:val="0"/>
          <w:numId w:val="12"/>
        </w:numPr>
        <w:tabs>
          <w:tab w:val="left" w:pos="567"/>
        </w:tabs>
        <w:ind w:left="0" w:firstLine="284"/>
        <w:rPr>
          <w:sz w:val="24"/>
          <w:szCs w:val="24"/>
          <w:lang w:val="az-Latn-AZ"/>
        </w:rPr>
      </w:pPr>
      <w:r>
        <w:rPr>
          <w:sz w:val="24"/>
          <w:szCs w:val="24"/>
          <w:lang w:val="az-Latn-AZ"/>
        </w:rPr>
        <w:t>Baxışova, N.N. “Azərbaycanda müəssisələrin innovasiya fəaliyyətinin qiymətləndirilməsi” // Azərbaycan Respublikası Kənd Təsərrüfatı Nazirliyi, Kənd Təsərrüfatının İqtisadiyyatı, Elmi-Tədqiqat İnstitutunun Elmi Əsərləri jurnalı, Bakı. 2018 №2 səh.122-129</w:t>
      </w:r>
    </w:p>
    <w:p w14:paraId="77E70F36">
      <w:pPr>
        <w:pStyle w:val="21"/>
        <w:numPr>
          <w:ilvl w:val="0"/>
          <w:numId w:val="12"/>
        </w:numPr>
        <w:tabs>
          <w:tab w:val="left" w:pos="567"/>
        </w:tabs>
        <w:ind w:left="0" w:firstLine="284"/>
        <w:rPr>
          <w:sz w:val="24"/>
          <w:szCs w:val="24"/>
          <w:lang w:val="az-Latn-AZ"/>
        </w:rPr>
      </w:pPr>
      <w:r>
        <w:rPr>
          <w:sz w:val="24"/>
          <w:szCs w:val="24"/>
          <w:lang w:val="az-Latn-AZ"/>
        </w:rPr>
        <w:t xml:space="preserve"> Baxışova, N.N. “Azərbaycanda elektrotexnika məhsulunun xarici ticarət dövriyyəsinin dinamikası” // “Sosial və Humanitar elmlərin inteqrasiyası dövrün tələbidir” gənc tədqiqatçiların Respublika elmi-praktiki konfransının materialları, Bakı. 2020. №2. səh.261-267. </w:t>
      </w:r>
    </w:p>
    <w:p w14:paraId="09642B45">
      <w:pPr>
        <w:pStyle w:val="21"/>
        <w:numPr>
          <w:ilvl w:val="0"/>
          <w:numId w:val="12"/>
        </w:numPr>
        <w:tabs>
          <w:tab w:val="left" w:pos="567"/>
        </w:tabs>
        <w:ind w:left="0" w:firstLine="284"/>
        <w:rPr>
          <w:sz w:val="24"/>
          <w:szCs w:val="24"/>
          <w:lang w:val="az-Latn-AZ"/>
        </w:rPr>
      </w:pPr>
      <w:r>
        <w:rPr>
          <w:sz w:val="24"/>
          <w:szCs w:val="24"/>
          <w:lang w:val="az-Latn-AZ"/>
        </w:rPr>
        <w:t>Baxışova, N.N. “Определение нынешнего состояния и тенденций развития электротехнической промышленности в Азербайджане” // “</w:t>
      </w:r>
      <w:r>
        <w:fldChar w:fldCharType="begin"/>
      </w:r>
      <w:r>
        <w:instrText xml:space="preserve"> HYPERLINK "https://elibrary.ru/contents.asp?id=44789532" \o "Содержание выпусков этого журнала" </w:instrText>
      </w:r>
      <w:r>
        <w:fldChar w:fldCharType="separate"/>
      </w:r>
      <w:r>
        <w:rPr>
          <w:sz w:val="24"/>
          <w:szCs w:val="24"/>
          <w:lang w:val="az-Latn-AZ"/>
        </w:rPr>
        <w:t>Евразийское Научное Объединение</w:t>
      </w:r>
      <w:r>
        <w:rPr>
          <w:sz w:val="24"/>
          <w:szCs w:val="24"/>
          <w:lang w:val="az-Latn-AZ"/>
        </w:rPr>
        <w:fldChar w:fldCharType="end"/>
      </w:r>
      <w:r>
        <w:rPr>
          <w:sz w:val="24"/>
          <w:szCs w:val="24"/>
          <w:lang w:val="az-Latn-AZ"/>
        </w:rPr>
        <w:t>l”. 71 ая Международная Научная Конференция”, Москва 2021 №1</w:t>
      </w:r>
      <w:r>
        <w:fldChar w:fldCharType="begin"/>
      </w:r>
      <w:r>
        <w:instrText xml:space="preserve"> HYPERLINK "https://elibrary.ru/contents.asp?id=44789532&amp;selid=44789535" \o "Содержание выпуска" </w:instrText>
      </w:r>
      <w:r>
        <w:fldChar w:fldCharType="separate"/>
      </w:r>
      <w:r>
        <w:rPr>
          <w:sz w:val="24"/>
          <w:szCs w:val="24"/>
          <w:lang w:val="az-Latn-AZ"/>
        </w:rPr>
        <w:t>-2 (71)</w:t>
      </w:r>
      <w:r>
        <w:rPr>
          <w:sz w:val="24"/>
          <w:szCs w:val="24"/>
          <w:lang w:val="az-Latn-AZ"/>
        </w:rPr>
        <w:fldChar w:fldCharType="end"/>
      </w:r>
      <w:r>
        <w:rPr>
          <w:sz w:val="24"/>
          <w:szCs w:val="24"/>
          <w:lang w:val="az-Latn-AZ"/>
        </w:rPr>
        <w:t xml:space="preserve"> Səh. 82-85</w:t>
      </w:r>
    </w:p>
    <w:p w14:paraId="6DE2B387">
      <w:pPr>
        <w:pStyle w:val="21"/>
        <w:numPr>
          <w:ilvl w:val="0"/>
          <w:numId w:val="12"/>
        </w:numPr>
        <w:tabs>
          <w:tab w:val="left" w:pos="567"/>
        </w:tabs>
        <w:ind w:left="0" w:firstLine="284"/>
        <w:rPr>
          <w:sz w:val="24"/>
          <w:szCs w:val="24"/>
          <w:lang w:val="az-Latn-AZ"/>
        </w:rPr>
      </w:pPr>
      <w:r>
        <w:rPr>
          <w:sz w:val="24"/>
          <w:szCs w:val="24"/>
          <w:lang w:val="az-Latn-AZ"/>
        </w:rPr>
        <w:t>Baxışova, N.N. “Azərbaycanda elektrotexnika sənayesinin mövcud vəziyyətinin və inkişaf müəyyənləşdirilməsi” // XCIII Международная научна-практическая конференция «Инновационные подходы к современной науке». 2021. № 9(93) . Səh. 173-178. Səh. 173-178</w:t>
      </w:r>
    </w:p>
    <w:p w14:paraId="3B8752B6">
      <w:pPr>
        <w:pStyle w:val="21"/>
        <w:numPr>
          <w:ilvl w:val="0"/>
          <w:numId w:val="12"/>
        </w:numPr>
        <w:tabs>
          <w:tab w:val="left" w:pos="567"/>
        </w:tabs>
        <w:ind w:left="0" w:firstLine="284"/>
        <w:rPr>
          <w:sz w:val="24"/>
          <w:szCs w:val="24"/>
          <w:lang w:val="az-Latn-AZ"/>
        </w:rPr>
      </w:pPr>
      <w:r>
        <w:rPr>
          <w:sz w:val="24"/>
          <w:szCs w:val="24"/>
          <w:lang w:val="az-Latn-AZ"/>
        </w:rPr>
        <w:t>Baxışova, N.N. “Determination of current state and development trends of electrotechnical industry in Azerbaijan” // XX İnternational Multidisciplinary Conference “Resent Scientific İnvestigation”, издательство «Интернаука», 2021. № 5(20) . Səh. 155-159</w:t>
      </w:r>
    </w:p>
    <w:p w14:paraId="1C588223">
      <w:pPr>
        <w:pStyle w:val="21"/>
        <w:numPr>
          <w:ilvl w:val="0"/>
          <w:numId w:val="12"/>
        </w:numPr>
        <w:tabs>
          <w:tab w:val="left" w:pos="567"/>
        </w:tabs>
        <w:ind w:left="0" w:firstLine="284"/>
        <w:rPr>
          <w:sz w:val="24"/>
          <w:szCs w:val="24"/>
          <w:lang w:val="az-Latn-AZ"/>
        </w:rPr>
      </w:pPr>
      <w:r>
        <w:rPr>
          <w:sz w:val="24"/>
          <w:szCs w:val="24"/>
          <w:lang w:val="az-Latn-AZ"/>
        </w:rPr>
        <w:t>Baxışova, N.N. “Azərbaycanda elektrotexnika sənayə müəssisələrinin inkişafin  müəyyənləşdirilməsi” // “Gənclər və elmi innovasiyalar” Respublika elmi-texniki konfrans. Azərbaycan Texniki Universitet. Bakı, 2021. Səh. 638-640</w:t>
      </w:r>
    </w:p>
    <w:p w14:paraId="3A80A08B">
      <w:pPr>
        <w:pStyle w:val="21"/>
        <w:numPr>
          <w:ilvl w:val="0"/>
          <w:numId w:val="12"/>
        </w:numPr>
        <w:tabs>
          <w:tab w:val="left" w:pos="567"/>
        </w:tabs>
        <w:ind w:left="0" w:firstLine="284"/>
        <w:rPr>
          <w:sz w:val="24"/>
          <w:szCs w:val="24"/>
          <w:lang w:val="az-Latn-AZ"/>
        </w:rPr>
      </w:pPr>
      <w:r>
        <w:rPr>
          <w:sz w:val="24"/>
          <w:szCs w:val="24"/>
          <w:lang w:val="az-Latn-AZ"/>
        </w:rPr>
        <w:t xml:space="preserve">Baxışova, N.N. “Azərbaycan respublikasinin ixrac olunan məhsullarinin aşkar müqayisəli üstünlüklərinin qiymətləndirilməsi” // </w:t>
      </w:r>
      <w:r>
        <w:rPr>
          <w:bCs/>
          <w:sz w:val="24"/>
          <w:szCs w:val="24"/>
          <w:lang w:val="az-Latn-AZ"/>
        </w:rPr>
        <w:t xml:space="preserve">“Geostrategiya” beynəlxalq ictimai-siyasi, elmi-nəzəri jurnalı.  </w:t>
      </w:r>
      <w:r>
        <w:rPr>
          <w:sz w:val="24"/>
          <w:szCs w:val="24"/>
          <w:lang w:val="az-Latn-AZ"/>
        </w:rPr>
        <w:t xml:space="preserve"> №5 (77). Bakı, 2023. Səh.106-111</w:t>
      </w:r>
    </w:p>
    <w:p w14:paraId="60F61780">
      <w:pPr>
        <w:pStyle w:val="21"/>
        <w:numPr>
          <w:ilvl w:val="0"/>
          <w:numId w:val="12"/>
        </w:numPr>
        <w:tabs>
          <w:tab w:val="left" w:pos="567"/>
        </w:tabs>
        <w:ind w:left="0" w:firstLine="284"/>
        <w:rPr>
          <w:sz w:val="24"/>
          <w:szCs w:val="24"/>
          <w:lang w:val="az-Latn-AZ"/>
        </w:rPr>
      </w:pPr>
      <w:r>
        <w:rPr>
          <w:sz w:val="24"/>
          <w:szCs w:val="24"/>
          <w:lang w:val="az-Latn-AZ"/>
        </w:rPr>
        <w:t xml:space="preserve">Baxışova, N.N. “Elektrotexnika müəssisələrinin rəqabət mühitinin qiymətləndirilməsi” // AMEA, İqtisadiyyat İnstitut, İqtisadi Artım və İctimai Rifah </w:t>
      </w:r>
      <w:r>
        <w:rPr>
          <w:bCs/>
          <w:sz w:val="24"/>
          <w:szCs w:val="24"/>
          <w:lang w:val="az-Latn-AZ"/>
        </w:rPr>
        <w:t>jurnalı.</w:t>
      </w:r>
      <w:r>
        <w:rPr>
          <w:sz w:val="24"/>
          <w:szCs w:val="24"/>
          <w:lang w:val="az-Latn-AZ"/>
        </w:rPr>
        <w:t xml:space="preserve"> №4. Bakı, 2023. Səh.80-90</w:t>
      </w:r>
    </w:p>
    <w:p w14:paraId="44FF1EFC">
      <w:pPr>
        <w:pStyle w:val="21"/>
        <w:numPr>
          <w:ilvl w:val="0"/>
          <w:numId w:val="12"/>
        </w:numPr>
        <w:tabs>
          <w:tab w:val="left" w:pos="567"/>
        </w:tabs>
        <w:ind w:left="0" w:firstLine="284"/>
        <w:rPr>
          <w:sz w:val="24"/>
          <w:szCs w:val="24"/>
          <w:lang w:val="az-Latn-AZ"/>
        </w:rPr>
      </w:pPr>
      <w:r>
        <w:rPr>
          <w:sz w:val="24"/>
          <w:szCs w:val="24"/>
          <w:lang w:val="az-Latn-AZ"/>
        </w:rPr>
        <w:t>Baxışova, N.N. “</w:t>
      </w:r>
      <w:r>
        <w:rPr>
          <w:sz w:val="24"/>
          <w:szCs w:val="24"/>
        </w:rPr>
        <w:t>Elektrotexnika müəssisələrin strateji mövqeyin qiymətləndirilməsinin SPACE matrisi</w:t>
      </w:r>
      <w:r>
        <w:rPr>
          <w:sz w:val="24"/>
          <w:szCs w:val="24"/>
          <w:lang w:val="az-Latn-AZ"/>
        </w:rPr>
        <w:t xml:space="preserve">” // </w:t>
      </w:r>
      <w:r>
        <w:rPr>
          <w:sz w:val="24"/>
          <w:szCs w:val="24"/>
        </w:rPr>
        <w:t>İqtisadi islahatlar elmi-praktiki jurnal</w:t>
      </w:r>
      <w:r>
        <w:rPr>
          <w:bCs/>
          <w:sz w:val="24"/>
          <w:szCs w:val="24"/>
          <w:lang w:val="az-Latn-AZ"/>
        </w:rPr>
        <w:t>.</w:t>
      </w:r>
      <w:r>
        <w:rPr>
          <w:sz w:val="24"/>
          <w:szCs w:val="24"/>
          <w:lang w:val="az-Latn-AZ"/>
        </w:rPr>
        <w:t xml:space="preserve"> №4</w:t>
      </w:r>
      <w:r>
        <w:rPr>
          <w:sz w:val="24"/>
          <w:szCs w:val="24"/>
          <w:lang w:val="en-US"/>
        </w:rPr>
        <w:t>(9)</w:t>
      </w:r>
      <w:r>
        <w:rPr>
          <w:sz w:val="24"/>
          <w:szCs w:val="24"/>
          <w:lang w:val="az-Latn-AZ"/>
        </w:rPr>
        <w:t>. Bakı, 2023. Səh.</w:t>
      </w:r>
      <w:r>
        <w:rPr>
          <w:sz w:val="24"/>
          <w:szCs w:val="24"/>
          <w:lang w:val="en-US"/>
        </w:rPr>
        <w:t>65</w:t>
      </w:r>
      <w:r>
        <w:rPr>
          <w:sz w:val="24"/>
          <w:szCs w:val="24"/>
          <w:lang w:val="az-Latn-AZ"/>
        </w:rPr>
        <w:t>-</w:t>
      </w:r>
      <w:r>
        <w:rPr>
          <w:sz w:val="24"/>
          <w:szCs w:val="24"/>
          <w:lang w:val="en-US"/>
        </w:rPr>
        <w:t>77</w:t>
      </w:r>
    </w:p>
    <w:p w14:paraId="003BE2D1">
      <w:pPr>
        <w:pStyle w:val="21"/>
        <w:numPr>
          <w:ilvl w:val="0"/>
          <w:numId w:val="12"/>
        </w:numPr>
        <w:tabs>
          <w:tab w:val="left" w:pos="567"/>
        </w:tabs>
        <w:ind w:left="0" w:firstLine="284"/>
        <w:rPr>
          <w:sz w:val="24"/>
          <w:szCs w:val="24"/>
          <w:lang w:val="az-Latn-AZ"/>
        </w:rPr>
      </w:pPr>
      <w:r>
        <w:rPr>
          <w:sz w:val="24"/>
          <w:szCs w:val="24"/>
          <w:lang w:val="az-Latn-AZ"/>
        </w:rPr>
        <w:t xml:space="preserve"> Baxışova, N.N. “Azərbaycanda elektrotexnika sahəsinin GZİT təhlili” // Azərbaycan Dövlət İqtisad Universitetinin Elmi Xəbərləri // Bakı-2024,. İl: 12, Cild </w:t>
      </w:r>
      <w:r>
        <w:rPr>
          <w:sz w:val="24"/>
          <w:szCs w:val="24"/>
          <w:lang w:val="en-US"/>
        </w:rPr>
        <w:t>12</w:t>
      </w:r>
      <w:r>
        <w:rPr>
          <w:sz w:val="24"/>
          <w:szCs w:val="24"/>
          <w:lang w:val="az-Latn-AZ"/>
        </w:rPr>
        <w:t>,  səh.</w:t>
      </w:r>
      <w:r>
        <w:rPr>
          <w:sz w:val="24"/>
          <w:szCs w:val="24"/>
          <w:lang w:val="en-US"/>
        </w:rPr>
        <w:t>94</w:t>
      </w:r>
      <w:r>
        <w:rPr>
          <w:sz w:val="24"/>
          <w:szCs w:val="24"/>
          <w:lang w:val="az-Latn-AZ"/>
        </w:rPr>
        <w:t>-</w:t>
      </w:r>
      <w:r>
        <w:rPr>
          <w:sz w:val="24"/>
          <w:szCs w:val="24"/>
          <w:lang w:val="en-US"/>
        </w:rPr>
        <w:t>110</w:t>
      </w:r>
      <w:r>
        <w:rPr>
          <w:sz w:val="24"/>
          <w:szCs w:val="24"/>
          <w:lang w:val="az-Latn-AZ"/>
        </w:rPr>
        <w:t xml:space="preserve">. </w:t>
      </w:r>
    </w:p>
    <w:p w14:paraId="524EA075">
      <w:pPr>
        <w:pStyle w:val="21"/>
        <w:numPr>
          <w:ilvl w:val="0"/>
          <w:numId w:val="12"/>
        </w:numPr>
        <w:tabs>
          <w:tab w:val="left" w:pos="567"/>
        </w:tabs>
        <w:ind w:left="0" w:firstLine="284"/>
        <w:rPr>
          <w:sz w:val="24"/>
          <w:szCs w:val="24"/>
          <w:lang w:val="az-Latn-AZ"/>
        </w:rPr>
      </w:pPr>
      <w:r>
        <w:rPr>
          <w:sz w:val="24"/>
          <w:szCs w:val="24"/>
          <w:lang w:val="az-Latn-AZ"/>
        </w:rPr>
        <w:t>Baxışova, N.N. “</w:t>
      </w:r>
      <w:r>
        <w:rPr>
          <w:rFonts w:eastAsia="SimSun"/>
          <w:color w:val="000000"/>
          <w:sz w:val="24"/>
          <w:szCs w:val="24"/>
          <w:lang w:val="az-Latn-AZ" w:eastAsia="zh-CN" w:bidi="ar"/>
        </w:rPr>
        <w:t xml:space="preserve">Sənaye sahələrinə yerlərşdirilən investisiyaların mültiplikativ akselerativ effektinin hesablanması” </w:t>
      </w:r>
      <w:r>
        <w:rPr>
          <w:sz w:val="24"/>
          <w:szCs w:val="24"/>
          <w:lang w:val="az-Latn-AZ"/>
        </w:rPr>
        <w:t xml:space="preserve">// Tələbə və gənc tətqiqatçıların “Mütərəqqi texnologiyalar və innovasiyalar” mövzusunda IX respublika elmi-texniki konfransı. </w:t>
      </w:r>
      <w:r>
        <w:rPr>
          <w:sz w:val="24"/>
          <w:szCs w:val="24"/>
          <w:lang w:val="en-US"/>
        </w:rPr>
        <w:t>Az</w:t>
      </w:r>
      <w:r>
        <w:rPr>
          <w:sz w:val="24"/>
          <w:szCs w:val="24"/>
          <w:lang w:val="az-Latn-AZ"/>
        </w:rPr>
        <w:t>ərbaycan Texniki Universitet // Bakı-202</w:t>
      </w:r>
      <w:r>
        <w:rPr>
          <w:sz w:val="24"/>
          <w:szCs w:val="24"/>
          <w:lang w:val="en-US"/>
        </w:rPr>
        <w:t>4</w:t>
      </w:r>
      <w:r>
        <w:rPr>
          <w:sz w:val="24"/>
          <w:szCs w:val="24"/>
          <w:lang w:val="az-Latn-AZ"/>
        </w:rPr>
        <w:t xml:space="preserve">,. Cild </w:t>
      </w:r>
      <w:r>
        <w:rPr>
          <w:sz w:val="24"/>
          <w:szCs w:val="24"/>
          <w:lang w:val="en-US"/>
        </w:rPr>
        <w:t>1</w:t>
      </w:r>
      <w:r>
        <w:rPr>
          <w:sz w:val="24"/>
          <w:szCs w:val="24"/>
          <w:lang w:val="az-Latn-AZ"/>
        </w:rPr>
        <w:t>,  səh.747-75</w:t>
      </w:r>
      <w:r>
        <w:rPr>
          <w:sz w:val="24"/>
          <w:szCs w:val="24"/>
          <w:lang w:val="en-US"/>
        </w:rPr>
        <w:t>0</w:t>
      </w:r>
      <w:r>
        <w:rPr>
          <w:sz w:val="24"/>
          <w:szCs w:val="24"/>
          <w:lang w:val="az-Latn-AZ"/>
        </w:rPr>
        <w:t>.</w:t>
      </w:r>
    </w:p>
    <w:p w14:paraId="1DFE5FDC">
      <w:pPr>
        <w:pStyle w:val="21"/>
        <w:numPr>
          <w:ilvl w:val="0"/>
          <w:numId w:val="12"/>
        </w:numPr>
        <w:tabs>
          <w:tab w:val="left" w:pos="567"/>
        </w:tabs>
        <w:ind w:left="0" w:firstLine="284"/>
        <w:rPr>
          <w:rFonts w:hint="default" w:ascii="Times New Roman" w:hAnsi="Times New Roman" w:cs="Times New Roman"/>
          <w:sz w:val="24"/>
          <w:szCs w:val="24"/>
          <w:lang w:val="az-Latn-AZ"/>
        </w:rPr>
      </w:pPr>
      <w:r>
        <w:rPr>
          <w:sz w:val="24"/>
          <w:szCs w:val="24"/>
          <w:lang w:val="az-Latn-AZ"/>
        </w:rPr>
        <w:t>Baxışova, N.N.</w:t>
      </w:r>
      <w:r>
        <w:rPr>
          <w:rFonts w:hint="default"/>
          <w:sz w:val="24"/>
          <w:szCs w:val="24"/>
          <w:lang w:val="en-US"/>
        </w:rPr>
        <w:t xml:space="preserve"> </w:t>
      </w:r>
      <w:r>
        <w:rPr>
          <w:rFonts w:hint="default" w:ascii="Times New Roman" w:hAnsi="Times New Roman" w:cs="Times New Roman"/>
          <w:sz w:val="24"/>
          <w:szCs w:val="24"/>
          <w:lang w:val="az-Latn-AZ"/>
        </w:rPr>
        <w:t>“</w:t>
      </w:r>
      <w:r>
        <w:rPr>
          <w:rFonts w:hint="default" w:ascii="Times New Roman" w:hAnsi="Times New Roman" w:eastAsia="SimSun" w:cs="Times New Roman"/>
          <w:i w:val="0"/>
          <w:iCs w:val="0"/>
          <w:color w:val="222222"/>
          <w:spacing w:val="0"/>
          <w:sz w:val="24"/>
          <w:szCs w:val="24"/>
          <w:shd w:val="clear" w:fill="FFFFFF"/>
          <w:lang w:val="az-Latn-AZ"/>
        </w:rPr>
        <w:t>O</w:t>
      </w:r>
      <w:r>
        <w:rPr>
          <w:rFonts w:hint="default" w:ascii="Times New Roman" w:hAnsi="Times New Roman" w:eastAsia="SimSun" w:cs="Times New Roman"/>
          <w:i w:val="0"/>
          <w:iCs w:val="0"/>
          <w:color w:val="222222"/>
          <w:spacing w:val="0"/>
          <w:sz w:val="24"/>
          <w:szCs w:val="24"/>
          <w:shd w:val="clear" w:fill="FFFFFF"/>
        </w:rPr>
        <w:t>ценка конкурентной среды электротехнических предприятий</w:t>
      </w:r>
      <w:r>
        <w:rPr>
          <w:rFonts w:hint="default" w:ascii="Times New Roman" w:hAnsi="Times New Roman" w:eastAsia="SimSun" w:cs="Times New Roman"/>
          <w:i w:val="0"/>
          <w:iCs w:val="0"/>
          <w:color w:val="222222"/>
          <w:spacing w:val="0"/>
          <w:sz w:val="24"/>
          <w:szCs w:val="24"/>
          <w:shd w:val="clear" w:fill="FFFFFF"/>
          <w:lang w:val="az-Latn-AZ"/>
        </w:rPr>
        <w:t xml:space="preserve">” </w:t>
      </w:r>
      <w:r>
        <w:rPr>
          <w:rFonts w:hint="default" w:ascii="Times New Roman" w:hAnsi="Times New Roman" w:eastAsia="SimSun" w:cs="Times New Roman"/>
          <w:i w:val="0"/>
          <w:iCs w:val="0"/>
          <w:color w:val="222222"/>
          <w:spacing w:val="0"/>
          <w:sz w:val="24"/>
          <w:szCs w:val="24"/>
          <w:shd w:val="clear" w:fill="FFFFFF"/>
          <w:lang w:val="en-US"/>
        </w:rPr>
        <w:t xml:space="preserve">// </w:t>
      </w:r>
      <w:r>
        <w:rPr>
          <w:rFonts w:hint="default" w:ascii="Times New Roman" w:hAnsi="Times New Roman" w:eastAsia="SimSun" w:cs="Times New Roman"/>
          <w:i w:val="0"/>
          <w:iCs w:val="0"/>
          <w:caps w:val="0"/>
          <w:color w:val="222222"/>
          <w:spacing w:val="0"/>
          <w:sz w:val="24"/>
          <w:szCs w:val="24"/>
          <w:shd w:val="clear" w:fill="FFFFFF"/>
          <w:lang w:val="ru-RU"/>
        </w:rPr>
        <w:t>«</w:t>
      </w:r>
      <w:r>
        <w:rPr>
          <w:rFonts w:hint="default" w:ascii="Times New Roman" w:hAnsi="Times New Roman" w:eastAsia="SimSun" w:cs="Times New Roman"/>
          <w:i w:val="0"/>
          <w:iCs w:val="0"/>
          <w:caps w:val="0"/>
          <w:color w:val="222222"/>
          <w:spacing w:val="0"/>
          <w:sz w:val="24"/>
          <w:szCs w:val="24"/>
          <w:shd w:val="clear" w:fill="FFFFFF"/>
        </w:rPr>
        <w:t>Управленческий учет</w:t>
      </w:r>
      <w:r>
        <w:rPr>
          <w:rFonts w:hint="default" w:ascii="Times New Roman" w:hAnsi="Times New Roman" w:eastAsia="SimSun" w:cs="Times New Roman"/>
          <w:i w:val="0"/>
          <w:iCs w:val="0"/>
          <w:caps w:val="0"/>
          <w:color w:val="222222"/>
          <w:spacing w:val="0"/>
          <w:sz w:val="24"/>
          <w:szCs w:val="24"/>
          <w:shd w:val="clear" w:fill="FFFFFF"/>
          <w:lang w:val="ru-RU"/>
        </w:rPr>
        <w:t xml:space="preserve">» </w:t>
      </w:r>
      <w:r>
        <w:rPr>
          <w:rFonts w:hint="default" w:ascii="Times New Roman" w:hAnsi="Times New Roman" w:cs="Times New Roman"/>
          <w:sz w:val="22"/>
          <w:szCs w:val="22"/>
        </w:rPr>
        <w:t>elmi jurnalı</w:t>
      </w:r>
      <w:r>
        <w:rPr>
          <w:rFonts w:hint="default" w:ascii="Times New Roman" w:hAnsi="Times New Roman" w:eastAsia="SimSun" w:cs="Times New Roman"/>
          <w:i w:val="0"/>
          <w:iCs w:val="0"/>
          <w:caps w:val="0"/>
          <w:color w:val="222222"/>
          <w:spacing w:val="0"/>
          <w:sz w:val="24"/>
          <w:szCs w:val="24"/>
          <w:shd w:val="clear" w:fill="FFFFFF"/>
          <w:lang w:val="az-Latn-AZ"/>
        </w:rPr>
        <w:t>.</w:t>
      </w:r>
      <w:r>
        <w:rPr>
          <w:rFonts w:hint="default" w:ascii="Times New Roman" w:hAnsi="Times New Roman" w:eastAsia="SimSun" w:cs="Times New Roman"/>
          <w:i w:val="0"/>
          <w:iCs w:val="0"/>
          <w:caps w:val="0"/>
          <w:color w:val="222222"/>
          <w:spacing w:val="0"/>
          <w:sz w:val="24"/>
          <w:szCs w:val="24"/>
          <w:shd w:val="clear" w:fill="FFFFFF"/>
          <w:lang w:val="ru-RU"/>
        </w:rPr>
        <w:t xml:space="preserve"> </w:t>
      </w:r>
      <w:r>
        <w:rPr>
          <w:rFonts w:hint="default" w:ascii="Times New Roman" w:hAnsi="Times New Roman" w:eastAsia="SimSun" w:cs="Times New Roman"/>
          <w:i w:val="0"/>
          <w:iCs w:val="0"/>
          <w:caps w:val="0"/>
          <w:color w:val="222222"/>
          <w:spacing w:val="0"/>
          <w:sz w:val="24"/>
          <w:szCs w:val="24"/>
          <w:shd w:val="clear" w:fill="FFFFFF"/>
        </w:rPr>
        <w:t>Издательский дом "Академический"</w:t>
      </w:r>
      <w:r>
        <w:rPr>
          <w:rFonts w:hint="default" w:ascii="Times New Roman" w:hAnsi="Times New Roman" w:eastAsia="SimSun" w:cs="Times New Roman"/>
          <w:i w:val="0"/>
          <w:iCs w:val="0"/>
          <w:caps w:val="0"/>
          <w:color w:val="222222"/>
          <w:spacing w:val="0"/>
          <w:sz w:val="24"/>
          <w:szCs w:val="24"/>
          <w:shd w:val="clear" w:fill="FFFFFF"/>
          <w:lang w:val="az-Latn-AZ"/>
        </w:rPr>
        <w:t xml:space="preserve">. </w:t>
      </w:r>
      <w:r>
        <w:rPr>
          <w:rFonts w:hint="default" w:ascii="Times New Roman" w:hAnsi="Times New Roman" w:eastAsia="SimSun" w:cs="Times New Roman"/>
          <w:i w:val="0"/>
          <w:iCs w:val="0"/>
          <w:caps w:val="0"/>
          <w:color w:val="222222"/>
          <w:spacing w:val="0"/>
          <w:sz w:val="24"/>
          <w:szCs w:val="24"/>
          <w:shd w:val="clear" w:fill="FFFFFF"/>
        </w:rPr>
        <w:t>ISSN 1814-8476.</w:t>
      </w:r>
      <w:r>
        <w:rPr>
          <w:rFonts w:hint="default" w:ascii="Times New Roman" w:hAnsi="Times New Roman" w:eastAsia="SimSun" w:cs="Times New Roman"/>
          <w:i w:val="0"/>
          <w:iCs w:val="0"/>
          <w:caps w:val="0"/>
          <w:color w:val="222222"/>
          <w:spacing w:val="0"/>
          <w:sz w:val="24"/>
          <w:szCs w:val="24"/>
          <w:shd w:val="clear" w:fill="FFFFFF"/>
          <w:lang w:val="az-Latn-AZ"/>
        </w:rPr>
        <w:t xml:space="preserve"> Rusiya Federasiyası</w:t>
      </w:r>
      <w:r>
        <w:rPr>
          <w:rFonts w:hint="default" w:ascii="Times New Roman" w:hAnsi="Times New Roman" w:eastAsia="SimSun" w:cs="Times New Roman"/>
          <w:i w:val="0"/>
          <w:iCs w:val="0"/>
          <w:caps w:val="0"/>
          <w:color w:val="222222"/>
          <w:spacing w:val="0"/>
          <w:sz w:val="24"/>
          <w:szCs w:val="24"/>
          <w:shd w:val="clear" w:fill="FFFFFF"/>
          <w:lang w:val="en-US"/>
        </w:rPr>
        <w:t xml:space="preserve"> - 2024. </w:t>
      </w:r>
      <w:r>
        <w:rPr>
          <w:rFonts w:hint="default" w:ascii="Times New Roman" w:hAnsi="Times New Roman" w:cs="Times New Roman"/>
          <w:sz w:val="22"/>
          <w:szCs w:val="22"/>
        </w:rPr>
        <w:t>Səh.</w:t>
      </w:r>
      <w:r>
        <w:rPr>
          <w:rFonts w:hint="default" w:ascii="Times New Roman" w:hAnsi="Times New Roman" w:cs="Times New Roman"/>
          <w:sz w:val="22"/>
          <w:szCs w:val="22"/>
          <w:lang w:val="en-US"/>
        </w:rPr>
        <w:t>418</w:t>
      </w:r>
      <w:r>
        <w:rPr>
          <w:rFonts w:hint="default" w:ascii="Times New Roman" w:hAnsi="Times New Roman" w:cs="Times New Roman"/>
          <w:sz w:val="22"/>
          <w:szCs w:val="22"/>
        </w:rPr>
        <w:t>-</w:t>
      </w:r>
      <w:r>
        <w:rPr>
          <w:rFonts w:hint="default" w:ascii="Times New Roman" w:hAnsi="Times New Roman" w:cs="Times New Roman"/>
          <w:sz w:val="22"/>
          <w:szCs w:val="22"/>
          <w:lang w:val="en-US"/>
        </w:rPr>
        <w:t>427</w:t>
      </w:r>
    </w:p>
    <w:p w14:paraId="3CF1DFAA">
      <w:pPr>
        <w:pStyle w:val="15"/>
        <w:tabs>
          <w:tab w:val="left" w:pos="142"/>
          <w:tab w:val="left" w:pos="4387"/>
        </w:tabs>
        <w:ind w:right="27" w:firstLine="284"/>
        <w:jc w:val="both"/>
        <w:rPr>
          <w:lang w:val="az-Latn-AZ"/>
        </w:rPr>
      </w:pPr>
    </w:p>
    <w:p w14:paraId="708A3248">
      <w:pPr>
        <w:pStyle w:val="15"/>
        <w:tabs>
          <w:tab w:val="left" w:pos="142"/>
        </w:tabs>
        <w:ind w:right="27" w:firstLine="284"/>
        <w:jc w:val="both"/>
        <w:rPr>
          <w:lang w:val="az-Latn-AZ"/>
        </w:rPr>
      </w:pPr>
    </w:p>
    <w:p w14:paraId="76364E4E">
      <w:pPr>
        <w:rPr>
          <w:sz w:val="24"/>
          <w:szCs w:val="24"/>
          <w:highlight w:val="yellow"/>
          <w:lang w:val="az-Latn-AZ"/>
        </w:rPr>
      </w:pPr>
      <w:r>
        <w:rPr>
          <w:sz w:val="24"/>
          <w:szCs w:val="24"/>
          <w:highlight w:val="yellow"/>
          <w:lang w:val="az-Latn-AZ"/>
        </w:rPr>
        <w:t>Dissertasiyanın müdafiəsi 25 noyabr , 2021-ci il tarixində saat 12</w:t>
      </w:r>
      <w:r>
        <w:rPr>
          <w:sz w:val="24"/>
          <w:szCs w:val="24"/>
          <w:highlight w:val="yellow"/>
          <w:vertAlign w:val="superscript"/>
          <w:lang w:val="az-Latn-AZ"/>
        </w:rPr>
        <w:t>00</w:t>
      </w:r>
      <w:r>
        <w:rPr>
          <w:sz w:val="24"/>
          <w:szCs w:val="24"/>
          <w:highlight w:val="yellow"/>
          <w:lang w:val="az-Latn-AZ"/>
        </w:rPr>
        <w:t xml:space="preserve">-da Azərbaycan Texniki Universitetinin nəzdində fəaliyyət göstərən </w:t>
      </w:r>
      <w:r>
        <w:rPr>
          <w:sz w:val="24"/>
          <w:szCs w:val="24"/>
          <w:highlight w:val="yellow"/>
          <w:lang w:val="az-Cyrl-AZ"/>
        </w:rPr>
        <w:t>FD 2.22</w:t>
      </w:r>
      <w:r>
        <w:rPr>
          <w:sz w:val="24"/>
          <w:szCs w:val="24"/>
          <w:highlight w:val="yellow"/>
          <w:lang w:val="az-Latn-AZ"/>
        </w:rPr>
        <w:t xml:space="preserve"> Birdəfəlik Dissertasiya şurasının iclasında keçiriləcək.</w:t>
      </w:r>
    </w:p>
    <w:p w14:paraId="62C5D629">
      <w:pPr>
        <w:jc w:val="both"/>
        <w:rPr>
          <w:sz w:val="24"/>
          <w:szCs w:val="24"/>
          <w:highlight w:val="yellow"/>
          <w:lang w:val="az-Latn-AZ"/>
        </w:rPr>
      </w:pPr>
    </w:p>
    <w:p w14:paraId="797D855B">
      <w:pPr>
        <w:jc w:val="both"/>
        <w:rPr>
          <w:sz w:val="24"/>
          <w:szCs w:val="24"/>
          <w:highlight w:val="none"/>
          <w:lang w:val="az-Latn-AZ"/>
        </w:rPr>
      </w:pPr>
      <w:r>
        <w:rPr>
          <w:sz w:val="24"/>
          <w:szCs w:val="24"/>
          <w:highlight w:val="none"/>
          <w:lang w:val="az-Latn-AZ"/>
        </w:rPr>
        <w:t>Ünvan:</w:t>
      </w:r>
      <w:r>
        <w:rPr>
          <w:spacing w:val="8"/>
          <w:sz w:val="23"/>
          <w:szCs w:val="23"/>
          <w:highlight w:val="none"/>
          <w:shd w:val="clear" w:color="auto" w:fill="FFFFFF"/>
          <w:lang w:val="az-Latn-AZ"/>
        </w:rPr>
        <w:t xml:space="preserve"> </w:t>
      </w:r>
      <w:r>
        <w:rPr>
          <w:rFonts w:hint="default"/>
          <w:spacing w:val="8"/>
          <w:sz w:val="24"/>
          <w:szCs w:val="24"/>
          <w:highlight w:val="none"/>
          <w:shd w:val="clear" w:color="auto" w:fill="FFFFFF"/>
          <w:lang w:val="en-US"/>
        </w:rPr>
        <w:t>25</w:t>
      </w:r>
      <w:r>
        <w:rPr>
          <w:spacing w:val="8"/>
          <w:sz w:val="24"/>
          <w:szCs w:val="24"/>
          <w:highlight w:val="none"/>
          <w:shd w:val="clear" w:color="auto" w:fill="FFFFFF"/>
          <w:lang w:val="az-Latn-AZ"/>
        </w:rPr>
        <w:t xml:space="preserve"> Azadlıq prospekti</w:t>
      </w:r>
      <w:r>
        <w:rPr>
          <w:rStyle w:val="10"/>
          <w:spacing w:val="8"/>
          <w:sz w:val="24"/>
          <w:szCs w:val="24"/>
          <w:highlight w:val="none"/>
          <w:shd w:val="clear" w:color="auto" w:fill="FFFFFF"/>
          <w:lang w:val="az-Latn-AZ"/>
        </w:rPr>
        <w:t>, AZ 10</w:t>
      </w:r>
      <w:r>
        <w:rPr>
          <w:rStyle w:val="10"/>
          <w:rFonts w:hint="default"/>
          <w:spacing w:val="8"/>
          <w:sz w:val="24"/>
          <w:szCs w:val="24"/>
          <w:highlight w:val="none"/>
          <w:shd w:val="clear" w:color="auto" w:fill="FFFFFF"/>
          <w:lang w:val="en-US"/>
        </w:rPr>
        <w:t>73</w:t>
      </w:r>
      <w:r>
        <w:rPr>
          <w:rStyle w:val="10"/>
          <w:spacing w:val="8"/>
          <w:sz w:val="24"/>
          <w:szCs w:val="24"/>
          <w:highlight w:val="none"/>
          <w:shd w:val="clear" w:color="auto" w:fill="FFFFFF"/>
          <w:lang w:val="az-Latn-AZ"/>
        </w:rPr>
        <w:t>, Bakı, Azərbaycan</w:t>
      </w:r>
    </w:p>
    <w:p w14:paraId="6CEF7744">
      <w:pPr>
        <w:jc w:val="both"/>
        <w:rPr>
          <w:bCs/>
          <w:spacing w:val="6"/>
          <w:sz w:val="24"/>
          <w:szCs w:val="24"/>
          <w:highlight w:val="yellow"/>
          <w:lang w:val="az-Latn-AZ"/>
        </w:rPr>
      </w:pPr>
    </w:p>
    <w:p w14:paraId="49849140">
      <w:pPr>
        <w:jc w:val="both"/>
        <w:rPr>
          <w:bCs/>
          <w:spacing w:val="6"/>
          <w:sz w:val="24"/>
          <w:szCs w:val="24"/>
          <w:highlight w:val="yellow"/>
          <w:lang w:val="az-Latn-AZ"/>
        </w:rPr>
      </w:pPr>
    </w:p>
    <w:p w14:paraId="1E134190">
      <w:pPr>
        <w:jc w:val="both"/>
        <w:rPr>
          <w:sz w:val="24"/>
          <w:szCs w:val="24"/>
          <w:lang w:val="az-Latn-AZ"/>
        </w:rPr>
      </w:pPr>
      <w:r>
        <w:rPr>
          <w:sz w:val="24"/>
          <w:szCs w:val="24"/>
          <w:lang w:val="az-Latn-AZ"/>
        </w:rPr>
        <w:t>Dissertasiya ilə Azərbaycan Texniki Universitetinin kitabxanasında tanış olmaq mümkündür.</w:t>
      </w:r>
    </w:p>
    <w:p w14:paraId="4ED74CD6">
      <w:pPr>
        <w:jc w:val="both"/>
        <w:rPr>
          <w:sz w:val="24"/>
          <w:szCs w:val="24"/>
          <w:lang w:val="az-Latn-AZ"/>
        </w:rPr>
      </w:pPr>
    </w:p>
    <w:p w14:paraId="28407DA6">
      <w:pPr>
        <w:ind w:right="169"/>
        <w:jc w:val="both"/>
        <w:rPr>
          <w:sz w:val="24"/>
          <w:szCs w:val="24"/>
          <w:lang w:val="az-Latn-AZ"/>
        </w:rPr>
      </w:pPr>
      <w:r>
        <w:rPr>
          <w:sz w:val="24"/>
          <w:szCs w:val="24"/>
          <w:lang w:val="az-Latn-AZ"/>
        </w:rPr>
        <w:t>Dissertasiya və avtoreferatın elektron versiyaları Azərbaycan Texniki Universitetinin  rəsmi internet saytında yerləşdirilmişdir.</w:t>
      </w:r>
    </w:p>
    <w:p w14:paraId="398294CC">
      <w:pPr>
        <w:jc w:val="both"/>
        <w:rPr>
          <w:sz w:val="24"/>
          <w:szCs w:val="24"/>
          <w:lang w:val="az-Latn-AZ"/>
        </w:rPr>
      </w:pPr>
    </w:p>
    <w:p w14:paraId="2EAE8F3F">
      <w:pPr>
        <w:jc w:val="both"/>
        <w:rPr>
          <w:sz w:val="24"/>
          <w:szCs w:val="24"/>
          <w:lang w:val="az-Latn-AZ"/>
        </w:rPr>
      </w:pPr>
      <w:r>
        <w:rPr>
          <w:sz w:val="24"/>
          <w:szCs w:val="24"/>
          <w:highlight w:val="none"/>
          <w:lang w:val="az-Latn-AZ"/>
        </w:rPr>
        <w:t xml:space="preserve">Avtoreferat  </w:t>
      </w:r>
      <w:r>
        <w:rPr>
          <w:rFonts w:hint="default"/>
          <w:sz w:val="24"/>
          <w:szCs w:val="24"/>
          <w:highlight w:val="none"/>
          <w:lang w:val="en-US"/>
        </w:rPr>
        <w:t>01 noyabr</w:t>
      </w:r>
      <w:r>
        <w:rPr>
          <w:sz w:val="24"/>
          <w:szCs w:val="24"/>
          <w:highlight w:val="none"/>
          <w:lang w:val="az-Latn-AZ"/>
        </w:rPr>
        <w:t>, 202</w:t>
      </w:r>
      <w:r>
        <w:rPr>
          <w:rFonts w:hint="default"/>
          <w:sz w:val="24"/>
          <w:szCs w:val="24"/>
          <w:highlight w:val="none"/>
          <w:lang w:val="en-US"/>
        </w:rPr>
        <w:t>4</w:t>
      </w:r>
      <w:r>
        <w:rPr>
          <w:sz w:val="24"/>
          <w:szCs w:val="24"/>
          <w:highlight w:val="none"/>
          <w:lang w:val="az-Latn-AZ"/>
        </w:rPr>
        <w:t>-ci il tarixində zəruri ünvanlara göndərilmişdir.</w:t>
      </w:r>
    </w:p>
    <w:p w14:paraId="672FFABD">
      <w:pPr>
        <w:jc w:val="center"/>
        <w:rPr>
          <w:sz w:val="24"/>
          <w:szCs w:val="24"/>
          <w:lang w:val="az-Latn-AZ"/>
        </w:rPr>
      </w:pPr>
    </w:p>
    <w:p w14:paraId="232BADFA">
      <w:pPr>
        <w:jc w:val="center"/>
        <w:rPr>
          <w:sz w:val="24"/>
          <w:szCs w:val="24"/>
          <w:lang w:val="az-Latn-AZ"/>
        </w:rPr>
      </w:pPr>
    </w:p>
    <w:p w14:paraId="3E806BA7">
      <w:pPr>
        <w:jc w:val="center"/>
        <w:rPr>
          <w:sz w:val="24"/>
          <w:szCs w:val="24"/>
          <w:lang w:val="az-Latn-AZ"/>
        </w:rPr>
      </w:pPr>
    </w:p>
    <w:p w14:paraId="0511D2F9">
      <w:pPr>
        <w:jc w:val="center"/>
        <w:rPr>
          <w:sz w:val="24"/>
          <w:szCs w:val="24"/>
          <w:lang w:val="az-Latn-AZ"/>
        </w:rPr>
      </w:pPr>
    </w:p>
    <w:p w14:paraId="7969540E">
      <w:pPr>
        <w:jc w:val="center"/>
        <w:rPr>
          <w:sz w:val="24"/>
          <w:szCs w:val="24"/>
          <w:lang w:val="az-Latn-AZ"/>
        </w:rPr>
      </w:pPr>
    </w:p>
    <w:p w14:paraId="71C2893D">
      <w:pPr>
        <w:jc w:val="center"/>
        <w:rPr>
          <w:sz w:val="24"/>
          <w:szCs w:val="24"/>
          <w:lang w:val="az-Latn-AZ"/>
        </w:rPr>
      </w:pPr>
    </w:p>
    <w:p w14:paraId="13EBA82D">
      <w:pPr>
        <w:jc w:val="center"/>
        <w:rPr>
          <w:sz w:val="24"/>
          <w:szCs w:val="24"/>
          <w:lang w:val="az-Latn-AZ"/>
        </w:rPr>
      </w:pPr>
    </w:p>
    <w:p w14:paraId="2AFC8453">
      <w:pPr>
        <w:jc w:val="center"/>
        <w:rPr>
          <w:sz w:val="24"/>
          <w:szCs w:val="24"/>
          <w:lang w:val="az-Latn-AZ"/>
        </w:rPr>
      </w:pPr>
    </w:p>
    <w:p w14:paraId="00BC423B">
      <w:pPr>
        <w:jc w:val="center"/>
        <w:rPr>
          <w:sz w:val="24"/>
          <w:szCs w:val="24"/>
          <w:lang w:val="az-Latn-AZ"/>
        </w:rPr>
      </w:pPr>
    </w:p>
    <w:p w14:paraId="6DFAC27A">
      <w:pPr>
        <w:jc w:val="center"/>
        <w:rPr>
          <w:sz w:val="24"/>
          <w:szCs w:val="24"/>
          <w:lang w:val="az-Latn-AZ"/>
        </w:rPr>
      </w:pPr>
    </w:p>
    <w:p w14:paraId="0DA6D8DA">
      <w:pPr>
        <w:jc w:val="center"/>
        <w:rPr>
          <w:sz w:val="24"/>
          <w:szCs w:val="24"/>
          <w:lang w:val="az-Latn-AZ"/>
        </w:rPr>
      </w:pPr>
    </w:p>
    <w:p w14:paraId="3080E7FB">
      <w:pPr>
        <w:jc w:val="center"/>
        <w:rPr>
          <w:sz w:val="24"/>
          <w:szCs w:val="24"/>
          <w:lang w:val="az-Latn-AZ"/>
        </w:rPr>
      </w:pPr>
    </w:p>
    <w:p w14:paraId="72E4FEAA">
      <w:pPr>
        <w:jc w:val="center"/>
        <w:rPr>
          <w:sz w:val="24"/>
          <w:szCs w:val="24"/>
          <w:lang w:val="az-Latn-AZ"/>
        </w:rPr>
      </w:pPr>
    </w:p>
    <w:p w14:paraId="12E49DFA">
      <w:pPr>
        <w:jc w:val="center"/>
        <w:rPr>
          <w:sz w:val="24"/>
          <w:szCs w:val="24"/>
          <w:lang w:val="az-Latn-AZ"/>
        </w:rPr>
      </w:pPr>
    </w:p>
    <w:p w14:paraId="794FA11E">
      <w:pPr>
        <w:jc w:val="center"/>
        <w:rPr>
          <w:sz w:val="24"/>
          <w:szCs w:val="24"/>
          <w:lang w:val="az-Latn-AZ"/>
        </w:rPr>
      </w:pPr>
    </w:p>
    <w:p w14:paraId="78302CE1">
      <w:pPr>
        <w:jc w:val="center"/>
        <w:rPr>
          <w:sz w:val="24"/>
          <w:szCs w:val="24"/>
          <w:lang w:val="az-Latn-AZ"/>
        </w:rPr>
      </w:pPr>
    </w:p>
    <w:p w14:paraId="005D94C1">
      <w:pPr>
        <w:jc w:val="center"/>
        <w:rPr>
          <w:sz w:val="24"/>
          <w:szCs w:val="24"/>
          <w:lang w:val="az-Latn-AZ"/>
        </w:rPr>
      </w:pPr>
    </w:p>
    <w:p w14:paraId="4E87C4AA">
      <w:pPr>
        <w:jc w:val="center"/>
        <w:rPr>
          <w:sz w:val="24"/>
          <w:szCs w:val="24"/>
          <w:lang w:val="az-Latn-AZ"/>
        </w:rPr>
      </w:pPr>
    </w:p>
    <w:p w14:paraId="76F93B80">
      <w:pPr>
        <w:jc w:val="center"/>
        <w:rPr>
          <w:sz w:val="24"/>
          <w:szCs w:val="24"/>
          <w:lang w:val="az-Latn-AZ"/>
        </w:rPr>
      </w:pPr>
    </w:p>
    <w:p w14:paraId="777B790B">
      <w:pPr>
        <w:jc w:val="center"/>
        <w:rPr>
          <w:sz w:val="24"/>
          <w:szCs w:val="24"/>
          <w:highlight w:val="none"/>
          <w:lang w:val="az-Latn-AZ"/>
        </w:rPr>
      </w:pPr>
      <w:r>
        <w:rPr>
          <w:sz w:val="24"/>
          <w:szCs w:val="24"/>
          <w:lang w:val="az-Latn-AZ"/>
        </w:rPr>
        <w:t>Çapa im</w:t>
      </w:r>
      <w:r>
        <w:rPr>
          <w:sz w:val="24"/>
          <w:szCs w:val="24"/>
          <w:highlight w:val="none"/>
          <w:lang w:val="az-Latn-AZ"/>
        </w:rPr>
        <w:t xml:space="preserve">zalanıb: </w:t>
      </w:r>
      <w:r>
        <w:rPr>
          <w:rFonts w:hint="default"/>
          <w:sz w:val="24"/>
          <w:szCs w:val="24"/>
          <w:highlight w:val="none"/>
          <w:lang w:val="en-US"/>
        </w:rPr>
        <w:t>01</w:t>
      </w:r>
      <w:r>
        <w:rPr>
          <w:sz w:val="24"/>
          <w:szCs w:val="24"/>
          <w:highlight w:val="none"/>
          <w:lang w:val="az-Latn-AZ"/>
        </w:rPr>
        <w:t>.</w:t>
      </w:r>
      <w:r>
        <w:rPr>
          <w:rFonts w:hint="default"/>
          <w:sz w:val="24"/>
          <w:szCs w:val="24"/>
          <w:highlight w:val="none"/>
          <w:lang w:val="en-US"/>
        </w:rPr>
        <w:t>11</w:t>
      </w:r>
      <w:r>
        <w:rPr>
          <w:sz w:val="24"/>
          <w:szCs w:val="24"/>
          <w:highlight w:val="none"/>
          <w:lang w:val="az-Latn-AZ"/>
        </w:rPr>
        <w:t>.2024</w:t>
      </w:r>
    </w:p>
    <w:p w14:paraId="7AD77EC3">
      <w:pPr>
        <w:jc w:val="center"/>
        <w:rPr>
          <w:sz w:val="24"/>
          <w:szCs w:val="24"/>
          <w:highlight w:val="none"/>
          <w:lang w:val="az-Latn-AZ"/>
        </w:rPr>
      </w:pPr>
      <w:r>
        <w:rPr>
          <w:sz w:val="24"/>
          <w:szCs w:val="24"/>
          <w:highlight w:val="none"/>
          <w:lang w:val="az-Latn-AZ"/>
        </w:rPr>
        <w:t xml:space="preserve">Kağızın formatı: A5 </w:t>
      </w:r>
    </w:p>
    <w:p w14:paraId="2FD41FAD">
      <w:pPr>
        <w:jc w:val="center"/>
        <w:rPr>
          <w:sz w:val="24"/>
          <w:szCs w:val="24"/>
          <w:highlight w:val="none"/>
          <w:lang w:val="az-Latn-AZ"/>
        </w:rPr>
      </w:pPr>
      <w:r>
        <w:rPr>
          <w:sz w:val="24"/>
          <w:szCs w:val="24"/>
          <w:highlight w:val="none"/>
          <w:lang w:val="az-Latn-AZ"/>
        </w:rPr>
        <w:t>Həcm: 62,465</w:t>
      </w:r>
    </w:p>
    <w:p w14:paraId="6C8835E2">
      <w:pPr>
        <w:jc w:val="center"/>
        <w:rPr>
          <w:highlight w:val="none"/>
          <w:lang w:val="az-Latn-AZ"/>
        </w:rPr>
      </w:pPr>
      <w:r>
        <w:rPr>
          <w:sz w:val="24"/>
          <w:szCs w:val="24"/>
          <w:highlight w:val="none"/>
          <w:lang w:val="az-Latn-AZ"/>
        </w:rPr>
        <w:t xml:space="preserve"> Tiraj: 100</w:t>
      </w:r>
    </w:p>
    <w:sectPr>
      <w:footerReference r:id="rId4" w:type="default"/>
      <w:type w:val="nextColumn"/>
      <w:pgSz w:w="8505" w:h="11907"/>
      <w:pgMar w:top="851" w:right="425" w:bottom="851" w:left="851" w:header="0" w:footer="992"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z-Old-CYR">
    <w:altName w:val="Courier New"/>
    <w:panose1 w:val="00000000000000000000"/>
    <w:charset w:val="00"/>
    <w:family w:val="swiss"/>
    <w:pitch w:val="default"/>
    <w:sig w:usb0="00000000" w:usb1="00000000" w:usb2="00000000" w:usb3="00000000" w:csb0="00000005" w:csb1="00000000"/>
  </w:font>
  <w:font w:name="TimesNewRoman">
    <w:altName w:val="MS Gothic"/>
    <w:panose1 w:val="00000000000000000000"/>
    <w:charset w:val="80"/>
    <w:family w:val="auto"/>
    <w:pitch w:val="default"/>
    <w:sig w:usb0="00000000" w:usb1="00000000" w:usb2="00000010" w:usb3="00000000" w:csb0="00020005"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1"/>
    <w:family w:val="auto"/>
    <w:pitch w:val="default"/>
    <w:sig w:usb0="E4002EFF" w:usb1="C000247B" w:usb2="00000009" w:usb3="00000000" w:csb0="200001FF" w:csb1="00000000"/>
  </w:font>
  <w:font w:name="TimesNewRomanPSMT">
    <w:altName w:val="MS Gothic"/>
    <w:panose1 w:val="00000000000000000000"/>
    <w:charset w:val="80"/>
    <w:family w:val="auto"/>
    <w:pitch w:val="default"/>
    <w:sig w:usb0="00000000" w:usb1="00000000" w:usb2="00000010" w:usb3="00000000" w:csb0="00020005"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4795614"/>
    </w:sdtPr>
    <w:sdtContent>
      <w:p w14:paraId="71A007CE">
        <w:pPr>
          <w:pStyle w:val="17"/>
          <w:jc w:val="center"/>
        </w:pPr>
        <w:r>
          <w:fldChar w:fldCharType="begin"/>
        </w:r>
        <w:r>
          <w:instrText xml:space="preserve"> PAGE   \* MERGEFORMAT </w:instrText>
        </w:r>
        <w:r>
          <w:fldChar w:fldCharType="separate"/>
        </w:r>
        <w:r>
          <w:t>1</w:t>
        </w:r>
        <w:r>
          <w:fldChar w:fldCharType="end"/>
        </w:r>
      </w:p>
    </w:sdtContent>
  </w:sdt>
  <w:p w14:paraId="3DB035CF">
    <w:pPr>
      <w:pStyle w:val="15"/>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0E8A535D">
      <w:pPr>
        <w:pStyle w:val="13"/>
      </w:pPr>
      <w:r>
        <w:rPr>
          <w:sz w:val="24"/>
          <w:szCs w:val="24"/>
          <w:vertAlign w:val="superscript"/>
        </w:rPr>
        <w:footnoteRef/>
      </w:r>
      <w:r>
        <w:rPr>
          <w:sz w:val="24"/>
          <w:szCs w:val="24"/>
        </w:rPr>
        <w:t xml:space="preserve"> </w:t>
      </w:r>
      <w:r>
        <w:t>Samuelson, Paul Where Ricardo and Mill Rebut and Confirm Arguments of Mainstream Economists Supporting Globalization // Journal of Economic Perspectives. 2004. № 3;135-146 р.</w:t>
      </w:r>
    </w:p>
  </w:footnote>
  <w:footnote w:id="1">
    <w:p w14:paraId="4458A577">
      <w:pPr>
        <w:pStyle w:val="13"/>
      </w:pPr>
      <w:r>
        <w:rPr>
          <w:vertAlign w:val="superscript"/>
        </w:rPr>
        <w:footnoteRef/>
      </w:r>
      <w:r>
        <w:rPr>
          <w:vertAlign w:val="superscript"/>
        </w:rPr>
        <w:t xml:space="preserve"> </w:t>
      </w:r>
      <w:r>
        <w:t>Dornbusch, R, Fischer, S, and Samuelson, PA. Comparative Advantage, Trade, and Payments in a Ricardian Model with a Continuum of Goods</w:t>
      </w:r>
    </w:p>
    <w:p w14:paraId="6C670B13">
      <w:pPr>
        <w:pStyle w:val="13"/>
        <w:rPr>
          <w:sz w:val="24"/>
          <w:szCs w:val="24"/>
        </w:rPr>
      </w:pPr>
    </w:p>
  </w:footnote>
  <w:footnote w:id="2">
    <w:p w14:paraId="24FC9919">
      <w:pPr>
        <w:pStyle w:val="13"/>
        <w:rPr>
          <w:lang w:val="az-Latn-AZ"/>
        </w:rPr>
      </w:pPr>
      <w:r>
        <w:rPr>
          <w:rStyle w:val="7"/>
        </w:rPr>
        <w:footnoteRef/>
      </w:r>
      <w:r>
        <w:t xml:space="preserve"> </w:t>
      </w:r>
      <w:r>
        <w:fldChar w:fldCharType="begin"/>
      </w:r>
      <w:r>
        <w:instrText xml:space="preserve"> HYPERLINK "http://www.stat.gov.az" </w:instrText>
      </w:r>
      <w:r>
        <w:fldChar w:fldCharType="separate"/>
      </w:r>
      <w:r>
        <w:rPr>
          <w:rStyle w:val="9"/>
        </w:rPr>
        <w:t>www.stat.gov.az</w:t>
      </w:r>
      <w:r>
        <w:rPr>
          <w:rStyle w:val="9"/>
        </w:rPr>
        <w:fldChar w:fldCharType="end"/>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3A3153"/>
    <w:multiLevelType w:val="singleLevel"/>
    <w:tmpl w:val="D53A3153"/>
    <w:lvl w:ilvl="0" w:tentative="0">
      <w:start w:val="7"/>
      <w:numFmt w:val="decimal"/>
      <w:suff w:val="space"/>
      <w:lvlText w:val="%1."/>
      <w:lvlJc w:val="left"/>
    </w:lvl>
  </w:abstractNum>
  <w:abstractNum w:abstractNumId="1">
    <w:nsid w:val="02CD2E68"/>
    <w:multiLevelType w:val="multilevel"/>
    <w:tmpl w:val="02CD2E6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BBE36A8"/>
    <w:multiLevelType w:val="multilevel"/>
    <w:tmpl w:val="0BBE36A8"/>
    <w:lvl w:ilvl="0" w:tentative="0">
      <w:start w:val="1"/>
      <w:numFmt w:val="bullet"/>
      <w:lvlText w:val=""/>
      <w:lvlJc w:val="left"/>
      <w:pPr>
        <w:ind w:left="1429" w:hanging="360"/>
      </w:pPr>
      <w:rPr>
        <w:rFonts w:hint="default" w:ascii="Wingdings" w:hAnsi="Wingdings"/>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
    <w:nsid w:val="19046E63"/>
    <w:multiLevelType w:val="multilevel"/>
    <w:tmpl w:val="19046E6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98E76E0"/>
    <w:multiLevelType w:val="multilevel"/>
    <w:tmpl w:val="298E76E0"/>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Times New Roman" w:hAnsi="Times New Roman" w:cs="Times New Roman"/>
      </w:rPr>
    </w:lvl>
    <w:lvl w:ilvl="2" w:tentative="0">
      <w:start w:val="1"/>
      <w:numFmt w:val="lowerRoman"/>
      <w:lvlText w:val="%3."/>
      <w:lvlJc w:val="right"/>
      <w:pPr>
        <w:ind w:left="2160" w:hanging="36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36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360"/>
      </w:pPr>
      <w:rPr>
        <w:rFonts w:hint="default" w:ascii="Times New Roman" w:hAnsi="Times New Roman" w:cs="Times New Roman"/>
      </w:rPr>
    </w:lvl>
  </w:abstractNum>
  <w:abstractNum w:abstractNumId="5">
    <w:nsid w:val="332D7B2B"/>
    <w:multiLevelType w:val="multilevel"/>
    <w:tmpl w:val="332D7B2B"/>
    <w:lvl w:ilvl="0" w:tentative="0">
      <w:start w:val="1"/>
      <w:numFmt w:val="decimal"/>
      <w:lvlText w:val="%1."/>
      <w:lvlJc w:val="left"/>
      <w:pPr>
        <w:ind w:left="779" w:hanging="360"/>
      </w:pPr>
      <w:rPr>
        <w:rFonts w:hint="default"/>
        <w:b/>
      </w:rPr>
    </w:lvl>
    <w:lvl w:ilvl="1" w:tentative="0">
      <w:start w:val="1"/>
      <w:numFmt w:val="lowerLetter"/>
      <w:lvlText w:val="%2."/>
      <w:lvlJc w:val="left"/>
      <w:pPr>
        <w:ind w:left="1499" w:hanging="360"/>
      </w:pPr>
    </w:lvl>
    <w:lvl w:ilvl="2" w:tentative="0">
      <w:start w:val="1"/>
      <w:numFmt w:val="lowerRoman"/>
      <w:lvlText w:val="%3."/>
      <w:lvlJc w:val="right"/>
      <w:pPr>
        <w:ind w:left="2219" w:hanging="180"/>
      </w:pPr>
    </w:lvl>
    <w:lvl w:ilvl="3" w:tentative="0">
      <w:start w:val="1"/>
      <w:numFmt w:val="decimal"/>
      <w:lvlText w:val="%4."/>
      <w:lvlJc w:val="left"/>
      <w:pPr>
        <w:ind w:left="2939" w:hanging="360"/>
      </w:pPr>
    </w:lvl>
    <w:lvl w:ilvl="4" w:tentative="0">
      <w:start w:val="1"/>
      <w:numFmt w:val="lowerLetter"/>
      <w:lvlText w:val="%5."/>
      <w:lvlJc w:val="left"/>
      <w:pPr>
        <w:ind w:left="3659" w:hanging="360"/>
      </w:pPr>
    </w:lvl>
    <w:lvl w:ilvl="5" w:tentative="0">
      <w:start w:val="1"/>
      <w:numFmt w:val="lowerRoman"/>
      <w:lvlText w:val="%6."/>
      <w:lvlJc w:val="right"/>
      <w:pPr>
        <w:ind w:left="4379" w:hanging="180"/>
      </w:pPr>
    </w:lvl>
    <w:lvl w:ilvl="6" w:tentative="0">
      <w:start w:val="1"/>
      <w:numFmt w:val="decimal"/>
      <w:lvlText w:val="%7."/>
      <w:lvlJc w:val="left"/>
      <w:pPr>
        <w:ind w:left="5099" w:hanging="360"/>
      </w:pPr>
    </w:lvl>
    <w:lvl w:ilvl="7" w:tentative="0">
      <w:start w:val="1"/>
      <w:numFmt w:val="lowerLetter"/>
      <w:lvlText w:val="%8."/>
      <w:lvlJc w:val="left"/>
      <w:pPr>
        <w:ind w:left="5819" w:hanging="360"/>
      </w:pPr>
    </w:lvl>
    <w:lvl w:ilvl="8" w:tentative="0">
      <w:start w:val="1"/>
      <w:numFmt w:val="lowerRoman"/>
      <w:lvlText w:val="%9."/>
      <w:lvlJc w:val="right"/>
      <w:pPr>
        <w:ind w:left="6539" w:hanging="180"/>
      </w:pPr>
    </w:lvl>
  </w:abstractNum>
  <w:abstractNum w:abstractNumId="6">
    <w:nsid w:val="37F31C73"/>
    <w:multiLevelType w:val="multilevel"/>
    <w:tmpl w:val="37F31C73"/>
    <w:lvl w:ilvl="0" w:tentative="0">
      <w:start w:val="1"/>
      <w:numFmt w:val="decimal"/>
      <w:lvlText w:val="%1."/>
      <w:lvlJc w:val="left"/>
      <w:pPr>
        <w:ind w:left="360" w:hanging="360"/>
      </w:pPr>
      <w:rPr>
        <w:rFonts w:ascii="Times New Roman" w:hAnsi="Times New Roman" w:eastAsia="Times New Roman" w:cs="Times New Roman"/>
        <w:sz w:val="24"/>
        <w:szCs w:val="24"/>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7">
    <w:nsid w:val="4A637942"/>
    <w:multiLevelType w:val="multilevel"/>
    <w:tmpl w:val="4A637942"/>
    <w:lvl w:ilvl="0" w:tentative="0">
      <w:start w:val="1"/>
      <w:numFmt w:val="bullet"/>
      <w:lvlText w:val=""/>
      <w:lvlJc w:val="left"/>
      <w:pPr>
        <w:ind w:left="786"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24F585B"/>
    <w:multiLevelType w:val="multilevel"/>
    <w:tmpl w:val="524F585B"/>
    <w:lvl w:ilvl="0" w:tentative="0">
      <w:start w:val="1"/>
      <w:numFmt w:val="bullet"/>
      <w:lvlText w:val=""/>
      <w:lvlJc w:val="left"/>
      <w:pPr>
        <w:ind w:left="1421" w:hanging="360"/>
      </w:pPr>
      <w:rPr>
        <w:rFonts w:hint="default" w:ascii="Wingdings" w:hAnsi="Wingdings"/>
      </w:rPr>
    </w:lvl>
    <w:lvl w:ilvl="1" w:tentative="0">
      <w:start w:val="1"/>
      <w:numFmt w:val="bullet"/>
      <w:lvlText w:val="o"/>
      <w:lvlJc w:val="left"/>
      <w:pPr>
        <w:ind w:left="2141" w:hanging="360"/>
      </w:pPr>
      <w:rPr>
        <w:rFonts w:hint="default" w:ascii="Courier New" w:hAnsi="Courier New" w:cs="Courier New"/>
      </w:rPr>
    </w:lvl>
    <w:lvl w:ilvl="2" w:tentative="0">
      <w:start w:val="1"/>
      <w:numFmt w:val="bullet"/>
      <w:lvlText w:val=""/>
      <w:lvlJc w:val="left"/>
      <w:pPr>
        <w:ind w:left="2861" w:hanging="360"/>
      </w:pPr>
      <w:rPr>
        <w:rFonts w:hint="default" w:ascii="Wingdings" w:hAnsi="Wingdings"/>
      </w:rPr>
    </w:lvl>
    <w:lvl w:ilvl="3" w:tentative="0">
      <w:start w:val="1"/>
      <w:numFmt w:val="bullet"/>
      <w:lvlText w:val=""/>
      <w:lvlJc w:val="left"/>
      <w:pPr>
        <w:ind w:left="3581" w:hanging="360"/>
      </w:pPr>
      <w:rPr>
        <w:rFonts w:hint="default" w:ascii="Symbol" w:hAnsi="Symbol"/>
      </w:rPr>
    </w:lvl>
    <w:lvl w:ilvl="4" w:tentative="0">
      <w:start w:val="1"/>
      <w:numFmt w:val="bullet"/>
      <w:lvlText w:val="o"/>
      <w:lvlJc w:val="left"/>
      <w:pPr>
        <w:ind w:left="4301" w:hanging="360"/>
      </w:pPr>
      <w:rPr>
        <w:rFonts w:hint="default" w:ascii="Courier New" w:hAnsi="Courier New" w:cs="Courier New"/>
      </w:rPr>
    </w:lvl>
    <w:lvl w:ilvl="5" w:tentative="0">
      <w:start w:val="1"/>
      <w:numFmt w:val="bullet"/>
      <w:lvlText w:val=""/>
      <w:lvlJc w:val="left"/>
      <w:pPr>
        <w:ind w:left="5021" w:hanging="360"/>
      </w:pPr>
      <w:rPr>
        <w:rFonts w:hint="default" w:ascii="Wingdings" w:hAnsi="Wingdings"/>
      </w:rPr>
    </w:lvl>
    <w:lvl w:ilvl="6" w:tentative="0">
      <w:start w:val="1"/>
      <w:numFmt w:val="bullet"/>
      <w:lvlText w:val=""/>
      <w:lvlJc w:val="left"/>
      <w:pPr>
        <w:ind w:left="5741" w:hanging="360"/>
      </w:pPr>
      <w:rPr>
        <w:rFonts w:hint="default" w:ascii="Symbol" w:hAnsi="Symbol"/>
      </w:rPr>
    </w:lvl>
    <w:lvl w:ilvl="7" w:tentative="0">
      <w:start w:val="1"/>
      <w:numFmt w:val="bullet"/>
      <w:lvlText w:val="o"/>
      <w:lvlJc w:val="left"/>
      <w:pPr>
        <w:ind w:left="6461" w:hanging="360"/>
      </w:pPr>
      <w:rPr>
        <w:rFonts w:hint="default" w:ascii="Courier New" w:hAnsi="Courier New" w:cs="Courier New"/>
      </w:rPr>
    </w:lvl>
    <w:lvl w:ilvl="8" w:tentative="0">
      <w:start w:val="1"/>
      <w:numFmt w:val="bullet"/>
      <w:lvlText w:val=""/>
      <w:lvlJc w:val="left"/>
      <w:pPr>
        <w:ind w:left="7181" w:hanging="360"/>
      </w:pPr>
      <w:rPr>
        <w:rFonts w:hint="default" w:ascii="Wingdings" w:hAnsi="Wingdings"/>
      </w:rPr>
    </w:lvl>
  </w:abstractNum>
  <w:abstractNum w:abstractNumId="9">
    <w:nsid w:val="698E2CDC"/>
    <w:multiLevelType w:val="multilevel"/>
    <w:tmpl w:val="698E2CDC"/>
    <w:lvl w:ilvl="0" w:tentative="0">
      <w:start w:val="1"/>
      <w:numFmt w:val="decimal"/>
      <w:lvlText w:val="%1."/>
      <w:lvlJc w:val="left"/>
      <w:pPr>
        <w:ind w:left="1353" w:hanging="360"/>
      </w:pPr>
      <w:rPr>
        <w:rFonts w:hint="default"/>
        <w:b/>
      </w:r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10">
    <w:nsid w:val="76002F61"/>
    <w:multiLevelType w:val="multilevel"/>
    <w:tmpl w:val="76002F6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AC51A9F"/>
    <w:multiLevelType w:val="multilevel"/>
    <w:tmpl w:val="7AC51A9F"/>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7"/>
  </w:num>
  <w:num w:numId="3">
    <w:abstractNumId w:val="8"/>
  </w:num>
  <w:num w:numId="4">
    <w:abstractNumId w:val="9"/>
  </w:num>
  <w:num w:numId="5">
    <w:abstractNumId w:val="3"/>
  </w:num>
  <w:num w:numId="6">
    <w:abstractNumId w:val="10"/>
  </w:num>
  <w:num w:numId="7">
    <w:abstractNumId w:val="1"/>
  </w:num>
  <w:num w:numId="8">
    <w:abstractNumId w:val="0"/>
  </w:num>
  <w:num w:numId="9">
    <w:abstractNumId w:val="4"/>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footnotePr>
    <w:footnote w:id="6"/>
    <w:footnote w:id="7"/>
  </w:footnotePr>
  <w:compat>
    <w:ulTrailSpace/>
    <w:doNotExpandShiftReturn/>
    <w:doNotWrapTextWithPunct/>
    <w:doNotUseEastAsianBreakRules/>
    <w:doNotUseIndentAsNumberingTabStop/>
    <w:compatSetting w:name="compatibilityMode" w:uri="http://schemas.microsoft.com/office/word" w:val="14"/>
  </w:compat>
  <w:rsids>
    <w:rsidRoot w:val="00C70485"/>
    <w:rsid w:val="000035F2"/>
    <w:rsid w:val="00013883"/>
    <w:rsid w:val="00027A1A"/>
    <w:rsid w:val="00032233"/>
    <w:rsid w:val="00033C60"/>
    <w:rsid w:val="00037CB3"/>
    <w:rsid w:val="00050037"/>
    <w:rsid w:val="00055BF2"/>
    <w:rsid w:val="0005711E"/>
    <w:rsid w:val="00063C10"/>
    <w:rsid w:val="000643F4"/>
    <w:rsid w:val="00071C1A"/>
    <w:rsid w:val="00077571"/>
    <w:rsid w:val="000939F1"/>
    <w:rsid w:val="00094D7B"/>
    <w:rsid w:val="000C2CA2"/>
    <w:rsid w:val="000C5C0C"/>
    <w:rsid w:val="000E449E"/>
    <w:rsid w:val="000F0AAC"/>
    <w:rsid w:val="00126379"/>
    <w:rsid w:val="001313AE"/>
    <w:rsid w:val="0016435E"/>
    <w:rsid w:val="001A6BF7"/>
    <w:rsid w:val="001B6529"/>
    <w:rsid w:val="001E2016"/>
    <w:rsid w:val="00202282"/>
    <w:rsid w:val="00212CD1"/>
    <w:rsid w:val="0021505A"/>
    <w:rsid w:val="0021736D"/>
    <w:rsid w:val="00217DD3"/>
    <w:rsid w:val="00233F00"/>
    <w:rsid w:val="00245743"/>
    <w:rsid w:val="002526B7"/>
    <w:rsid w:val="00260344"/>
    <w:rsid w:val="00260348"/>
    <w:rsid w:val="00272913"/>
    <w:rsid w:val="00282919"/>
    <w:rsid w:val="002A77C2"/>
    <w:rsid w:val="002B23EB"/>
    <w:rsid w:val="002B33A1"/>
    <w:rsid w:val="002B46C4"/>
    <w:rsid w:val="002C3F6B"/>
    <w:rsid w:val="002D282D"/>
    <w:rsid w:val="002D4B30"/>
    <w:rsid w:val="002D5989"/>
    <w:rsid w:val="002D605E"/>
    <w:rsid w:val="003072AE"/>
    <w:rsid w:val="00330369"/>
    <w:rsid w:val="00342C34"/>
    <w:rsid w:val="00360502"/>
    <w:rsid w:val="0037312E"/>
    <w:rsid w:val="00394719"/>
    <w:rsid w:val="00397B18"/>
    <w:rsid w:val="003D7E78"/>
    <w:rsid w:val="00423B3A"/>
    <w:rsid w:val="00431B9C"/>
    <w:rsid w:val="00455BAE"/>
    <w:rsid w:val="00457123"/>
    <w:rsid w:val="00484796"/>
    <w:rsid w:val="0049363C"/>
    <w:rsid w:val="004C5982"/>
    <w:rsid w:val="004D16DB"/>
    <w:rsid w:val="004E172A"/>
    <w:rsid w:val="004E456A"/>
    <w:rsid w:val="004F1A52"/>
    <w:rsid w:val="00501233"/>
    <w:rsid w:val="00503695"/>
    <w:rsid w:val="005108BE"/>
    <w:rsid w:val="00543F42"/>
    <w:rsid w:val="005457EB"/>
    <w:rsid w:val="00565963"/>
    <w:rsid w:val="00570BCB"/>
    <w:rsid w:val="0058400E"/>
    <w:rsid w:val="00586FE8"/>
    <w:rsid w:val="005A4080"/>
    <w:rsid w:val="005A4A71"/>
    <w:rsid w:val="005C4297"/>
    <w:rsid w:val="005C49FD"/>
    <w:rsid w:val="005C51A0"/>
    <w:rsid w:val="005D5C23"/>
    <w:rsid w:val="005E4AD5"/>
    <w:rsid w:val="005F30E8"/>
    <w:rsid w:val="005F718F"/>
    <w:rsid w:val="00693117"/>
    <w:rsid w:val="006B0515"/>
    <w:rsid w:val="006B1D68"/>
    <w:rsid w:val="006B1EF4"/>
    <w:rsid w:val="006B6CE0"/>
    <w:rsid w:val="006C48B3"/>
    <w:rsid w:val="006D4E7C"/>
    <w:rsid w:val="006D7F72"/>
    <w:rsid w:val="006E01EF"/>
    <w:rsid w:val="006E5A28"/>
    <w:rsid w:val="00722A72"/>
    <w:rsid w:val="00731D1A"/>
    <w:rsid w:val="00736F99"/>
    <w:rsid w:val="00742199"/>
    <w:rsid w:val="007458F5"/>
    <w:rsid w:val="00747BD2"/>
    <w:rsid w:val="00750250"/>
    <w:rsid w:val="007534EC"/>
    <w:rsid w:val="0077261D"/>
    <w:rsid w:val="00775AA7"/>
    <w:rsid w:val="00776010"/>
    <w:rsid w:val="00777867"/>
    <w:rsid w:val="0078568B"/>
    <w:rsid w:val="00796355"/>
    <w:rsid w:val="007B0B68"/>
    <w:rsid w:val="007B7281"/>
    <w:rsid w:val="007C1B7E"/>
    <w:rsid w:val="007D3535"/>
    <w:rsid w:val="007D4002"/>
    <w:rsid w:val="007D43C5"/>
    <w:rsid w:val="007F30ED"/>
    <w:rsid w:val="007F320D"/>
    <w:rsid w:val="00804BF5"/>
    <w:rsid w:val="008111DB"/>
    <w:rsid w:val="008245AE"/>
    <w:rsid w:val="0082677C"/>
    <w:rsid w:val="008345C4"/>
    <w:rsid w:val="00853B16"/>
    <w:rsid w:val="00855B0A"/>
    <w:rsid w:val="00876DDB"/>
    <w:rsid w:val="008810CD"/>
    <w:rsid w:val="008E05C3"/>
    <w:rsid w:val="008E1E3C"/>
    <w:rsid w:val="008E5932"/>
    <w:rsid w:val="008F5064"/>
    <w:rsid w:val="00901FA6"/>
    <w:rsid w:val="00904797"/>
    <w:rsid w:val="00905B2C"/>
    <w:rsid w:val="00915D49"/>
    <w:rsid w:val="00920738"/>
    <w:rsid w:val="009407FF"/>
    <w:rsid w:val="009435D6"/>
    <w:rsid w:val="0094775E"/>
    <w:rsid w:val="00957FFE"/>
    <w:rsid w:val="009619D1"/>
    <w:rsid w:val="00962F03"/>
    <w:rsid w:val="00977F4D"/>
    <w:rsid w:val="00982344"/>
    <w:rsid w:val="009841AC"/>
    <w:rsid w:val="0098667E"/>
    <w:rsid w:val="0099284E"/>
    <w:rsid w:val="00993534"/>
    <w:rsid w:val="009A4E25"/>
    <w:rsid w:val="009A7981"/>
    <w:rsid w:val="009B22CD"/>
    <w:rsid w:val="009D159C"/>
    <w:rsid w:val="009D357F"/>
    <w:rsid w:val="009F6A14"/>
    <w:rsid w:val="00A21D5B"/>
    <w:rsid w:val="00A378D0"/>
    <w:rsid w:val="00A447F4"/>
    <w:rsid w:val="00A523FA"/>
    <w:rsid w:val="00A53291"/>
    <w:rsid w:val="00A87317"/>
    <w:rsid w:val="00AA69A6"/>
    <w:rsid w:val="00AA7C3C"/>
    <w:rsid w:val="00AB795C"/>
    <w:rsid w:val="00AD14D2"/>
    <w:rsid w:val="00AD3CF3"/>
    <w:rsid w:val="00AF47DC"/>
    <w:rsid w:val="00B00856"/>
    <w:rsid w:val="00B0549E"/>
    <w:rsid w:val="00B254F0"/>
    <w:rsid w:val="00B371BB"/>
    <w:rsid w:val="00B45D4B"/>
    <w:rsid w:val="00B72D58"/>
    <w:rsid w:val="00B903A2"/>
    <w:rsid w:val="00B9583A"/>
    <w:rsid w:val="00BA33D5"/>
    <w:rsid w:val="00BA3F15"/>
    <w:rsid w:val="00BC0E4A"/>
    <w:rsid w:val="00BC23CB"/>
    <w:rsid w:val="00BD2EED"/>
    <w:rsid w:val="00C13755"/>
    <w:rsid w:val="00C16F7C"/>
    <w:rsid w:val="00C16F9A"/>
    <w:rsid w:val="00C232CC"/>
    <w:rsid w:val="00C36E77"/>
    <w:rsid w:val="00C4189F"/>
    <w:rsid w:val="00C521B1"/>
    <w:rsid w:val="00C523BA"/>
    <w:rsid w:val="00C70485"/>
    <w:rsid w:val="00C7695D"/>
    <w:rsid w:val="00C85DE3"/>
    <w:rsid w:val="00CD0E45"/>
    <w:rsid w:val="00CD238F"/>
    <w:rsid w:val="00CD263C"/>
    <w:rsid w:val="00CE3B1C"/>
    <w:rsid w:val="00CF2138"/>
    <w:rsid w:val="00CF3AD6"/>
    <w:rsid w:val="00D05892"/>
    <w:rsid w:val="00D07E67"/>
    <w:rsid w:val="00D210AD"/>
    <w:rsid w:val="00D30566"/>
    <w:rsid w:val="00D339FD"/>
    <w:rsid w:val="00D8011C"/>
    <w:rsid w:val="00DA4DE0"/>
    <w:rsid w:val="00DB4349"/>
    <w:rsid w:val="00DF0893"/>
    <w:rsid w:val="00DF2824"/>
    <w:rsid w:val="00E26AD4"/>
    <w:rsid w:val="00E3048F"/>
    <w:rsid w:val="00E33AD7"/>
    <w:rsid w:val="00E81D30"/>
    <w:rsid w:val="00E91D8E"/>
    <w:rsid w:val="00EA47DE"/>
    <w:rsid w:val="00EB2DC6"/>
    <w:rsid w:val="00EB5ABE"/>
    <w:rsid w:val="00EC25B2"/>
    <w:rsid w:val="00EE1F9B"/>
    <w:rsid w:val="00EE3076"/>
    <w:rsid w:val="00F05EC2"/>
    <w:rsid w:val="00F25076"/>
    <w:rsid w:val="00F73748"/>
    <w:rsid w:val="00F913F6"/>
    <w:rsid w:val="00F95CA9"/>
    <w:rsid w:val="00FA2E82"/>
    <w:rsid w:val="00FA5A6C"/>
    <w:rsid w:val="00FB6E65"/>
    <w:rsid w:val="00FC23E0"/>
    <w:rsid w:val="00FE0723"/>
    <w:rsid w:val="00FE3AA5"/>
    <w:rsid w:val="00FE6366"/>
    <w:rsid w:val="00FF07A5"/>
    <w:rsid w:val="00FF3898"/>
    <w:rsid w:val="087D0435"/>
    <w:rsid w:val="0B983674"/>
    <w:rsid w:val="1CE44260"/>
    <w:rsid w:val="4F9C605B"/>
    <w:rsid w:val="50BA6BAD"/>
    <w:rsid w:val="61606E43"/>
    <w:rsid w:val="6A26694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List Paragraph"/>
    <w:lsdException w:qFormat="1" w:unhideWhenUsed="0" w:uiPriority="62" w:semiHidden="0" w:name="Light Grid Accent 2"/>
    <w:lsdException w:qFormat="1" w:unhideWhenUsed="0" w:uiPriority="64" w:semiHidden="0" w:name="Medium Shading 2 Accent 3"/>
    <w:lsdException w:qFormat="1" w:unhideWhenUsed="0" w:uiPriority="64" w:semiHidden="0" w:name="Medium Shading 2 Accent 5"/>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az" w:eastAsia="en-US" w:bidi="ar-SA"/>
    </w:rPr>
  </w:style>
  <w:style w:type="paragraph" w:styleId="2">
    <w:name w:val="heading 1"/>
    <w:basedOn w:val="1"/>
    <w:link w:val="34"/>
    <w:qFormat/>
    <w:uiPriority w:val="1"/>
    <w:pPr>
      <w:ind w:left="231"/>
      <w:outlineLvl w:val="0"/>
    </w:pPr>
    <w:rPr>
      <w:b/>
      <w:bCs/>
      <w:sz w:val="24"/>
      <w:szCs w:val="24"/>
    </w:rPr>
  </w:style>
  <w:style w:type="paragraph" w:styleId="3">
    <w:name w:val="heading 3"/>
    <w:basedOn w:val="1"/>
    <w:next w:val="1"/>
    <w:link w:val="31"/>
    <w:semiHidden/>
    <w:unhideWhenUsed/>
    <w:qFormat/>
    <w:uiPriority w:val="9"/>
    <w:pPr>
      <w:keepNext/>
      <w:keepLines/>
      <w:widowControl/>
      <w:autoSpaceDE/>
      <w:autoSpaceDN/>
      <w:spacing w:before="200" w:line="276" w:lineRule="auto"/>
      <w:outlineLvl w:val="2"/>
    </w:pPr>
    <w:rPr>
      <w:rFonts w:asciiTheme="majorHAnsi" w:hAnsiTheme="majorHAnsi" w:eastAsiaTheme="majorEastAsia" w:cstheme="majorBidi"/>
      <w:b/>
      <w:bCs/>
      <w:color w:val="4F81BD" w:themeColor="accent1"/>
      <w:lang w:val="ru-RU"/>
      <w14:textFill>
        <w14:solidFill>
          <w14:schemeClr w14:val="accent1"/>
        </w14:solidFill>
      </w14:textFill>
    </w:rPr>
  </w:style>
  <w:style w:type="paragraph" w:styleId="4">
    <w:name w:val="heading 5"/>
    <w:basedOn w:val="1"/>
    <w:next w:val="1"/>
    <w:link w:val="32"/>
    <w:unhideWhenUsed/>
    <w:qFormat/>
    <w:uiPriority w:val="0"/>
    <w:pPr>
      <w:keepNext/>
      <w:keepLines/>
      <w:widowControl/>
      <w:autoSpaceDE/>
      <w:autoSpaceDN/>
      <w:spacing w:before="200" w:line="276" w:lineRule="auto"/>
      <w:outlineLvl w:val="4"/>
    </w:pPr>
    <w:rPr>
      <w:rFonts w:asciiTheme="majorHAnsi" w:hAnsiTheme="majorHAnsi" w:eastAsiaTheme="majorEastAsia" w:cstheme="majorBidi"/>
      <w:color w:val="254061" w:themeColor="accent1" w:themeShade="80"/>
      <w:lang w:val="ru-RU"/>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footnote reference"/>
    <w:basedOn w:val="5"/>
    <w:semiHidden/>
    <w:unhideWhenUsed/>
    <w:qFormat/>
    <w:uiPriority w:val="99"/>
    <w:rPr>
      <w:vertAlign w:val="superscript"/>
    </w:rPr>
  </w:style>
  <w:style w:type="character" w:styleId="8">
    <w:name w:val="Emphasis"/>
    <w:basedOn w:val="5"/>
    <w:qFormat/>
    <w:uiPriority w:val="20"/>
    <w:rPr>
      <w:i/>
      <w:iCs/>
    </w:rPr>
  </w:style>
  <w:style w:type="character" w:styleId="9">
    <w:name w:val="Hyperlink"/>
    <w:basedOn w:val="5"/>
    <w:unhideWhenUsed/>
    <w:qFormat/>
    <w:uiPriority w:val="99"/>
    <w:rPr>
      <w:color w:val="0000FF"/>
      <w:u w:val="single"/>
    </w:rPr>
  </w:style>
  <w:style w:type="character" w:styleId="10">
    <w:name w:val="Strong"/>
    <w:basedOn w:val="5"/>
    <w:qFormat/>
    <w:uiPriority w:val="22"/>
    <w:rPr>
      <w:b/>
      <w:bCs/>
    </w:rPr>
  </w:style>
  <w:style w:type="paragraph" w:styleId="11">
    <w:name w:val="Balloon Text"/>
    <w:basedOn w:val="1"/>
    <w:link w:val="23"/>
    <w:semiHidden/>
    <w:unhideWhenUsed/>
    <w:qFormat/>
    <w:uiPriority w:val="99"/>
    <w:rPr>
      <w:rFonts w:ascii="Tahoma" w:hAnsi="Tahoma" w:cs="Tahoma"/>
      <w:sz w:val="16"/>
      <w:szCs w:val="16"/>
    </w:rPr>
  </w:style>
  <w:style w:type="paragraph" w:styleId="12">
    <w:name w:val="Body Text 2"/>
    <w:basedOn w:val="1"/>
    <w:link w:val="24"/>
    <w:unhideWhenUsed/>
    <w:qFormat/>
    <w:uiPriority w:val="0"/>
    <w:pPr>
      <w:widowControl/>
      <w:autoSpaceDE/>
      <w:autoSpaceDN/>
      <w:spacing w:after="120" w:line="480" w:lineRule="auto"/>
    </w:pPr>
    <w:rPr>
      <w:rFonts w:eastAsia="MS Mincho" w:asciiTheme="minorHAnsi" w:hAnsiTheme="minorHAnsi" w:cstheme="minorBidi"/>
      <w:lang w:val="ru-RU"/>
    </w:rPr>
  </w:style>
  <w:style w:type="paragraph" w:styleId="13">
    <w:name w:val="footnote text"/>
    <w:basedOn w:val="1"/>
    <w:link w:val="36"/>
    <w:semiHidden/>
    <w:unhideWhenUsed/>
    <w:qFormat/>
    <w:uiPriority w:val="99"/>
    <w:rPr>
      <w:sz w:val="20"/>
      <w:szCs w:val="20"/>
    </w:rPr>
  </w:style>
  <w:style w:type="paragraph" w:styleId="14">
    <w:name w:val="header"/>
    <w:basedOn w:val="1"/>
    <w:link w:val="25"/>
    <w:unhideWhenUsed/>
    <w:qFormat/>
    <w:uiPriority w:val="99"/>
    <w:pPr>
      <w:tabs>
        <w:tab w:val="center" w:pos="4677"/>
        <w:tab w:val="right" w:pos="9355"/>
      </w:tabs>
    </w:pPr>
  </w:style>
  <w:style w:type="paragraph" w:styleId="15">
    <w:name w:val="Body Text"/>
    <w:basedOn w:val="1"/>
    <w:link w:val="27"/>
    <w:qFormat/>
    <w:uiPriority w:val="1"/>
    <w:rPr>
      <w:sz w:val="24"/>
      <w:szCs w:val="24"/>
    </w:rPr>
  </w:style>
  <w:style w:type="paragraph" w:styleId="16">
    <w:name w:val="Body Text Indent"/>
    <w:basedOn w:val="1"/>
    <w:link w:val="30"/>
    <w:unhideWhenUsed/>
    <w:qFormat/>
    <w:uiPriority w:val="99"/>
    <w:pPr>
      <w:spacing w:after="120"/>
      <w:ind w:left="283"/>
    </w:pPr>
  </w:style>
  <w:style w:type="paragraph" w:styleId="17">
    <w:name w:val="footer"/>
    <w:basedOn w:val="1"/>
    <w:link w:val="26"/>
    <w:unhideWhenUsed/>
    <w:qFormat/>
    <w:uiPriority w:val="99"/>
    <w:pPr>
      <w:tabs>
        <w:tab w:val="center" w:pos="4677"/>
        <w:tab w:val="right" w:pos="9355"/>
      </w:tabs>
    </w:pPr>
  </w:style>
  <w:style w:type="paragraph" w:styleId="18">
    <w:name w:val="Normal (Web)"/>
    <w:basedOn w:val="1"/>
    <w:link w:val="38"/>
    <w:unhideWhenUsed/>
    <w:qFormat/>
    <w:uiPriority w:val="99"/>
    <w:pPr>
      <w:widowControl/>
      <w:autoSpaceDE/>
      <w:autoSpaceDN/>
      <w:spacing w:before="100" w:beforeAutospacing="1" w:after="100" w:afterAutospacing="1"/>
    </w:pPr>
    <w:rPr>
      <w:sz w:val="24"/>
      <w:szCs w:val="24"/>
      <w:lang w:val="en-US"/>
    </w:rPr>
  </w:style>
  <w:style w:type="paragraph" w:styleId="19">
    <w:name w:val="HTML Preformatted"/>
    <w:basedOn w:val="1"/>
    <w:link w:val="3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table" w:styleId="20">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21">
    <w:name w:val="List Paragraph"/>
    <w:basedOn w:val="1"/>
    <w:link w:val="35"/>
    <w:qFormat/>
    <w:uiPriority w:val="99"/>
    <w:pPr>
      <w:ind w:left="231" w:right="347" w:hanging="360"/>
      <w:jc w:val="both"/>
    </w:pPr>
  </w:style>
  <w:style w:type="paragraph" w:customStyle="1" w:styleId="22">
    <w:name w:val="Table Paragraph"/>
    <w:basedOn w:val="1"/>
    <w:qFormat/>
    <w:uiPriority w:val="1"/>
  </w:style>
  <w:style w:type="character" w:customStyle="1" w:styleId="23">
    <w:name w:val="Текст выноски Знак"/>
    <w:basedOn w:val="5"/>
    <w:link w:val="11"/>
    <w:semiHidden/>
    <w:qFormat/>
    <w:uiPriority w:val="99"/>
    <w:rPr>
      <w:rFonts w:ascii="Tahoma" w:hAnsi="Tahoma" w:eastAsia="Times New Roman" w:cs="Tahoma"/>
      <w:sz w:val="16"/>
      <w:szCs w:val="16"/>
      <w:lang w:val="az"/>
    </w:rPr>
  </w:style>
  <w:style w:type="character" w:customStyle="1" w:styleId="24">
    <w:name w:val="Основной текст 2 Знак"/>
    <w:basedOn w:val="5"/>
    <w:link w:val="12"/>
    <w:qFormat/>
    <w:uiPriority w:val="0"/>
    <w:rPr>
      <w:rFonts w:eastAsia="MS Mincho"/>
      <w:lang w:val="ru-RU"/>
    </w:rPr>
  </w:style>
  <w:style w:type="character" w:customStyle="1" w:styleId="25">
    <w:name w:val="Верхний колонтитул Знак"/>
    <w:basedOn w:val="5"/>
    <w:link w:val="14"/>
    <w:qFormat/>
    <w:uiPriority w:val="99"/>
    <w:rPr>
      <w:rFonts w:ascii="Times New Roman" w:hAnsi="Times New Roman" w:eastAsia="Times New Roman" w:cs="Times New Roman"/>
      <w:lang w:val="az"/>
    </w:rPr>
  </w:style>
  <w:style w:type="character" w:customStyle="1" w:styleId="26">
    <w:name w:val="Нижний колонтитул Знак"/>
    <w:basedOn w:val="5"/>
    <w:link w:val="17"/>
    <w:qFormat/>
    <w:uiPriority w:val="99"/>
    <w:rPr>
      <w:rFonts w:ascii="Times New Roman" w:hAnsi="Times New Roman" w:eastAsia="Times New Roman" w:cs="Times New Roman"/>
      <w:lang w:val="az"/>
    </w:rPr>
  </w:style>
  <w:style w:type="character" w:customStyle="1" w:styleId="27">
    <w:name w:val="Основной текст Знак"/>
    <w:basedOn w:val="5"/>
    <w:link w:val="15"/>
    <w:qFormat/>
    <w:uiPriority w:val="1"/>
    <w:rPr>
      <w:rFonts w:ascii="Times New Roman" w:hAnsi="Times New Roman" w:eastAsia="Times New Roman" w:cs="Times New Roman"/>
      <w:sz w:val="24"/>
      <w:szCs w:val="24"/>
      <w:lang w:val="az"/>
    </w:rPr>
  </w:style>
  <w:style w:type="table" w:styleId="28">
    <w:name w:val="Light Grid Accent 2"/>
    <w:basedOn w:val="6"/>
    <w:qFormat/>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paragraph" w:customStyle="1" w:styleId="29">
    <w:name w:val="Default"/>
    <w:qFormat/>
    <w:uiPriority w:val="0"/>
    <w:pPr>
      <w:autoSpaceDE w:val="0"/>
      <w:autoSpaceDN w:val="0"/>
      <w:adjustRightInd w:val="0"/>
    </w:pPr>
    <w:rPr>
      <w:rFonts w:ascii="Times New Roman" w:hAnsi="Times New Roman" w:cs="Times New Roman" w:eastAsiaTheme="minorEastAsia"/>
      <w:color w:val="000000"/>
      <w:sz w:val="24"/>
      <w:szCs w:val="24"/>
      <w:lang w:val="ru-RU" w:eastAsia="ru-RU" w:bidi="ar-SA"/>
    </w:rPr>
  </w:style>
  <w:style w:type="character" w:customStyle="1" w:styleId="30">
    <w:name w:val="Основной текст с отступом Знак"/>
    <w:basedOn w:val="5"/>
    <w:link w:val="16"/>
    <w:qFormat/>
    <w:uiPriority w:val="99"/>
    <w:rPr>
      <w:rFonts w:ascii="Times New Roman" w:hAnsi="Times New Roman" w:eastAsia="Times New Roman" w:cs="Times New Roman"/>
      <w:lang w:val="az"/>
    </w:rPr>
  </w:style>
  <w:style w:type="character" w:customStyle="1" w:styleId="31">
    <w:name w:val="Заголовок 3 Знак"/>
    <w:basedOn w:val="5"/>
    <w:link w:val="3"/>
    <w:semiHidden/>
    <w:qFormat/>
    <w:uiPriority w:val="9"/>
    <w:rPr>
      <w:rFonts w:asciiTheme="majorHAnsi" w:hAnsiTheme="majorHAnsi" w:eastAsiaTheme="majorEastAsia" w:cstheme="majorBidi"/>
      <w:b/>
      <w:bCs/>
      <w:color w:val="4F81BD" w:themeColor="accent1"/>
      <w:lang w:val="ru-RU"/>
      <w14:textFill>
        <w14:solidFill>
          <w14:schemeClr w14:val="accent1"/>
        </w14:solidFill>
      </w14:textFill>
    </w:rPr>
  </w:style>
  <w:style w:type="character" w:customStyle="1" w:styleId="32">
    <w:name w:val="Заголовок 5 Знак"/>
    <w:basedOn w:val="5"/>
    <w:link w:val="4"/>
    <w:qFormat/>
    <w:uiPriority w:val="0"/>
    <w:rPr>
      <w:rFonts w:asciiTheme="majorHAnsi" w:hAnsiTheme="majorHAnsi" w:eastAsiaTheme="majorEastAsia" w:cstheme="majorBidi"/>
      <w:color w:val="254061" w:themeColor="accent1" w:themeShade="80"/>
      <w:lang w:val="ru-RU"/>
    </w:rPr>
  </w:style>
  <w:style w:type="paragraph" w:customStyle="1" w:styleId="33">
    <w:name w:val="Body Text 31"/>
    <w:basedOn w:val="1"/>
    <w:qFormat/>
    <w:uiPriority w:val="0"/>
    <w:pPr>
      <w:widowControl/>
      <w:autoSpaceDE/>
      <w:autoSpaceDN/>
      <w:spacing w:before="160"/>
      <w:jc w:val="center"/>
    </w:pPr>
    <w:rPr>
      <w:rFonts w:ascii="Az-Old-CYR" w:hAnsi="Az-Old-CYR" w:eastAsia="MS Mincho" w:cs="Az-Old-CYR"/>
      <w:sz w:val="28"/>
      <w:szCs w:val="28"/>
      <w:lang w:val="ru-RU" w:eastAsia="ru-RU"/>
    </w:rPr>
  </w:style>
  <w:style w:type="character" w:customStyle="1" w:styleId="34">
    <w:name w:val="Заголовок 1 Знак"/>
    <w:basedOn w:val="5"/>
    <w:link w:val="2"/>
    <w:qFormat/>
    <w:uiPriority w:val="1"/>
    <w:rPr>
      <w:rFonts w:ascii="Times New Roman" w:hAnsi="Times New Roman" w:eastAsia="Times New Roman" w:cs="Times New Roman"/>
      <w:b/>
      <w:bCs/>
      <w:sz w:val="24"/>
      <w:szCs w:val="24"/>
      <w:lang w:val="az"/>
    </w:rPr>
  </w:style>
  <w:style w:type="character" w:customStyle="1" w:styleId="35">
    <w:name w:val="Абзац списка Знак"/>
    <w:link w:val="21"/>
    <w:qFormat/>
    <w:locked/>
    <w:uiPriority w:val="99"/>
    <w:rPr>
      <w:rFonts w:ascii="Times New Roman" w:hAnsi="Times New Roman" w:eastAsia="Times New Roman" w:cs="Times New Roman"/>
      <w:lang w:val="az"/>
    </w:rPr>
  </w:style>
  <w:style w:type="character" w:customStyle="1" w:styleId="36">
    <w:name w:val="Текст сноски Знак"/>
    <w:basedOn w:val="5"/>
    <w:link w:val="13"/>
    <w:semiHidden/>
    <w:qFormat/>
    <w:uiPriority w:val="99"/>
    <w:rPr>
      <w:rFonts w:ascii="Times New Roman" w:hAnsi="Times New Roman" w:eastAsia="Times New Roman" w:cs="Times New Roman"/>
      <w:sz w:val="20"/>
      <w:szCs w:val="20"/>
      <w:lang w:val="az"/>
    </w:rPr>
  </w:style>
  <w:style w:type="character" w:customStyle="1" w:styleId="37">
    <w:name w:val="Стандартный HTML Знак"/>
    <w:basedOn w:val="5"/>
    <w:link w:val="19"/>
    <w:qFormat/>
    <w:uiPriority w:val="99"/>
    <w:rPr>
      <w:rFonts w:ascii="Courier New" w:hAnsi="Courier New" w:eastAsia="Times New Roman" w:cs="Courier New"/>
      <w:sz w:val="20"/>
      <w:szCs w:val="20"/>
      <w:lang w:val="ru-RU" w:eastAsia="ru-RU"/>
    </w:rPr>
  </w:style>
  <w:style w:type="character" w:customStyle="1" w:styleId="38">
    <w:name w:val="Обычный (веб) Знак"/>
    <w:link w:val="18"/>
    <w:qFormat/>
    <w:locked/>
    <w:uiPriority w:val="99"/>
    <w:rPr>
      <w:rFonts w:ascii="Times New Roman" w:hAnsi="Times New Roman" w:eastAsia="Times New Roman" w:cs="Times New Roman"/>
      <w:sz w:val="24"/>
      <w:szCs w:val="24"/>
    </w:rPr>
  </w:style>
  <w:style w:type="character" w:customStyle="1" w:styleId="39">
    <w:name w:val="azn"/>
    <w:basedOn w:val="5"/>
    <w:qFormat/>
    <w:uiPriority w:val="0"/>
  </w:style>
  <w:style w:type="table" w:styleId="40">
    <w:name w:val="Medium Shading 2 Accent 3"/>
    <w:basedOn w:val="6"/>
    <w:qFormat/>
    <w:uiPriority w:val="64"/>
    <w:rPr>
      <w:rFonts w:eastAsiaTheme="minorEastAsia"/>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9BBB59" w:themeFill="accent3"/>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styleId="41">
    <w:name w:val="Medium Shading 2 Accent 5"/>
    <w:basedOn w:val="6"/>
    <w:qFormat/>
    <w:uiPriority w:val="64"/>
    <w:rPr>
      <w:rFonts w:eastAsiaTheme="minorEastAsia"/>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BACC6" w:themeFill="accent5"/>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paragraph" w:customStyle="1" w:styleId="42">
    <w:name w:val="Обычный1"/>
    <w:qFormat/>
    <w:uiPriority w:val="0"/>
    <w:pPr>
      <w:spacing w:before="100" w:beforeAutospacing="1" w:after="100" w:afterAutospacing="1" w:line="273" w:lineRule="auto"/>
    </w:pPr>
    <w:rPr>
      <w:rFonts w:ascii="Calibri" w:hAnsi="Calibri" w:eastAsia="SimSun" w:cs="Arial"/>
      <w:sz w:val="24"/>
      <w:szCs w:val="24"/>
      <w:lang w:val="ru-RU" w:eastAsia="ru-RU" w:bidi="ar-SA"/>
    </w:rPr>
  </w:style>
  <w:style w:type="paragraph" w:customStyle="1" w:styleId="43">
    <w:name w:val="Основной текст 21"/>
    <w:basedOn w:val="1"/>
    <w:semiHidden/>
    <w:qFormat/>
    <w:uiPriority w:val="0"/>
    <w:pPr>
      <w:widowControl/>
      <w:autoSpaceDE/>
      <w:autoSpaceDN/>
      <w:spacing w:before="100" w:beforeAutospacing="1" w:after="100" w:afterAutospacing="1" w:line="480" w:lineRule="auto"/>
    </w:pPr>
    <w:rPr>
      <w:rFonts w:ascii="Calibri" w:hAnsi="Calibri" w:eastAsia="MS Mincho" w:cs="Arial"/>
      <w:sz w:val="24"/>
      <w:szCs w:val="24"/>
      <w:lang w:val="ru-RU" w:eastAsia="ru-RU"/>
    </w:rPr>
  </w:style>
  <w:style w:type="character" w:customStyle="1" w:styleId="44">
    <w:name w:val="15"/>
    <w:basedOn w:val="5"/>
    <w:qFormat/>
    <w:uiPriority w:val="0"/>
    <w:rPr>
      <w:rFonts w:hint="default" w:ascii="Calibri" w:hAnsi="Calibri" w:cs="Calibri"/>
      <w:i/>
      <w:iCs/>
    </w:rPr>
  </w:style>
  <w:style w:type="character" w:customStyle="1" w:styleId="45">
    <w:name w:val="16"/>
    <w:basedOn w:val="5"/>
    <w:qFormat/>
    <w:uiPriority w:val="0"/>
    <w:rPr>
      <w:rFonts w:hint="default" w:ascii="Calibri" w:hAnsi="Calibri" w:cs="Calibri"/>
      <w:color w:val="0563C1"/>
      <w:u w:val="single"/>
    </w:rPr>
  </w:style>
  <w:style w:type="table" w:customStyle="1" w:styleId="46">
    <w:name w:val="Обычная таблица1"/>
    <w:semiHidden/>
    <w:qFormat/>
    <w:uiPriority w:val="0"/>
    <w:rPr>
      <w:rFonts w:ascii="Times New Roman" w:hAnsi="Times New Roman" w:eastAsia="Times New Roman" w:cs="Times New Roman"/>
    </w:rPr>
    <w:tblPr>
      <w:tblCellMar>
        <w:top w:w="0" w:type="dxa"/>
        <w:left w:w="0" w:type="dxa"/>
        <w:bottom w:w="0" w:type="dxa"/>
        <w:right w:w="0" w:type="dxa"/>
      </w:tblCellMar>
    </w:tblPr>
  </w:style>
  <w:style w:type="paragraph" w:customStyle="1" w:styleId="47">
    <w:name w:val="Стандартный HTML1"/>
    <w:basedOn w:val="1"/>
    <w:semiHidden/>
    <w:qFormat/>
    <w:uiPriority w:val="0"/>
    <w:pPr>
      <w:widowControl/>
      <w:autoSpaceDE/>
      <w:autoSpaceDN/>
      <w:spacing w:before="100" w:beforeAutospacing="1" w:after="100" w:afterAutospacing="1"/>
    </w:pPr>
    <w:rPr>
      <w:rFonts w:ascii="Courier New" w:hAnsi="Courier New" w:cs="Courier New"/>
      <w:sz w:val="24"/>
      <w:szCs w:val="24"/>
      <w:lang w:val="ru-RU" w:eastAsia="ru-RU"/>
    </w:rPr>
  </w:style>
  <w:style w:type="paragraph" w:customStyle="1" w:styleId="48">
    <w:name w:val="Основной текст с отступом1"/>
    <w:basedOn w:val="1"/>
    <w:qFormat/>
    <w:uiPriority w:val="0"/>
    <w:pPr>
      <w:widowControl/>
      <w:autoSpaceDE/>
      <w:autoSpaceDN/>
      <w:spacing w:before="100" w:beforeAutospacing="1" w:after="100" w:afterAutospacing="1" w:line="360" w:lineRule="auto"/>
      <w:jc w:val="both"/>
    </w:pPr>
    <w:rPr>
      <w:sz w:val="24"/>
      <w:szCs w:val="24"/>
      <w:lang w:val="ru-RU" w:eastAsia="ru-RU"/>
    </w:rPr>
  </w:style>
  <w:style w:type="paragraph" w:customStyle="1" w:styleId="49">
    <w:name w:val="Основной текст1"/>
    <w:basedOn w:val="1"/>
    <w:semiHidden/>
    <w:qFormat/>
    <w:uiPriority w:val="0"/>
    <w:pPr>
      <w:widowControl/>
      <w:autoSpaceDE/>
      <w:autoSpaceDN/>
      <w:spacing w:before="100" w:beforeAutospacing="1" w:after="100" w:afterAutospacing="1" w:line="273" w:lineRule="auto"/>
    </w:pPr>
    <w:rPr>
      <w:rFonts w:ascii="Calibri" w:hAnsi="Calibri" w:eastAsia="MS Mincho" w:cs="Arial"/>
      <w:sz w:val="24"/>
      <w:szCs w:val="24"/>
      <w:lang w:val="ru-RU" w:eastAsia="ru-RU"/>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image" Target="media/image2.jpeg"/><Relationship Id="rId7" Type="http://schemas.openxmlformats.org/officeDocument/2006/relationships/chart" Target="charts/chart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ya\dok\&#1053;&#1086;&#1074;&#1072;&#1103;%20&#1087;&#1072;&#1087;&#1082;&#1072;\&#1050;&#1086;&#1087;&#1080;&#1103;%20book%20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User\Desktop\ya\dok\&#1053;&#1086;&#1074;&#1072;&#1103;%20&#1087;&#1072;&#1087;&#1082;&#1072;\&#1053;&#1086;&#1074;&#1072;&#1103;%20&#1087;&#1072;&#1087;&#1082;&#1072;\ooo%20111.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User\Desktop\ya\dok\&#1053;&#1086;&#1074;&#1072;&#1103;%20&#1087;&#1072;&#1087;&#1082;&#1072;\&#1053;&#1086;&#1074;&#1072;&#1103;%20&#1087;&#1072;&#1087;&#1082;&#1072;\ooo%2011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54223510530611"/>
          <c:y val="0.0411519063901359"/>
          <c:w val="0.89850152651331"/>
          <c:h val="0.839489840805506"/>
        </c:manualLayout>
      </c:layout>
      <c:scatterChart>
        <c:scatterStyle val="lineMarker"/>
        <c:varyColors val="0"/>
        <c:ser>
          <c:idx val="0"/>
          <c:order val="0"/>
          <c:spPr>
            <a:ln w="28575" cap="rnd" cmpd="sng" algn="ctr">
              <a:noFill/>
              <a:prstDash val="solid"/>
              <a:round/>
            </a:ln>
          </c:spPr>
          <c:dLbls>
            <c:delete val="1"/>
          </c:dLbls>
          <c:xVal>
            <c:numRef>
              <c:f>Sheet1!$B$24:$B$27</c:f>
              <c:numCache>
                <c:formatCode>General</c:formatCode>
                <c:ptCount val="4"/>
                <c:pt idx="0">
                  <c:v>0</c:v>
                </c:pt>
                <c:pt idx="1">
                  <c:v>0</c:v>
                </c:pt>
                <c:pt idx="2" c:formatCode="0.0">
                  <c:v>-1.28571428571429</c:v>
                </c:pt>
                <c:pt idx="3" c:formatCode="0.0">
                  <c:v>4.85714285714286</c:v>
                </c:pt>
              </c:numCache>
            </c:numRef>
          </c:xVal>
          <c:yVal>
            <c:numRef>
              <c:f>Sheet1!$C$24:$C$27</c:f>
              <c:numCache>
                <c:formatCode>0.0</c:formatCode>
                <c:ptCount val="4"/>
                <c:pt idx="0">
                  <c:v>5.14285714285714</c:v>
                </c:pt>
                <c:pt idx="1">
                  <c:v>-1.71428571428571</c:v>
                </c:pt>
                <c:pt idx="2" c:formatCode="General">
                  <c:v>0</c:v>
                </c:pt>
                <c:pt idx="3" c:formatCode="General">
                  <c:v>0</c:v>
                </c:pt>
              </c:numCache>
            </c:numRef>
          </c:yVal>
          <c:smooth val="0"/>
        </c:ser>
        <c:dLbls>
          <c:showLegendKey val="0"/>
          <c:showVal val="0"/>
          <c:showCatName val="0"/>
          <c:showSerName val="0"/>
          <c:showPercent val="0"/>
          <c:showBubbleSize val="0"/>
        </c:dLbls>
        <c:axId val="-1433374224"/>
        <c:axId val="-1433373680"/>
      </c:scatterChart>
      <c:valAx>
        <c:axId val="-1433374224"/>
        <c:scaling>
          <c:orientation val="minMax"/>
          <c:max val="8"/>
          <c:min val="-8"/>
        </c:scaling>
        <c:delete val="0"/>
        <c:axPos val="b"/>
        <c:numFmt formatCode="General" sourceLinked="1"/>
        <c:majorTickMark val="cross"/>
        <c:minorTickMark val="none"/>
        <c:tickLblPos val="nextTo"/>
        <c:txPr>
          <a:bodyPr rot="-60000000" spcFirstLastPara="0" vertOverflow="ellipsis" vert="horz" wrap="square" anchor="ctr" anchorCtr="1"/>
          <a:lstStyle/>
          <a:p>
            <a:pPr>
              <a:defRPr lang="ru-RU" sz="1000" b="1" i="0" u="none" strike="noStrike" kern="1200" cap="none" spc="50" baseline="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latin typeface="+mn-lt"/>
                <a:ea typeface="+mn-ea"/>
                <a:cs typeface="+mn-cs"/>
              </a:defRPr>
            </a:pPr>
          </a:p>
        </c:txPr>
        <c:crossAx val="-1433373680"/>
        <c:crossesAt val="0"/>
        <c:crossBetween val="midCat"/>
        <c:majorUnit val="2"/>
        <c:minorUnit val="2"/>
      </c:valAx>
      <c:valAx>
        <c:axId val="-1433373680"/>
        <c:scaling>
          <c:orientation val="minMax"/>
          <c:max val="7"/>
          <c:min val="-7"/>
        </c:scaling>
        <c:delete val="0"/>
        <c:axPos val="l"/>
        <c:numFmt formatCode="0.0" sourceLinked="1"/>
        <c:majorTickMark val="cross"/>
        <c:minorTickMark val="none"/>
        <c:tickLblPos val="nextTo"/>
        <c:txPr>
          <a:bodyPr rot="-60000000" spcFirstLastPara="0" vertOverflow="ellipsis" vert="horz" wrap="square" anchor="ctr" anchorCtr="1"/>
          <a:lstStyle/>
          <a:p>
            <a:pPr>
              <a:defRPr lang="ru-RU" sz="1000" b="1" i="0" u="none" strike="noStrike" kern="1200" cap="none" spc="50" baseline="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latin typeface="+mn-lt"/>
                <a:ea typeface="+mn-ea"/>
                <a:cs typeface="+mn-cs"/>
              </a:defRPr>
            </a:pPr>
          </a:p>
        </c:txPr>
        <c:crossAx val="-1433374224"/>
        <c:crosses val="autoZero"/>
        <c:crossBetween val="midCat"/>
        <c:majorUnit val="2"/>
        <c:minorUnit val="2"/>
      </c:valAx>
    </c:plotArea>
    <c:plotVisOnly val="1"/>
    <c:dispBlanksAs val="gap"/>
    <c:showDLblsOverMax val="0"/>
  </c:chart>
  <c:txPr>
    <a:bodyPr/>
    <a:lstStyle/>
    <a:p>
      <a:pPr>
        <a:defRPr lang="ru-RU"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defRPr>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ru-RU" sz="1800" b="1" i="0" u="none" strike="noStrike" kern="1200" baseline="0">
                <a:solidFill>
                  <a:schemeClr val="tx1"/>
                </a:solidFill>
                <a:latin typeface="+mn-lt"/>
                <a:ea typeface="+mn-ea"/>
                <a:cs typeface="+mn-cs"/>
              </a:defRPr>
            </a:pPr>
            <a:r>
              <a:rPr lang="en-US" sz="1000" b="0">
                <a:latin typeface="Times New Roman" panose="02020603050405020304" charset="0"/>
                <a:cs typeface="Times New Roman" panose="02020603050405020304" charset="0"/>
              </a:rPr>
              <a:t>Sənaye məhsulunun </a:t>
            </a:r>
            <a:endParaRPr lang="en-US" sz="1000" b="0">
              <a:latin typeface="Times New Roman" panose="02020603050405020304" charset="0"/>
              <a:cs typeface="Times New Roman" panose="02020603050405020304" charset="0"/>
            </a:endParaRPr>
          </a:p>
          <a:p>
            <a:pPr>
              <a:defRPr lang="ru-RU" sz="1800" b="1" i="0" u="none" strike="noStrike" kern="1200" baseline="0">
                <a:solidFill>
                  <a:schemeClr val="tx1"/>
                </a:solidFill>
                <a:latin typeface="+mn-lt"/>
                <a:ea typeface="+mn-ea"/>
                <a:cs typeface="+mn-cs"/>
              </a:defRPr>
            </a:pPr>
            <a:r>
              <a:rPr lang="en-US" sz="1000" b="0">
                <a:latin typeface="Times New Roman" panose="02020603050405020304" charset="0"/>
                <a:cs typeface="Times New Roman" panose="02020603050405020304" charset="0"/>
              </a:rPr>
              <a:t>həcmi,</a:t>
            </a:r>
            <a:r>
              <a:rPr lang="en-US" sz="1000" b="0" baseline="0">
                <a:latin typeface="Times New Roman" panose="02020603050405020304" charset="0"/>
                <a:cs typeface="Times New Roman" panose="02020603050405020304" charset="0"/>
              </a:rPr>
              <a:t> mln.manat. (y)</a:t>
            </a:r>
            <a:endParaRPr lang="en-US" sz="1000" b="0">
              <a:latin typeface="Times New Roman" panose="02020603050405020304" charset="0"/>
              <a:cs typeface="Times New Roman" panose="02020603050405020304" charset="0"/>
            </a:endParaRPr>
          </a:p>
        </c:rich>
      </c:tx>
      <c:layout>
        <c:manualLayout>
          <c:xMode val="edge"/>
          <c:yMode val="edge"/>
          <c:x val="0.0523588226765008"/>
          <c:y val="0.060475163947446"/>
        </c:manualLayout>
      </c:layout>
      <c:overlay val="0"/>
    </c:title>
    <c:autoTitleDeleted val="0"/>
    <c:plotArea>
      <c:layout>
        <c:manualLayout>
          <c:layoutTarget val="inner"/>
          <c:xMode val="edge"/>
          <c:yMode val="edge"/>
          <c:x val="0.11370950430478"/>
          <c:y val="0.247517038777377"/>
          <c:w val="0.793674645974275"/>
          <c:h val="0.622394426921419"/>
        </c:manualLayout>
      </c:layout>
      <c:scatterChart>
        <c:scatterStyle val="lineMarker"/>
        <c:varyColors val="0"/>
        <c:ser>
          <c:idx val="0"/>
          <c:order val="0"/>
          <c:tx>
            <c:strRef>
              <c:f>Sheet3!$F$4</c:f>
              <c:strCache>
                <c:ptCount val="1"/>
                <c:pt idx="0">
                  <c:v>Sənaye məhsulunun həcmi</c:v>
                </c:pt>
              </c:strCache>
            </c:strRef>
          </c:tx>
          <c:spPr>
            <a:ln w="28575" cap="rnd" cmpd="sng" algn="ctr">
              <a:noFill/>
              <a:prstDash val="solid"/>
              <a:round/>
            </a:ln>
          </c:spPr>
          <c:dLbls>
            <c:delete val="1"/>
          </c:dLbls>
          <c:trendline>
            <c:trendlineType val="linear"/>
            <c:dispRSqr val="0"/>
            <c:dispEq val="0"/>
          </c:trendline>
          <c:xVal>
            <c:numRef>
              <c:f>Sheet3!$E$5:$E$21</c:f>
              <c:numCache>
                <c:formatCode>General</c:formatCode>
                <c:ptCount val="17"/>
                <c:pt idx="0">
                  <c:v>4176</c:v>
                </c:pt>
                <c:pt idx="1">
                  <c:v>4297</c:v>
                </c:pt>
                <c:pt idx="2">
                  <c:v>4591</c:v>
                </c:pt>
                <c:pt idx="3">
                  <c:v>4249</c:v>
                </c:pt>
                <c:pt idx="4">
                  <c:v>3225</c:v>
                </c:pt>
                <c:pt idx="5">
                  <c:v>4276</c:v>
                </c:pt>
                <c:pt idx="6">
                  <c:v>5370</c:v>
                </c:pt>
                <c:pt idx="7">
                  <c:v>6040</c:v>
                </c:pt>
                <c:pt idx="8">
                  <c:v>7499.6</c:v>
                </c:pt>
                <c:pt idx="9">
                  <c:v>7639.5</c:v>
                </c:pt>
                <c:pt idx="10">
                  <c:v>8499.9</c:v>
                </c:pt>
                <c:pt idx="11">
                  <c:v>9949.8</c:v>
                </c:pt>
                <c:pt idx="12">
                  <c:v>10610.1</c:v>
                </c:pt>
                <c:pt idx="13">
                  <c:v>8497.2</c:v>
                </c:pt>
                <c:pt idx="14">
                  <c:v>9258</c:v>
                </c:pt>
                <c:pt idx="15">
                  <c:v>9065.3</c:v>
                </c:pt>
                <c:pt idx="16">
                  <c:v>7507.3</c:v>
                </c:pt>
              </c:numCache>
            </c:numRef>
          </c:xVal>
          <c:yVal>
            <c:numRef>
              <c:f>Sheet3!$F$5:$F$21</c:f>
              <c:numCache>
                <c:formatCode>General</c:formatCode>
                <c:ptCount val="17"/>
                <c:pt idx="0">
                  <c:v>9308.8</c:v>
                </c:pt>
                <c:pt idx="1">
                  <c:v>15544</c:v>
                </c:pt>
                <c:pt idx="2">
                  <c:v>22495.6</c:v>
                </c:pt>
                <c:pt idx="3">
                  <c:v>29773.3</c:v>
                </c:pt>
                <c:pt idx="4">
                  <c:v>22563.6</c:v>
                </c:pt>
                <c:pt idx="5">
                  <c:v>27978.2</c:v>
                </c:pt>
                <c:pt idx="6">
                  <c:v>35026.9</c:v>
                </c:pt>
                <c:pt idx="7">
                  <c:v>34565</c:v>
                </c:pt>
                <c:pt idx="8">
                  <c:v>33898.1</c:v>
                </c:pt>
                <c:pt idx="9">
                  <c:v>32110.3</c:v>
                </c:pt>
                <c:pt idx="10">
                  <c:v>26369.4</c:v>
                </c:pt>
                <c:pt idx="11">
                  <c:v>32300.2</c:v>
                </c:pt>
                <c:pt idx="12">
                  <c:v>39892.5</c:v>
                </c:pt>
                <c:pt idx="13">
                  <c:v>47677</c:v>
                </c:pt>
                <c:pt idx="14">
                  <c:v>46999.2</c:v>
                </c:pt>
                <c:pt idx="15">
                  <c:v>37269.9</c:v>
                </c:pt>
                <c:pt idx="16">
                  <c:v>55229.1</c:v>
                </c:pt>
              </c:numCache>
            </c:numRef>
          </c:yVal>
          <c:smooth val="0"/>
        </c:ser>
        <c:dLbls>
          <c:showLegendKey val="0"/>
          <c:showVal val="0"/>
          <c:showCatName val="0"/>
          <c:showSerName val="0"/>
          <c:showPercent val="0"/>
          <c:showBubbleSize val="0"/>
        </c:dLbls>
        <c:axId val="-1433371504"/>
        <c:axId val="-1426303904"/>
      </c:scatterChart>
      <c:valAx>
        <c:axId val="-1433371504"/>
        <c:scaling>
          <c:orientation val="minMax"/>
        </c:scaling>
        <c:delete val="0"/>
        <c:axPos val="b"/>
        <c:numFmt formatCode="General" sourceLinked="1"/>
        <c:majorTickMark val="out"/>
        <c:minorTickMark val="none"/>
        <c:tickLblPos val="nextTo"/>
        <c:txPr>
          <a:bodyPr rot="0" spcFirstLastPara="0" vertOverflow="ellipsis" vert="horz" wrap="square" anchor="ctr" anchorCtr="1"/>
          <a:lstStyle/>
          <a:p>
            <a:pPr>
              <a:defRPr lang="ru-RU" sz="1000" b="0" i="0" u="none" strike="noStrike" kern="1200" baseline="0">
                <a:solidFill>
                  <a:srgbClr val="000000"/>
                </a:solidFill>
                <a:latin typeface="Calibri" panose="020F0502020204030204"/>
                <a:ea typeface="Calibri" panose="020F0502020204030204"/>
                <a:cs typeface="Calibri" panose="020F0502020204030204"/>
              </a:defRPr>
            </a:pPr>
          </a:p>
        </c:txPr>
        <c:crossAx val="-1426303904"/>
        <c:crosses val="autoZero"/>
        <c:crossBetween val="midCat"/>
      </c:valAx>
      <c:valAx>
        <c:axId val="-14263039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1433371504"/>
        <c:crosses val="autoZero"/>
        <c:crossBetween val="midCat"/>
      </c:valAx>
    </c:plotArea>
    <c:plotVisOnly val="1"/>
    <c:dispBlanksAs val="gap"/>
    <c:showDLblsOverMax val="0"/>
  </c:chart>
  <c:txPr>
    <a:bodyPr/>
    <a:lstStyle/>
    <a:p>
      <a:pPr>
        <a:defRPr lang="ru-RU"/>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ru-RU" sz="1800" b="1" i="0" u="none" strike="noStrike" kern="1200" baseline="0">
                <a:solidFill>
                  <a:schemeClr val="tx1"/>
                </a:solidFill>
                <a:latin typeface="+mn-lt"/>
                <a:ea typeface="+mn-ea"/>
                <a:cs typeface="+mn-cs"/>
              </a:defRPr>
            </a:pPr>
            <a:r>
              <a:rPr lang="en-US" sz="1000" b="0">
                <a:latin typeface="Times New Roman" panose="02020603050405020304" charset="0"/>
                <a:cs typeface="Times New Roman" panose="02020603050405020304" charset="0"/>
              </a:rPr>
              <a:t>əsas kapitala yönəldilən </a:t>
            </a:r>
            <a:endParaRPr lang="en-US" sz="1000" b="0">
              <a:latin typeface="Times New Roman" panose="02020603050405020304" charset="0"/>
              <a:cs typeface="Times New Roman" panose="02020603050405020304" charset="0"/>
            </a:endParaRPr>
          </a:p>
          <a:p>
            <a:pPr>
              <a:defRPr lang="ru-RU" sz="1800" b="1" i="0" u="none" strike="noStrike" kern="1200" baseline="0">
                <a:solidFill>
                  <a:schemeClr val="tx1"/>
                </a:solidFill>
                <a:latin typeface="+mn-lt"/>
                <a:ea typeface="+mn-ea"/>
                <a:cs typeface="+mn-cs"/>
              </a:defRPr>
            </a:pPr>
            <a:r>
              <a:rPr lang="en-US" sz="1000" b="0">
                <a:latin typeface="Times New Roman" panose="02020603050405020304" charset="0"/>
                <a:cs typeface="Times New Roman" panose="02020603050405020304" charset="0"/>
              </a:rPr>
              <a:t>investisiyalar, mln.manat.</a:t>
            </a:r>
            <a:r>
              <a:rPr lang="en-US" sz="1000" b="0" baseline="0">
                <a:latin typeface="Times New Roman" panose="02020603050405020304" charset="0"/>
                <a:cs typeface="Times New Roman" panose="02020603050405020304" charset="0"/>
              </a:rPr>
              <a:t> (Y)</a:t>
            </a:r>
            <a:endParaRPr lang="en-US" sz="1000" b="0">
              <a:latin typeface="Times New Roman" panose="02020603050405020304" charset="0"/>
              <a:cs typeface="Times New Roman" panose="02020603050405020304" charset="0"/>
            </a:endParaRPr>
          </a:p>
        </c:rich>
      </c:tx>
      <c:layout>
        <c:manualLayout>
          <c:xMode val="edge"/>
          <c:yMode val="edge"/>
          <c:x val="0.0337360017497813"/>
          <c:y val="0.0277777777777778"/>
        </c:manualLayout>
      </c:layout>
      <c:overlay val="0"/>
    </c:title>
    <c:autoTitleDeleted val="0"/>
    <c:plotArea>
      <c:layout/>
      <c:scatterChart>
        <c:scatterStyle val="lineMarker"/>
        <c:varyColors val="0"/>
        <c:ser>
          <c:idx val="0"/>
          <c:order val="0"/>
          <c:tx>
            <c:strRef>
              <c:f>Sheet3!$G$4</c:f>
              <c:strCache>
                <c:ptCount val="1"/>
                <c:pt idx="0">
                  <c:v>Sənayedə əsas kapitala 
yönəldilən investisiyalar</c:v>
                </c:pt>
              </c:strCache>
            </c:strRef>
          </c:tx>
          <c:spPr>
            <a:ln w="28575" cap="rnd" cmpd="sng" algn="ctr">
              <a:noFill/>
              <a:prstDash val="solid"/>
              <a:round/>
            </a:ln>
          </c:spPr>
          <c:dLbls>
            <c:delete val="1"/>
          </c:dLbls>
          <c:trendline>
            <c:trendlineType val="linear"/>
            <c:dispRSqr val="1"/>
            <c:dispEq val="1"/>
            <c:trendlineLbl>
              <c:layout>
                <c:manualLayout>
                  <c:x val="-0.436992563429571"/>
                  <c:y val="0.0414074803149606"/>
                </c:manualLayout>
              </c:layout>
              <c:tx>
                <c:rich>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r>
                      <a:rPr lang="en-US" sz="1000" b="0" i="0" u="none" strike="noStrike" baseline="0">
                        <a:effectLst/>
                      </a:rPr>
                      <a:t>y = 0.0615x + 4604.8</a:t>
                    </a:r>
                    <a:endParaRPr lang="en-US"/>
                  </a:p>
                </c:rich>
              </c:tx>
              <c:numFmt formatCode="General" sourceLinked="0"/>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trendlineLbl>
          </c:trendline>
          <c:xVal>
            <c:numRef>
              <c:f>Sheet3!$F$5:$F$21</c:f>
              <c:numCache>
                <c:formatCode>General</c:formatCode>
                <c:ptCount val="17"/>
                <c:pt idx="0">
                  <c:v>9308.8</c:v>
                </c:pt>
                <c:pt idx="1">
                  <c:v>15544</c:v>
                </c:pt>
                <c:pt idx="2">
                  <c:v>22495.6</c:v>
                </c:pt>
                <c:pt idx="3">
                  <c:v>29773.3</c:v>
                </c:pt>
                <c:pt idx="4">
                  <c:v>22563.6</c:v>
                </c:pt>
                <c:pt idx="5">
                  <c:v>27978.2</c:v>
                </c:pt>
                <c:pt idx="6">
                  <c:v>35026.9</c:v>
                </c:pt>
                <c:pt idx="7">
                  <c:v>34565</c:v>
                </c:pt>
                <c:pt idx="8">
                  <c:v>33898.1</c:v>
                </c:pt>
                <c:pt idx="9">
                  <c:v>32110.3</c:v>
                </c:pt>
                <c:pt idx="10">
                  <c:v>26369.4</c:v>
                </c:pt>
                <c:pt idx="11">
                  <c:v>32300.2</c:v>
                </c:pt>
                <c:pt idx="12">
                  <c:v>39892.5</c:v>
                </c:pt>
                <c:pt idx="13">
                  <c:v>47677</c:v>
                </c:pt>
                <c:pt idx="14">
                  <c:v>46999.2</c:v>
                </c:pt>
                <c:pt idx="15">
                  <c:v>37269.9</c:v>
                </c:pt>
                <c:pt idx="16">
                  <c:v>55229.1</c:v>
                </c:pt>
              </c:numCache>
            </c:numRef>
          </c:xVal>
          <c:yVal>
            <c:numRef>
              <c:f>Sheet3!$G$5:$G$21</c:f>
              <c:numCache>
                <c:formatCode>General</c:formatCode>
                <c:ptCount val="17"/>
                <c:pt idx="0">
                  <c:v>4176</c:v>
                </c:pt>
                <c:pt idx="1">
                  <c:v>4297</c:v>
                </c:pt>
                <c:pt idx="2">
                  <c:v>4591</c:v>
                </c:pt>
                <c:pt idx="3">
                  <c:v>4249</c:v>
                </c:pt>
                <c:pt idx="4">
                  <c:v>3225</c:v>
                </c:pt>
                <c:pt idx="5">
                  <c:v>4276</c:v>
                </c:pt>
                <c:pt idx="6">
                  <c:v>5370</c:v>
                </c:pt>
                <c:pt idx="7">
                  <c:v>6040</c:v>
                </c:pt>
                <c:pt idx="8">
                  <c:v>7499.6</c:v>
                </c:pt>
                <c:pt idx="9">
                  <c:v>7639.5</c:v>
                </c:pt>
                <c:pt idx="10">
                  <c:v>8499.9</c:v>
                </c:pt>
                <c:pt idx="11">
                  <c:v>9949.8</c:v>
                </c:pt>
                <c:pt idx="12">
                  <c:v>10610.1</c:v>
                </c:pt>
                <c:pt idx="13">
                  <c:v>8497.2</c:v>
                </c:pt>
                <c:pt idx="14">
                  <c:v>9258</c:v>
                </c:pt>
                <c:pt idx="15">
                  <c:v>9065.3</c:v>
                </c:pt>
                <c:pt idx="16">
                  <c:v>7507.3</c:v>
                </c:pt>
              </c:numCache>
            </c:numRef>
          </c:yVal>
          <c:smooth val="0"/>
        </c:ser>
        <c:dLbls>
          <c:showLegendKey val="0"/>
          <c:showVal val="0"/>
          <c:showCatName val="0"/>
          <c:showSerName val="0"/>
          <c:showPercent val="0"/>
          <c:showBubbleSize val="0"/>
        </c:dLbls>
        <c:axId val="-1426304992"/>
        <c:axId val="-1426302816"/>
      </c:scatterChart>
      <c:valAx>
        <c:axId val="-1426304992"/>
        <c:scaling>
          <c:orientation val="minMax"/>
        </c:scaling>
        <c:delete val="0"/>
        <c:axPos val="b"/>
        <c:numFmt formatCode="General" sourceLinked="1"/>
        <c:majorTickMark val="out"/>
        <c:minorTickMark val="none"/>
        <c:tickLblPos val="nextTo"/>
        <c:txPr>
          <a:bodyPr rot="0" spcFirstLastPara="0" vertOverflow="ellipsis" vert="horz" wrap="square" anchor="ctr" anchorCtr="1"/>
          <a:lstStyle/>
          <a:p>
            <a:pPr>
              <a:defRPr lang="ru-RU" sz="1000" b="0" i="0" u="none" strike="noStrike" kern="1200" baseline="0">
                <a:solidFill>
                  <a:srgbClr val="000000"/>
                </a:solidFill>
                <a:latin typeface="Calibri" panose="020F0502020204030204"/>
                <a:ea typeface="Calibri" panose="020F0502020204030204"/>
                <a:cs typeface="Calibri" panose="020F0502020204030204"/>
              </a:defRPr>
            </a:pPr>
          </a:p>
        </c:txPr>
        <c:crossAx val="-1426302816"/>
        <c:crosses val="autoZero"/>
        <c:crossBetween val="midCat"/>
      </c:valAx>
      <c:valAx>
        <c:axId val="-14263028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1426304992"/>
        <c:crosses val="autoZero"/>
        <c:crossBetween val="midCat"/>
      </c:valAx>
    </c:plotArea>
    <c:plotVisOnly val="1"/>
    <c:dispBlanksAs val="gap"/>
    <c:showDLblsOverMax val="0"/>
  </c:chart>
  <c:txPr>
    <a:bodyPr/>
    <a:lstStyle/>
    <a:p>
      <a:pPr>
        <a:defRPr lang="ru-RU"/>
      </a:pPr>
    </a:p>
  </c:txPr>
  <c:externalData r:id="rId1">
    <c:autoUpdate val="0"/>
  </c:externalData>
  <c:userShapes r:id="rId2"/>
</c:chartSpace>
</file>

<file path=word/drawings/_rels/drawing1.xml.rels><?xml version="1.0" encoding="UTF-8" standalone="yes"?>
<Relationships xmlns="http://schemas.openxmlformats.org/package/2006/relationships"><Relationship Id="rId7" Type="http://schemas.openxmlformats.org/officeDocument/2006/relationships/image" Target="../media/image9.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0.png"/></Relationships>
</file>

<file path=word/drawings/drawing1.xml><?xml version="1.0" encoding="utf-8"?>
<c:userShapes xmlns:c="http://schemas.openxmlformats.org/drawingml/2006/chart">
  <cdr:relSizeAnchor xmlns:cdr="http://schemas.openxmlformats.org/drawingml/2006/chartDrawing">
    <cdr:from>
      <cdr:x>0.42994</cdr:x>
      <cdr:y>0.14664</cdr:y>
    </cdr:from>
    <cdr:to>
      <cdr:x>0.50677</cdr:x>
      <cdr:y>0.46818</cdr:y>
    </cdr:to>
    <cdr:cxnSp>
      <cdr:nvCxnSpPr>
        <cdr:cNvPr id="2" name="Прямое соединение 1"/>
        <cdr:cNvCxnSpPr/>
      </cdr:nvCxnSpPr>
      <cdr:spPr xmlns:a="http://schemas.openxmlformats.org/drawingml/2006/main">
        <a:xfrm xmlns:a="http://schemas.openxmlformats.org/drawingml/2006/main" flipV="1">
          <a:off x="2646504" y="547688"/>
          <a:ext cx="472934" cy="1200978"/>
        </a:xfrm>
        <a:prstGeom xmlns:a="http://schemas.openxmlformats.org/drawingml/2006/main" prst="line">
          <a:avLst/>
        </a:prstGeom>
      </cdr:spPr>
      <cdr:style>
        <a:lnRef xmlns:a="http://schemas.openxmlformats.org/drawingml/2006/main" idx="2">
          <a:schemeClr val="accent5"/>
        </a:lnRef>
        <a:fillRef xmlns:a="http://schemas.openxmlformats.org/drawingml/2006/main" idx="0">
          <a:schemeClr val="accent5"/>
        </a:fillRef>
        <a:effectRef xmlns:a="http://schemas.openxmlformats.org/drawingml/2006/main" idx="1">
          <a:schemeClr val="accent5"/>
        </a:effectRef>
        <a:fontRef xmlns:a="http://schemas.openxmlformats.org/drawingml/2006/main" idx="minor">
          <a:schemeClr val="tx1"/>
        </a:fontRef>
      </cdr:style>
    </cdr:cxnSp>
  </cdr:relSizeAnchor>
  <cdr:relSizeAnchor xmlns:cdr="http://schemas.openxmlformats.org/drawingml/2006/chartDrawing">
    <cdr:from>
      <cdr:x>0.42674</cdr:x>
      <cdr:y>0.45774</cdr:y>
    </cdr:from>
    <cdr:to>
      <cdr:x>0.50677</cdr:x>
      <cdr:y>0.56105</cdr:y>
    </cdr:to>
    <cdr:cxnSp>
      <cdr:nvCxnSpPr>
        <cdr:cNvPr id="3" name="Прямое соединение 2"/>
        <cdr:cNvCxnSpPr/>
      </cdr:nvCxnSpPr>
      <cdr:spPr xmlns:a="http://schemas.openxmlformats.org/drawingml/2006/main">
        <a:xfrm xmlns:a="http://schemas.openxmlformats.org/drawingml/2006/main">
          <a:off x="2626815" y="1709646"/>
          <a:ext cx="492623" cy="385853"/>
        </a:xfrm>
        <a:prstGeom xmlns:a="http://schemas.openxmlformats.org/drawingml/2006/main" prst="line">
          <a:avLst/>
        </a:prstGeom>
      </cdr:spPr>
      <cdr:style>
        <a:lnRef xmlns:a="http://schemas.openxmlformats.org/drawingml/2006/main" idx="2">
          <a:schemeClr val="accent5"/>
        </a:lnRef>
        <a:fillRef xmlns:a="http://schemas.openxmlformats.org/drawingml/2006/main" idx="0">
          <a:schemeClr val="accent5"/>
        </a:fillRef>
        <a:effectRef xmlns:a="http://schemas.openxmlformats.org/drawingml/2006/main" idx="1">
          <a:schemeClr val="accent5"/>
        </a:effectRef>
        <a:fontRef xmlns:a="http://schemas.openxmlformats.org/drawingml/2006/main" idx="minor">
          <a:schemeClr val="tx1"/>
        </a:fontRef>
      </cdr:style>
    </cdr:cxnSp>
  </cdr:relSizeAnchor>
  <cdr:relSizeAnchor xmlns:cdr="http://schemas.openxmlformats.org/drawingml/2006/chartDrawing">
    <cdr:from>
      <cdr:x>0.49516</cdr:x>
      <cdr:y>0.14982</cdr:y>
    </cdr:from>
    <cdr:to>
      <cdr:x>0.7853</cdr:x>
      <cdr:y>0.45904</cdr:y>
    </cdr:to>
    <cdr:cxnSp>
      <cdr:nvCxnSpPr>
        <cdr:cNvPr id="4" name="Прямое соединение 3"/>
        <cdr:cNvCxnSpPr/>
      </cdr:nvCxnSpPr>
      <cdr:spPr xmlns:a="http://schemas.openxmlformats.org/drawingml/2006/main">
        <a:xfrm xmlns:a="http://schemas.openxmlformats.org/drawingml/2006/main">
          <a:off x="3048000" y="559594"/>
          <a:ext cx="1785938" cy="1154906"/>
        </a:xfrm>
        <a:prstGeom xmlns:a="http://schemas.openxmlformats.org/drawingml/2006/main" prst="line">
          <a:avLst/>
        </a:prstGeom>
      </cdr:spPr>
      <cdr:style>
        <a:lnRef xmlns:a="http://schemas.openxmlformats.org/drawingml/2006/main" idx="2">
          <a:schemeClr val="accent5"/>
        </a:lnRef>
        <a:fillRef xmlns:a="http://schemas.openxmlformats.org/drawingml/2006/main" idx="0">
          <a:schemeClr val="accent5"/>
        </a:fillRef>
        <a:effectRef xmlns:a="http://schemas.openxmlformats.org/drawingml/2006/main" idx="1">
          <a:schemeClr val="accent5"/>
        </a:effectRef>
        <a:fontRef xmlns:a="http://schemas.openxmlformats.org/drawingml/2006/main" idx="minor">
          <a:schemeClr val="tx1"/>
        </a:fontRef>
      </cdr:style>
    </cdr:cxnSp>
  </cdr:relSizeAnchor>
  <cdr:relSizeAnchor xmlns:cdr="http://schemas.openxmlformats.org/drawingml/2006/chartDrawing">
    <cdr:from>
      <cdr:x>0.49903</cdr:x>
      <cdr:y>0.46223</cdr:y>
    </cdr:from>
    <cdr:to>
      <cdr:x>0.78917</cdr:x>
      <cdr:y>0.56105</cdr:y>
    </cdr:to>
    <cdr:cxnSp>
      <cdr:nvCxnSpPr>
        <cdr:cNvPr id="5" name="Прямое соединение 4"/>
        <cdr:cNvCxnSpPr/>
      </cdr:nvCxnSpPr>
      <cdr:spPr xmlns:a="http://schemas.openxmlformats.org/drawingml/2006/main">
        <a:xfrm xmlns:a="http://schemas.openxmlformats.org/drawingml/2006/main" flipV="1">
          <a:off x="3071813" y="1726407"/>
          <a:ext cx="1785937" cy="369093"/>
        </a:xfrm>
        <a:prstGeom xmlns:a="http://schemas.openxmlformats.org/drawingml/2006/main" prst="line">
          <a:avLst/>
        </a:prstGeom>
      </cdr:spPr>
      <cdr:style>
        <a:lnRef xmlns:a="http://schemas.openxmlformats.org/drawingml/2006/main" idx="2">
          <a:schemeClr val="accent5"/>
        </a:lnRef>
        <a:fillRef xmlns:a="http://schemas.openxmlformats.org/drawingml/2006/main" idx="0">
          <a:schemeClr val="accent5"/>
        </a:fillRef>
        <a:effectRef xmlns:a="http://schemas.openxmlformats.org/drawingml/2006/main" idx="1">
          <a:schemeClr val="accent5"/>
        </a:effectRef>
        <a:fontRef xmlns:a="http://schemas.openxmlformats.org/drawingml/2006/main" idx="minor">
          <a:schemeClr val="tx1"/>
        </a:fontRef>
      </cdr:style>
    </cdr:cxnSp>
  </cdr:relSizeAnchor>
  <cdr:relSizeAnchor xmlns:cdr="http://schemas.openxmlformats.org/drawingml/2006/chartDrawing">
    <cdr:from>
      <cdr:x>0.4985</cdr:x>
      <cdr:y>0.27415</cdr:y>
    </cdr:from>
    <cdr:to>
      <cdr:x>0.6441</cdr:x>
      <cdr:y>0.46006</cdr:y>
    </cdr:to>
    <cdr:cxnSp>
      <cdr:nvCxnSpPr>
        <cdr:cNvPr id="6" name="Прямая со стрелкой 5"/>
        <cdr:cNvCxnSpPr/>
      </cdr:nvCxnSpPr>
      <cdr:spPr xmlns:a="http://schemas.openxmlformats.org/drawingml/2006/main">
        <a:xfrm xmlns:a="http://schemas.openxmlformats.org/drawingml/2006/main" flipV="1">
          <a:off x="3068553" y="1023938"/>
          <a:ext cx="896229" cy="694377"/>
        </a:xfrm>
        <a:prstGeom xmlns:a="http://schemas.openxmlformats.org/drawingml/2006/main" prst="straightConnector1">
          <a:avLst/>
        </a:prstGeom>
        <a:ln>
          <a:tailEnd type="arrow"/>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0.51256</cdr:x>
      <cdr:y>0.00085</cdr:y>
    </cdr:from>
    <cdr:to>
      <cdr:x>0.58801</cdr:x>
      <cdr:y>0.09244</cdr:y>
    </cdr:to>
    <cdr:sp>
      <cdr:nvSpPr>
        <cdr:cNvPr id="7" name="Прямоугольник 6"/>
        <cdr:cNvSpPr/>
      </cdr:nvSpPr>
      <cdr:spPr xmlns:a="http://schemas.openxmlformats.org/drawingml/2006/main">
        <a:xfrm xmlns:a="http://schemas.openxmlformats.org/drawingml/2006/main">
          <a:off x="3155066" y="3176"/>
          <a:ext cx="464434" cy="342105"/>
        </a:xfrm>
        <a:prstGeom xmlns:a="http://schemas.openxmlformats.org/drawingml/2006/main" prst="rect">
          <a:avLst/>
        </a:prstGeom>
      </cdr:spPr>
      <cdr:txBody xmlns:a="http://schemas.openxmlformats.org/drawingml/2006/main">
        <a:bodyPr vert="horz" wrap="none" lIns="45720" tIns="45720" rIns="45720" bIns="45720" rtlCol="0" anchor="t" anchorCtr="0">
          <a:no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r>
            <a:rPr lang="az-Latn-AZ" sz="1050" b="1">
              <a:effectLst/>
              <a:latin typeface="Times New Roman" panose="02020603050405020304" charset="0"/>
              <a:ea typeface="+mn-ea"/>
              <a:cs typeface="Times New Roman" panose="02020603050405020304" charset="0"/>
            </a:rPr>
            <a:t>“FS”</a:t>
          </a:r>
          <a:endParaRPr lang="ru-RU" sz="1050" b="1">
            <a:latin typeface="Times New Roman" panose="02020603050405020304" charset="0"/>
            <a:cs typeface="Times New Roman" panose="02020603050405020304" charset="0"/>
          </a:endParaRPr>
        </a:p>
      </cdr:txBody>
    </cdr:sp>
  </cdr:relSizeAnchor>
  <cdr:relSizeAnchor xmlns:cdr="http://schemas.openxmlformats.org/drawingml/2006/chartDrawing">
    <cdr:from>
      <cdr:x>0.00825</cdr:x>
      <cdr:y>0.0136</cdr:y>
    </cdr:from>
    <cdr:to>
      <cdr:x>0.08358</cdr:x>
      <cdr:y>0.09473</cdr:y>
    </cdr:to>
    <cdr:sp>
      <cdr:nvSpPr>
        <cdr:cNvPr id="8" name="Прямоугольник 7"/>
        <cdr:cNvSpPr/>
      </cdr:nvSpPr>
      <cdr:spPr xmlns:a="http://schemas.openxmlformats.org/drawingml/2006/main">
        <a:xfrm xmlns:a="http://schemas.openxmlformats.org/drawingml/2006/main">
          <a:off x="50800" y="50800"/>
          <a:ext cx="463691" cy="303015"/>
        </a:xfrm>
        <a:prstGeom xmlns:a="http://schemas.openxmlformats.org/drawingml/2006/main" prst="rect">
          <a:avLst/>
        </a:prstGeom>
      </cdr:spPr>
      <cdr:txBody xmlns:a="http://schemas.openxmlformats.org/drawingml/2006/main">
        <a:bodyPr vert="horz" wrap="none" lIns="45720" tIns="45720" rIns="45720" bIns="45720" rtlCol="0" anchor="t" anchorCtr="0">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sz="1100" b="1">
            <a:latin typeface="Times New Roman" panose="02020603050405020304" charset="0"/>
            <a:cs typeface="Times New Roman" panose="02020603050405020304" charset="0"/>
          </a:endParaRPr>
        </a:p>
      </cdr:txBody>
    </cdr:sp>
  </cdr:relSizeAnchor>
  <cdr:relSizeAnchor xmlns:cdr="http://schemas.openxmlformats.org/drawingml/2006/chartDrawing">
    <cdr:from>
      <cdr:x>0.49026</cdr:x>
      <cdr:y>0.89257</cdr:y>
    </cdr:from>
    <cdr:to>
      <cdr:x>0.57926</cdr:x>
      <cdr:y>1</cdr:y>
    </cdr:to>
    <cdr:pic xmlns:a="http://schemas.openxmlformats.org/drawingml/2006/main">
      <cdr:nvPicPr>
        <cdr:cNvPr id="9" name="Изображение 8"/>
        <cdr:cNvPicPr/>
      </cdr:nvPicPr>
      <cdr:blipFill>
        <a:blip xmlns:r="http://schemas.openxmlformats.org/officeDocument/2006/relationships" r:embed="rId1"/>
        <a:stretch>
          <a:fillRect/>
        </a:stretch>
      </cdr:blipFill>
      <cdr:spPr>
        <a:xfrm>
          <a:off x="3017780" y="3333750"/>
          <a:ext cx="547873" cy="401241"/>
        </a:xfrm>
        <a:prstGeom prst="rect">
          <a:avLst/>
        </a:prstGeom>
      </cdr:spPr>
    </cdr:pic>
  </cdr:relSizeAnchor>
  <cdr:relSizeAnchor xmlns:cdr="http://schemas.openxmlformats.org/drawingml/2006/chartDrawing">
    <cdr:from>
      <cdr:x>0.9277</cdr:x>
      <cdr:y>0.36978</cdr:y>
    </cdr:from>
    <cdr:to>
      <cdr:x>1</cdr:x>
      <cdr:y>0.48404</cdr:y>
    </cdr:to>
    <cdr:pic xmlns:a="http://schemas.openxmlformats.org/drawingml/2006/main">
      <cdr:nvPicPr>
        <cdr:cNvPr id="10" name="Изображение 9"/>
        <cdr:cNvPicPr/>
      </cdr:nvPicPr>
      <cdr:blipFill>
        <a:blip xmlns:r="http://schemas.openxmlformats.org/officeDocument/2006/relationships" r:embed="rId2"/>
        <a:stretch>
          <a:fillRect/>
        </a:stretch>
      </cdr:blipFill>
      <cdr:spPr>
        <a:xfrm>
          <a:off x="5710484" y="1381125"/>
          <a:ext cx="445047" cy="426757"/>
        </a:xfrm>
        <a:prstGeom prst="rect">
          <a:avLst/>
        </a:prstGeom>
      </cdr:spPr>
    </cdr:pic>
  </cdr:relSizeAnchor>
  <cdr:relSizeAnchor xmlns:cdr="http://schemas.openxmlformats.org/drawingml/2006/chartDrawing">
    <cdr:from>
      <cdr:x>0.03774</cdr:x>
      <cdr:y>0.35749</cdr:y>
    </cdr:from>
    <cdr:to>
      <cdr:x>0.12192</cdr:x>
      <cdr:y>0.45754</cdr:y>
    </cdr:to>
    <cdr:pic xmlns:a="http://schemas.openxmlformats.org/drawingml/2006/main">
      <cdr:nvPicPr>
        <cdr:cNvPr id="11" name="Изображение 10"/>
        <cdr:cNvPicPr/>
      </cdr:nvPicPr>
      <cdr:blipFill>
        <a:blip xmlns:r="http://schemas.openxmlformats.org/officeDocument/2006/relationships" r:embed="rId3"/>
        <a:stretch>
          <a:fillRect/>
        </a:stretch>
      </cdr:blipFill>
      <cdr:spPr>
        <a:xfrm>
          <a:off x="214312" y="1309688"/>
          <a:ext cx="478112" cy="366544"/>
        </a:xfrm>
        <a:prstGeom prst="rect">
          <a:avLst/>
        </a:prstGeom>
      </cdr:spPr>
    </cdr:pic>
  </cdr:relSizeAnchor>
  <cdr:relSizeAnchor xmlns:cdr="http://schemas.openxmlformats.org/drawingml/2006/chartDrawing">
    <cdr:from>
      <cdr:x>0.03227</cdr:x>
      <cdr:y>0.16576</cdr:y>
    </cdr:from>
    <cdr:to>
      <cdr:x>0.27853</cdr:x>
      <cdr:y>0.29324</cdr:y>
    </cdr:to>
    <cdr:pic xmlns:a="http://schemas.openxmlformats.org/drawingml/2006/main">
      <cdr:nvPicPr>
        <cdr:cNvPr id="12" name="Изображение 11"/>
        <cdr:cNvPicPr/>
      </cdr:nvPicPr>
      <cdr:blipFill>
        <a:blip xmlns:r="http://schemas.openxmlformats.org/officeDocument/2006/relationships" r:embed="rId4"/>
        <a:stretch>
          <a:fillRect/>
        </a:stretch>
      </cdr:blipFill>
      <cdr:spPr>
        <a:xfrm>
          <a:off x="148115" y="420715"/>
          <a:ext cx="1130454" cy="323564"/>
        </a:xfrm>
        <a:prstGeom prst="rect">
          <a:avLst/>
        </a:prstGeom>
      </cdr:spPr>
    </cdr:pic>
  </cdr:relSizeAnchor>
  <cdr:relSizeAnchor xmlns:cdr="http://schemas.openxmlformats.org/drawingml/2006/chartDrawing">
    <cdr:from>
      <cdr:x>0.769</cdr:x>
      <cdr:y>0.16553</cdr:y>
    </cdr:from>
    <cdr:to>
      <cdr:x>0.94735</cdr:x>
      <cdr:y>0.28168</cdr:y>
    </cdr:to>
    <cdr:pic xmlns:a="http://schemas.openxmlformats.org/drawingml/2006/main">
      <cdr:nvPicPr>
        <cdr:cNvPr id="13" name="Изображение 12"/>
        <cdr:cNvPicPr/>
      </cdr:nvPicPr>
      <cdr:blipFill>
        <a:blip xmlns:r="http://schemas.openxmlformats.org/officeDocument/2006/relationships" r:embed="rId5"/>
        <a:stretch>
          <a:fillRect/>
        </a:stretch>
      </cdr:blipFill>
      <cdr:spPr>
        <a:xfrm>
          <a:off x="3530009" y="420132"/>
          <a:ext cx="818707" cy="294800"/>
        </a:xfrm>
        <a:prstGeom prst="rect">
          <a:avLst/>
        </a:prstGeom>
      </cdr:spPr>
    </cdr:pic>
  </cdr:relSizeAnchor>
  <cdr:relSizeAnchor xmlns:cdr="http://schemas.openxmlformats.org/drawingml/2006/chartDrawing">
    <cdr:from>
      <cdr:x>0.04401</cdr:x>
      <cdr:y>0.69812</cdr:y>
    </cdr:from>
    <cdr:to>
      <cdr:x>0.24985</cdr:x>
      <cdr:y>0.8177</cdr:y>
    </cdr:to>
    <cdr:pic xmlns:a="http://schemas.openxmlformats.org/drawingml/2006/main">
      <cdr:nvPicPr>
        <cdr:cNvPr id="14" name="Изображение 13"/>
        <cdr:cNvPicPr/>
      </cdr:nvPicPr>
      <cdr:blipFill>
        <a:blip xmlns:r="http://schemas.openxmlformats.org/officeDocument/2006/relationships" r:embed="rId6"/>
        <a:stretch>
          <a:fillRect/>
        </a:stretch>
      </cdr:blipFill>
      <cdr:spPr>
        <a:xfrm>
          <a:off x="202018" y="1771895"/>
          <a:ext cx="944897" cy="303511"/>
        </a:xfrm>
        <a:prstGeom prst="rect">
          <a:avLst/>
        </a:prstGeom>
      </cdr:spPr>
    </cdr:pic>
  </cdr:relSizeAnchor>
  <cdr:relSizeAnchor xmlns:cdr="http://schemas.openxmlformats.org/drawingml/2006/chartDrawing">
    <cdr:from>
      <cdr:x>0.73888</cdr:x>
      <cdr:y>0.70742</cdr:y>
    </cdr:from>
    <cdr:to>
      <cdr:x>0.92583</cdr:x>
      <cdr:y>0.81925</cdr:y>
    </cdr:to>
    <cdr:pic xmlns:a="http://schemas.openxmlformats.org/drawingml/2006/main">
      <cdr:nvPicPr>
        <cdr:cNvPr id="15" name="Изображение 14"/>
        <cdr:cNvPicPr/>
      </cdr:nvPicPr>
      <cdr:blipFill>
        <a:blip xmlns:r="http://schemas.openxmlformats.org/officeDocument/2006/relationships" r:embed="rId7"/>
        <a:stretch>
          <a:fillRect/>
        </a:stretch>
      </cdr:blipFill>
      <cdr:spPr>
        <a:xfrm>
          <a:off x="3391787" y="1795510"/>
          <a:ext cx="858157" cy="283824"/>
        </a:xfrm>
        <a:prstGeom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0.87417</cdr:x>
      <cdr:y>0.14426</cdr:y>
    </cdr:from>
    <cdr:to>
      <cdr:x>1</cdr:x>
      <cdr:y>0.92787</cdr:y>
    </cdr:to>
    <cdr:sp>
      <cdr:nvSpPr>
        <cdr:cNvPr id="2" name="Прямоугольник 1"/>
        <cdr:cNvSpPr/>
      </cdr:nvSpPr>
      <cdr:spPr xmlns:a="http://schemas.openxmlformats.org/drawingml/2006/main">
        <a:xfrm xmlns:a="http://schemas.openxmlformats.org/drawingml/2006/main" rot="16200000">
          <a:off x="4061644" y="318980"/>
          <a:ext cx="584654" cy="1732605"/>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az-Latn-AZ" sz="1050">
              <a:effectLst/>
              <a:latin typeface="Times New Roman" panose="02020603050405020304" charset="0"/>
              <a:ea typeface="+mn-ea"/>
              <a:cs typeface="Times New Roman" panose="02020603050405020304" charset="0"/>
            </a:rPr>
            <a:t>sənayedə əsas kapitala yönəldilən investisiyalar 	(X)</a:t>
          </a:r>
          <a:endParaRPr lang="ru-RU" sz="1050">
            <a:latin typeface="Times New Roman" panose="02020603050405020304" charset="0"/>
            <a:cs typeface="Times New Roman" panose="02020603050405020304" charset="0"/>
          </a:endParaRPr>
        </a:p>
      </cdr:txBody>
    </cdr:sp>
  </cdr:relSizeAnchor>
  <cdr:relSizeAnchor xmlns:cdr="http://schemas.openxmlformats.org/drawingml/2006/chartDrawing">
    <cdr:from>
      <cdr:x>0.22884</cdr:x>
      <cdr:y>0.36066</cdr:y>
    </cdr:from>
    <cdr:to>
      <cdr:x>0.49144</cdr:x>
      <cdr:y>0.46529</cdr:y>
    </cdr:to>
    <cdr:pic xmlns:a="http://schemas.openxmlformats.org/drawingml/2006/main">
      <cdr:nvPicPr>
        <cdr:cNvPr id="3" name="Изображение 2"/>
        <cdr:cNvPicPr/>
      </cdr:nvPicPr>
      <cdr:blipFill>
        <a:blip xmlns:r="http://schemas.openxmlformats.org/officeDocument/2006/relationships" r:embed="rId1"/>
        <a:stretch>
          <a:fillRect/>
        </a:stretch>
      </cdr:blipFill>
      <cdr:spPr>
        <a:xfrm>
          <a:off x="1063256" y="797443"/>
          <a:ext cx="1220112" cy="231346"/>
        </a:xfrm>
        <a:prstGeom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0.87629</cdr:x>
      <cdr:y>0.1635</cdr:y>
    </cdr:from>
    <cdr:to>
      <cdr:x>0.9938</cdr:x>
      <cdr:y>0.89193</cdr:y>
    </cdr:to>
    <cdr:sp>
      <cdr:nvSpPr>
        <cdr:cNvPr id="2" name="Прямоугольник 1"/>
        <cdr:cNvSpPr/>
      </cdr:nvSpPr>
      <cdr:spPr xmlns:a="http://schemas.openxmlformats.org/drawingml/2006/main">
        <a:xfrm xmlns:a="http://schemas.openxmlformats.org/drawingml/2006/main" rot="16200000">
          <a:off x="3726498" y="361507"/>
          <a:ext cx="499730" cy="1610618"/>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az-Latn-AZ" sz="1050">
              <a:effectLst/>
              <a:latin typeface="Times New Roman" panose="02020603050405020304" charset="0"/>
              <a:ea typeface="+mn-ea"/>
              <a:cs typeface="Times New Roman" panose="02020603050405020304" charset="0"/>
            </a:rPr>
            <a:t>sənayedə istehsal olunan məhsulun həcmi, (x)</a:t>
          </a:r>
          <a:endParaRPr lang="ru-RU" sz="1050">
            <a:latin typeface="Times New Roman" panose="02020603050405020304" charset="0"/>
            <a:cs typeface="Times New Roman" panose="0202060305040502030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27B564-8A07-4029-9F6A-112DE10D4CAC}">
  <ds:schemaRefs/>
</ds:datastoreItem>
</file>

<file path=docProps/app.xml><?xml version="1.0" encoding="utf-8"?>
<Properties xmlns="http://schemas.openxmlformats.org/officeDocument/2006/extended-properties" xmlns:vt="http://schemas.openxmlformats.org/officeDocument/2006/docPropsVTypes">
  <Template>Normal</Template>
  <Pages>31</Pages>
  <Words>7481</Words>
  <Characters>42644</Characters>
  <Lines>355</Lines>
  <Paragraphs>100</Paragraphs>
  <TotalTime>0</TotalTime>
  <ScaleCrop>false</ScaleCrop>
  <LinksUpToDate>false</LinksUpToDate>
  <CharactersWithSpaces>50025</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2021-11-17T05:14:00Z</dcterms:created>
  <dc:creator>User</dc:creator>
  <cp:lastModifiedBy>Nərgizxanım Baxışova "İqt</cp:lastModifiedBy>
  <cp:lastPrinted>2021-10-22T06:15:00Z</cp:lastPrinted>
  <dcterms:modified xsi:type="dcterms:W3CDTF">2024-10-25T09:45:37Z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Acrobat PDFMaker 21 for Word</vt:lpwstr>
  </property>
  <property fmtid="{D5CDD505-2E9C-101B-9397-08002B2CF9AE}" pid="4" name="LastSaved">
    <vt:filetime>2021-04-30T00:00:00Z</vt:filetime>
  </property>
  <property fmtid="{D5CDD505-2E9C-101B-9397-08002B2CF9AE}" pid="5" name="KSOProductBuildVer">
    <vt:lpwstr>1049-12.2.0.17562</vt:lpwstr>
  </property>
  <property fmtid="{D5CDD505-2E9C-101B-9397-08002B2CF9AE}" pid="6" name="ICV">
    <vt:lpwstr>6C2290908F0E46129E93DEA2975AF891_12</vt:lpwstr>
  </property>
</Properties>
</file>