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0E9C4">
      <w:pPr>
        <w:pStyle w:val="2"/>
        <w:tabs>
          <w:tab w:val="left" w:pos="142"/>
        </w:tabs>
        <w:spacing w:before="64"/>
        <w:ind w:left="0" w:right="27" w:firstLine="567"/>
        <w:jc w:val="center"/>
      </w:pPr>
      <w:r>
        <w:t>REPUBLIC OF AZERBAIJAN</w:t>
      </w:r>
    </w:p>
    <w:p w14:paraId="6B74EE00">
      <w:pPr>
        <w:pStyle w:val="12"/>
        <w:tabs>
          <w:tab w:val="left" w:pos="142"/>
        </w:tabs>
        <w:spacing w:before="5"/>
        <w:ind w:right="27" w:firstLine="567"/>
        <w:jc w:val="right"/>
        <w:rPr>
          <w:i/>
          <w:iCs/>
          <w:sz w:val="23"/>
          <w:szCs w:val="23"/>
        </w:rPr>
      </w:pPr>
      <w:r>
        <w:rPr>
          <w:i/>
          <w:iCs/>
          <w:sz w:val="23"/>
          <w:szCs w:val="23"/>
        </w:rPr>
        <w:tab/>
      </w:r>
    </w:p>
    <w:p w14:paraId="7FDB621E">
      <w:pPr>
        <w:pStyle w:val="12"/>
        <w:tabs>
          <w:tab w:val="left" w:pos="142"/>
        </w:tabs>
        <w:spacing w:before="5"/>
        <w:ind w:right="27" w:firstLine="567"/>
        <w:jc w:val="right"/>
        <w:rPr>
          <w:i/>
          <w:iCs/>
          <w:sz w:val="23"/>
          <w:szCs w:val="23"/>
        </w:rPr>
      </w:pPr>
    </w:p>
    <w:p w14:paraId="1E501D4D">
      <w:pPr>
        <w:pStyle w:val="12"/>
        <w:tabs>
          <w:tab w:val="left" w:pos="142"/>
        </w:tabs>
        <w:spacing w:before="5"/>
        <w:ind w:right="27" w:firstLine="567"/>
        <w:jc w:val="right"/>
        <w:rPr>
          <w:b/>
          <w:sz w:val="20"/>
        </w:rPr>
      </w:pPr>
      <w:r>
        <w:rPr>
          <w:i/>
          <w:iCs/>
          <w:sz w:val="23"/>
          <w:szCs w:val="23"/>
        </w:rPr>
        <w:t>on the rights of the manuscript</w:t>
      </w:r>
    </w:p>
    <w:p w14:paraId="0280C4F4">
      <w:pPr>
        <w:pStyle w:val="12"/>
        <w:tabs>
          <w:tab w:val="left" w:pos="142"/>
        </w:tabs>
        <w:ind w:right="27" w:firstLine="567"/>
        <w:jc w:val="both"/>
        <w:rPr>
          <w:i/>
          <w:sz w:val="26"/>
        </w:rPr>
      </w:pPr>
    </w:p>
    <w:p w14:paraId="21107E0A">
      <w:pPr>
        <w:pStyle w:val="12"/>
        <w:tabs>
          <w:tab w:val="left" w:pos="142"/>
        </w:tabs>
        <w:spacing w:before="5"/>
        <w:ind w:right="27" w:firstLine="567"/>
        <w:jc w:val="both"/>
        <w:rPr>
          <w:i/>
          <w:sz w:val="33"/>
        </w:rPr>
      </w:pPr>
    </w:p>
    <w:p w14:paraId="10BFFE5C">
      <w:pPr>
        <w:pStyle w:val="12"/>
        <w:tabs>
          <w:tab w:val="left" w:pos="142"/>
        </w:tabs>
        <w:ind w:right="27" w:firstLine="567"/>
        <w:jc w:val="both"/>
        <w:rPr>
          <w:b/>
          <w:sz w:val="26"/>
        </w:rPr>
      </w:pPr>
    </w:p>
    <w:p w14:paraId="308DC6CC">
      <w:pPr>
        <w:pStyle w:val="12"/>
        <w:tabs>
          <w:tab w:val="left" w:pos="142"/>
        </w:tabs>
        <w:spacing w:before="4"/>
        <w:ind w:right="27" w:firstLine="567"/>
        <w:jc w:val="both"/>
        <w:rPr>
          <w:b/>
          <w:sz w:val="32"/>
        </w:rPr>
      </w:pPr>
    </w:p>
    <w:p w14:paraId="4A103C80">
      <w:pPr>
        <w:pStyle w:val="12"/>
        <w:tabs>
          <w:tab w:val="left" w:pos="142"/>
        </w:tabs>
        <w:ind w:right="27" w:firstLine="567"/>
        <w:jc w:val="center"/>
        <w:rPr>
          <w:b/>
          <w:bCs/>
        </w:rPr>
      </w:pPr>
      <w:r>
        <w:rPr>
          <w:b/>
          <w:bCs/>
        </w:rPr>
        <w:t>ABSTRACT</w:t>
      </w:r>
    </w:p>
    <w:p w14:paraId="6BEDE3C6">
      <w:pPr>
        <w:pStyle w:val="12"/>
        <w:tabs>
          <w:tab w:val="left" w:pos="142"/>
        </w:tabs>
        <w:ind w:right="27" w:firstLine="567"/>
        <w:jc w:val="both"/>
      </w:pPr>
    </w:p>
    <w:p w14:paraId="204804A3">
      <w:pPr>
        <w:pStyle w:val="12"/>
        <w:tabs>
          <w:tab w:val="left" w:pos="142"/>
        </w:tabs>
        <w:ind w:right="27" w:firstLine="567"/>
        <w:jc w:val="center"/>
      </w:pPr>
      <w:r>
        <w:t>of the dissertation for the degree of philosophy</w:t>
      </w:r>
    </w:p>
    <w:p w14:paraId="05E6B5AA">
      <w:pPr>
        <w:pStyle w:val="12"/>
        <w:tabs>
          <w:tab w:val="left" w:pos="142"/>
        </w:tabs>
        <w:ind w:right="27" w:firstLine="567"/>
        <w:jc w:val="both"/>
        <w:rPr>
          <w:sz w:val="26"/>
        </w:rPr>
      </w:pPr>
    </w:p>
    <w:p w14:paraId="7ED3E311">
      <w:pPr>
        <w:pStyle w:val="2"/>
        <w:tabs>
          <w:tab w:val="left" w:pos="142"/>
        </w:tabs>
        <w:spacing w:line="276" w:lineRule="auto"/>
        <w:ind w:left="0" w:right="27" w:firstLine="567"/>
      </w:pPr>
      <w:r>
        <w:tab/>
      </w:r>
      <w:r>
        <w:t xml:space="preserve">    Improvement of competitiveness of electrotechnical         </w:t>
      </w:r>
    </w:p>
    <w:p w14:paraId="21BAF8BE">
      <w:pPr>
        <w:pStyle w:val="2"/>
        <w:tabs>
          <w:tab w:val="left" w:pos="142"/>
        </w:tabs>
        <w:spacing w:line="276" w:lineRule="auto"/>
        <w:ind w:left="0" w:right="27" w:firstLine="567"/>
        <w:rPr>
          <w:lang w:val="az-Latn-AZ"/>
        </w:rPr>
      </w:pPr>
      <w:r>
        <w:t xml:space="preserve">       enterprises and forming their strategic development</w:t>
      </w:r>
    </w:p>
    <w:p w14:paraId="1CE5445A">
      <w:pPr>
        <w:pStyle w:val="12"/>
        <w:tabs>
          <w:tab w:val="left" w:pos="142"/>
        </w:tabs>
        <w:ind w:right="27" w:firstLine="567"/>
        <w:jc w:val="both"/>
        <w:rPr>
          <w:sz w:val="26"/>
        </w:rPr>
      </w:pPr>
    </w:p>
    <w:p w14:paraId="227BF46F">
      <w:pPr>
        <w:pStyle w:val="12"/>
        <w:tabs>
          <w:tab w:val="left" w:pos="142"/>
        </w:tabs>
        <w:spacing w:before="4"/>
        <w:ind w:right="27" w:firstLine="567"/>
        <w:jc w:val="both"/>
        <w:rPr>
          <w:sz w:val="20"/>
        </w:rPr>
      </w:pPr>
    </w:p>
    <w:p w14:paraId="085D0199">
      <w:pPr>
        <w:pStyle w:val="12"/>
        <w:tabs>
          <w:tab w:val="left" w:pos="142"/>
        </w:tabs>
        <w:spacing w:before="4"/>
        <w:ind w:right="27" w:firstLine="567"/>
        <w:jc w:val="both"/>
        <w:rPr>
          <w:sz w:val="20"/>
        </w:rPr>
      </w:pPr>
    </w:p>
    <w:p w14:paraId="7312F1B1">
      <w:pPr>
        <w:pStyle w:val="12"/>
        <w:tabs>
          <w:tab w:val="left" w:pos="142"/>
        </w:tabs>
        <w:spacing w:before="4"/>
        <w:ind w:right="27" w:firstLine="567"/>
        <w:jc w:val="both"/>
        <w:rPr>
          <w:sz w:val="20"/>
        </w:rPr>
      </w:pPr>
    </w:p>
    <w:p w14:paraId="38CF0C76">
      <w:pPr>
        <w:pStyle w:val="12"/>
        <w:tabs>
          <w:tab w:val="left" w:pos="142"/>
        </w:tabs>
        <w:ind w:right="28" w:firstLine="567"/>
        <w:jc w:val="both"/>
      </w:pPr>
      <w:r>
        <w:t>Specialty:</w:t>
      </w:r>
      <w:r>
        <w:rPr>
          <w:spacing w:val="57"/>
        </w:rPr>
        <w:t xml:space="preserve"> </w:t>
      </w:r>
      <w:r>
        <w:t>5311.01</w:t>
      </w:r>
      <w:r>
        <w:rPr>
          <w:spacing w:val="-2"/>
        </w:rPr>
        <w:t xml:space="preserve"> </w:t>
      </w:r>
      <w:r>
        <w:t>–</w:t>
      </w:r>
      <w:r>
        <w:rPr>
          <w:spacing w:val="-1"/>
        </w:rPr>
        <w:t xml:space="preserve">   </w:t>
      </w:r>
      <w:r>
        <w:t xml:space="preserve">Organization and management of     </w:t>
      </w:r>
    </w:p>
    <w:p w14:paraId="7A1DD9C3">
      <w:pPr>
        <w:pStyle w:val="12"/>
        <w:tabs>
          <w:tab w:val="left" w:pos="142"/>
        </w:tabs>
        <w:ind w:right="28" w:firstLine="567"/>
        <w:jc w:val="both"/>
      </w:pPr>
      <w:r>
        <w:t xml:space="preserve">                                     enterprises</w:t>
      </w:r>
    </w:p>
    <w:p w14:paraId="2F195D88">
      <w:pPr>
        <w:pStyle w:val="12"/>
        <w:tabs>
          <w:tab w:val="left" w:pos="142"/>
          <w:tab w:val="left" w:pos="3387"/>
        </w:tabs>
        <w:spacing w:before="240"/>
        <w:ind w:right="28" w:firstLine="567"/>
        <w:jc w:val="both"/>
      </w:pPr>
      <w:r>
        <w:t>Scienctific field:  53 -  Economics</w:t>
      </w:r>
    </w:p>
    <w:p w14:paraId="3DB93674">
      <w:pPr>
        <w:tabs>
          <w:tab w:val="left" w:pos="142"/>
          <w:tab w:val="left" w:pos="3303"/>
        </w:tabs>
        <w:spacing w:before="240"/>
        <w:ind w:right="28" w:firstLine="567"/>
        <w:jc w:val="both"/>
        <w:rPr>
          <w:sz w:val="24"/>
        </w:rPr>
      </w:pPr>
    </w:p>
    <w:p w14:paraId="7B260597">
      <w:pPr>
        <w:tabs>
          <w:tab w:val="left" w:pos="142"/>
          <w:tab w:val="left" w:pos="3303"/>
        </w:tabs>
        <w:spacing w:before="240"/>
        <w:ind w:right="28" w:firstLine="567"/>
        <w:jc w:val="both"/>
        <w:rPr>
          <w:sz w:val="24"/>
          <w:szCs w:val="24"/>
        </w:rPr>
      </w:pPr>
      <w:r>
        <w:rPr>
          <w:sz w:val="24"/>
        </w:rPr>
        <w:t>Applicant:               Bakhishova Nargizkhanim Namiq</w:t>
      </w:r>
    </w:p>
    <w:p w14:paraId="7CB1743A">
      <w:pPr>
        <w:pStyle w:val="12"/>
        <w:tabs>
          <w:tab w:val="left" w:pos="142"/>
        </w:tabs>
        <w:ind w:right="27" w:firstLine="567"/>
        <w:jc w:val="both"/>
        <w:rPr>
          <w:b/>
          <w:sz w:val="26"/>
        </w:rPr>
      </w:pPr>
    </w:p>
    <w:p w14:paraId="3EC4D75F">
      <w:pPr>
        <w:pStyle w:val="12"/>
        <w:tabs>
          <w:tab w:val="left" w:pos="142"/>
        </w:tabs>
        <w:ind w:right="27" w:firstLine="567"/>
        <w:jc w:val="both"/>
        <w:rPr>
          <w:b/>
          <w:sz w:val="26"/>
        </w:rPr>
      </w:pPr>
    </w:p>
    <w:p w14:paraId="20872C8F">
      <w:pPr>
        <w:tabs>
          <w:tab w:val="left" w:pos="142"/>
        </w:tabs>
        <w:spacing w:before="163"/>
        <w:ind w:right="27" w:firstLine="567"/>
        <w:jc w:val="center"/>
        <w:rPr>
          <w:b/>
          <w:sz w:val="24"/>
        </w:rPr>
      </w:pPr>
    </w:p>
    <w:p w14:paraId="7CC523A4">
      <w:pPr>
        <w:tabs>
          <w:tab w:val="left" w:pos="142"/>
        </w:tabs>
        <w:spacing w:before="163"/>
        <w:ind w:right="27" w:firstLine="567"/>
        <w:jc w:val="center"/>
        <w:rPr>
          <w:b/>
          <w:sz w:val="24"/>
        </w:rPr>
      </w:pPr>
    </w:p>
    <w:p w14:paraId="31F54589">
      <w:pPr>
        <w:tabs>
          <w:tab w:val="left" w:pos="142"/>
        </w:tabs>
        <w:spacing w:before="163"/>
        <w:ind w:right="27" w:firstLine="567"/>
        <w:jc w:val="center"/>
        <w:rPr>
          <w:b/>
          <w:sz w:val="24"/>
        </w:rPr>
      </w:pPr>
    </w:p>
    <w:p w14:paraId="29797575">
      <w:pPr>
        <w:tabs>
          <w:tab w:val="left" w:pos="142"/>
        </w:tabs>
        <w:spacing w:before="163"/>
        <w:ind w:right="27" w:firstLine="567"/>
        <w:rPr>
          <w:b/>
          <w:sz w:val="24"/>
        </w:rPr>
      </w:pPr>
      <w:r>
        <w:rPr>
          <w:b/>
          <w:sz w:val="24"/>
        </w:rPr>
        <w:tab/>
      </w:r>
      <w:r>
        <w:rPr>
          <w:b/>
          <w:sz w:val="24"/>
        </w:rPr>
        <w:tab/>
      </w:r>
      <w:r>
        <w:rPr>
          <w:b/>
          <w:sz w:val="24"/>
        </w:rPr>
        <w:tab/>
      </w:r>
      <w:r>
        <w:rPr>
          <w:b/>
          <w:sz w:val="24"/>
        </w:rPr>
        <w:t xml:space="preserve">          Baku-2024</w:t>
      </w:r>
    </w:p>
    <w:p w14:paraId="339BD76E">
      <w:pPr>
        <w:tabs>
          <w:tab w:val="left" w:pos="142"/>
        </w:tabs>
        <w:ind w:right="27" w:firstLine="567"/>
        <w:jc w:val="both"/>
        <w:rPr>
          <w:sz w:val="24"/>
        </w:rPr>
      </w:pPr>
    </w:p>
    <w:p w14:paraId="7CA46D33">
      <w:pPr>
        <w:widowControl/>
        <w:adjustRightInd w:val="0"/>
        <w:ind w:firstLine="567"/>
        <w:jc w:val="both"/>
        <w:rPr>
          <w:rFonts w:eastAsiaTheme="minorHAnsi"/>
          <w:color w:val="000000"/>
          <w:sz w:val="23"/>
          <w:szCs w:val="23"/>
          <w:lang w:val="en-US"/>
        </w:rPr>
      </w:pPr>
      <w:r>
        <w:rPr>
          <w:rFonts w:eastAsiaTheme="minorHAnsi"/>
          <w:color w:val="000000"/>
          <w:sz w:val="23"/>
          <w:szCs w:val="23"/>
          <w:lang w:val="en-US"/>
        </w:rPr>
        <w:t>The work was performed at "Economics and Statistics" department of Azerbaijan Technical University</w:t>
      </w:r>
    </w:p>
    <w:p w14:paraId="4AFE405A">
      <w:pPr>
        <w:widowControl/>
        <w:adjustRightInd w:val="0"/>
        <w:ind w:firstLine="567"/>
        <w:jc w:val="both"/>
        <w:rPr>
          <w:rFonts w:eastAsiaTheme="minorHAnsi"/>
          <w:color w:val="000000"/>
          <w:sz w:val="23"/>
          <w:szCs w:val="23"/>
          <w:lang w:val="en-US"/>
        </w:rPr>
      </w:pPr>
    </w:p>
    <w:p w14:paraId="16F79C3B">
      <w:pPr>
        <w:widowControl/>
        <w:adjustRightInd w:val="0"/>
        <w:ind w:firstLine="567"/>
        <w:jc w:val="both"/>
        <w:rPr>
          <w:rFonts w:eastAsiaTheme="minorHAnsi"/>
          <w:color w:val="000000"/>
          <w:sz w:val="23"/>
          <w:szCs w:val="23"/>
          <w:lang w:val="en-US"/>
        </w:rPr>
      </w:pPr>
      <w:r>
        <w:rPr>
          <w:rFonts w:eastAsiaTheme="minorHAnsi"/>
          <w:b/>
          <w:bCs/>
          <w:color w:val="000000"/>
          <w:sz w:val="23"/>
          <w:szCs w:val="23"/>
          <w:lang w:val="en-US"/>
        </w:rPr>
        <w:t>Scientific supervisor:</w:t>
      </w:r>
      <w:r>
        <w:rPr>
          <w:rFonts w:eastAsiaTheme="minorHAnsi"/>
          <w:color w:val="000000"/>
          <w:sz w:val="23"/>
          <w:szCs w:val="23"/>
          <w:lang w:val="en-US"/>
        </w:rPr>
        <w:t xml:space="preserve">     </w:t>
      </w:r>
      <w:r>
        <w:rPr>
          <w:sz w:val="24"/>
          <w:lang w:val="en-US"/>
        </w:rPr>
        <w:t xml:space="preserve">Doctor </w:t>
      </w:r>
      <w:r>
        <w:rPr>
          <w:sz w:val="24"/>
          <w:lang w:val="en-GB"/>
        </w:rPr>
        <w:t xml:space="preserve">sciences </w:t>
      </w:r>
      <w:r>
        <w:rPr>
          <w:sz w:val="24"/>
          <w:lang w:val="en-US"/>
        </w:rPr>
        <w:t>of Economics, Professor</w:t>
      </w:r>
    </w:p>
    <w:p w14:paraId="34314D9D">
      <w:pPr>
        <w:tabs>
          <w:tab w:val="left" w:pos="142"/>
        </w:tabs>
        <w:ind w:right="27" w:firstLine="567"/>
        <w:jc w:val="both"/>
        <w:rPr>
          <w:b/>
          <w:sz w:val="24"/>
          <w:lang w:val="en-US"/>
        </w:rPr>
      </w:pPr>
      <w:r>
        <w:rPr>
          <w:sz w:val="24"/>
          <w:lang w:val="en-US"/>
        </w:rPr>
        <w:t xml:space="preserve">                      </w:t>
      </w:r>
      <w:r>
        <w:rPr>
          <w:sz w:val="24"/>
          <w:lang w:val="en-US"/>
        </w:rPr>
        <w:tab/>
      </w:r>
      <w:r>
        <w:rPr>
          <w:sz w:val="24"/>
          <w:lang w:val="en-US"/>
        </w:rPr>
        <w:tab/>
      </w:r>
      <w:r>
        <w:rPr>
          <w:b/>
          <w:sz w:val="24"/>
          <w:lang w:val="en-US"/>
        </w:rPr>
        <w:t xml:space="preserve">Aslanzade Ilham Alici </w:t>
      </w:r>
    </w:p>
    <w:p w14:paraId="627B5321">
      <w:pPr>
        <w:tabs>
          <w:tab w:val="left" w:pos="142"/>
        </w:tabs>
        <w:ind w:right="27" w:firstLine="567"/>
        <w:jc w:val="both"/>
        <w:rPr>
          <w:b/>
          <w:sz w:val="24"/>
          <w:lang w:val="en-US"/>
        </w:rPr>
      </w:pPr>
    </w:p>
    <w:p w14:paraId="303103B0">
      <w:pPr>
        <w:widowControl/>
        <w:adjustRightInd w:val="0"/>
        <w:ind w:firstLine="567"/>
        <w:jc w:val="both"/>
        <w:rPr>
          <w:rFonts w:eastAsiaTheme="minorHAnsi"/>
          <w:color w:val="000000"/>
          <w:sz w:val="24"/>
          <w:szCs w:val="24"/>
          <w:lang w:val="en-US"/>
        </w:rPr>
      </w:pPr>
      <w:r>
        <w:rPr>
          <w:rFonts w:eastAsiaTheme="minorHAnsi"/>
          <w:b/>
          <w:bCs/>
          <w:color w:val="000000"/>
          <w:sz w:val="24"/>
          <w:szCs w:val="24"/>
          <w:lang w:val="en-US"/>
        </w:rPr>
        <w:t xml:space="preserve">Official opponents: </w:t>
      </w:r>
      <w:r>
        <w:rPr>
          <w:rFonts w:eastAsiaTheme="minorHAnsi"/>
          <w:color w:val="000000"/>
          <w:sz w:val="24"/>
          <w:szCs w:val="24"/>
          <w:lang w:val="en-US"/>
        </w:rPr>
        <w:t xml:space="preserve">      </w:t>
      </w:r>
      <w:r>
        <w:rPr>
          <w:sz w:val="24"/>
          <w:szCs w:val="24"/>
          <w:lang w:val="en-US"/>
        </w:rPr>
        <w:t xml:space="preserve">Doctor </w:t>
      </w:r>
      <w:r>
        <w:rPr>
          <w:sz w:val="24"/>
          <w:lang w:val="en-GB"/>
        </w:rPr>
        <w:t xml:space="preserve">sciences </w:t>
      </w:r>
      <w:r>
        <w:rPr>
          <w:sz w:val="24"/>
          <w:lang w:val="en-US"/>
        </w:rPr>
        <w:t>of Economics</w:t>
      </w:r>
      <w:r>
        <w:rPr>
          <w:sz w:val="24"/>
          <w:szCs w:val="24"/>
          <w:lang w:val="en-US"/>
        </w:rPr>
        <w:t>, Professor</w:t>
      </w:r>
    </w:p>
    <w:p w14:paraId="63674396">
      <w:pPr>
        <w:tabs>
          <w:tab w:val="left" w:pos="142"/>
        </w:tabs>
        <w:ind w:right="27" w:firstLine="567"/>
        <w:jc w:val="both"/>
        <w:rPr>
          <w:b/>
          <w:sz w:val="24"/>
          <w:szCs w:val="24"/>
          <w:lang w:val="en-US"/>
        </w:rPr>
      </w:pPr>
      <w:r>
        <w:rPr>
          <w:b/>
          <w:sz w:val="24"/>
          <w:szCs w:val="24"/>
          <w:lang w:val="en-US"/>
        </w:rPr>
        <w:t xml:space="preserve">                       </w:t>
      </w:r>
      <w:r>
        <w:rPr>
          <w:b/>
          <w:sz w:val="24"/>
          <w:szCs w:val="24"/>
          <w:lang w:val="en-US"/>
        </w:rPr>
        <w:tab/>
      </w:r>
      <w:r>
        <w:rPr>
          <w:b/>
          <w:sz w:val="24"/>
          <w:szCs w:val="24"/>
          <w:lang w:val="en-US"/>
        </w:rPr>
        <w:tab/>
      </w:r>
      <w:r>
        <w:rPr>
          <w:b/>
          <w:sz w:val="24"/>
          <w:szCs w:val="24"/>
          <w:lang w:val="en-US"/>
        </w:rPr>
        <w:t xml:space="preserve"> </w:t>
      </w:r>
    </w:p>
    <w:p w14:paraId="0B98CABB">
      <w:pPr>
        <w:tabs>
          <w:tab w:val="left" w:pos="142"/>
        </w:tabs>
        <w:ind w:right="27" w:firstLine="567"/>
        <w:jc w:val="both"/>
        <w:rPr>
          <w:b/>
          <w:sz w:val="24"/>
          <w:szCs w:val="24"/>
          <w:lang w:val="en-US"/>
        </w:rPr>
      </w:pPr>
    </w:p>
    <w:p w14:paraId="7FA6175C">
      <w:pPr>
        <w:tabs>
          <w:tab w:val="left" w:pos="142"/>
        </w:tabs>
        <w:ind w:right="27" w:firstLine="567"/>
        <w:jc w:val="both"/>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Phd. on Economics, Associate Professor</w:t>
      </w:r>
    </w:p>
    <w:p w14:paraId="21DB23CD">
      <w:pPr>
        <w:tabs>
          <w:tab w:val="left" w:pos="142"/>
        </w:tabs>
        <w:ind w:right="27" w:firstLine="567"/>
        <w:jc w:val="both"/>
        <w:rPr>
          <w:b/>
          <w:sz w:val="24"/>
          <w:szCs w:val="24"/>
          <w:lang w:val="en-US"/>
        </w:rPr>
      </w:pPr>
      <w:r>
        <w:rPr>
          <w:b/>
          <w:sz w:val="24"/>
          <w:szCs w:val="24"/>
          <w:lang w:val="en-US"/>
        </w:rPr>
        <w:t xml:space="preserve">                        </w:t>
      </w:r>
      <w:r>
        <w:rPr>
          <w:b/>
          <w:sz w:val="24"/>
          <w:szCs w:val="24"/>
          <w:lang w:val="en-US"/>
        </w:rPr>
        <w:tab/>
      </w:r>
      <w:r>
        <w:rPr>
          <w:b/>
          <w:sz w:val="24"/>
          <w:szCs w:val="24"/>
          <w:lang w:val="en-US"/>
        </w:rPr>
        <w:tab/>
      </w:r>
      <w:r>
        <w:rPr>
          <w:b/>
          <w:sz w:val="24"/>
          <w:szCs w:val="24"/>
          <w:lang w:val="en-US"/>
        </w:rPr>
        <w:t xml:space="preserve"> </w:t>
      </w:r>
    </w:p>
    <w:p w14:paraId="6EF94138">
      <w:pPr>
        <w:tabs>
          <w:tab w:val="left" w:pos="142"/>
        </w:tabs>
        <w:ind w:right="27" w:firstLine="567"/>
        <w:jc w:val="both"/>
        <w:rPr>
          <w:b/>
          <w:sz w:val="24"/>
          <w:szCs w:val="24"/>
          <w:lang w:val="en-US"/>
        </w:rPr>
      </w:pP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p>
    <w:p w14:paraId="6B47E1B3">
      <w:pPr>
        <w:tabs>
          <w:tab w:val="left" w:pos="142"/>
        </w:tabs>
        <w:ind w:right="27" w:firstLine="567"/>
        <w:jc w:val="both"/>
        <w:rPr>
          <w:sz w:val="24"/>
          <w:szCs w:val="24"/>
          <w:lang w:val="en-US"/>
        </w:rPr>
      </w:pPr>
      <w:r>
        <w:rPr>
          <w:b/>
          <w:sz w:val="24"/>
          <w:szCs w:val="24"/>
          <w:lang w:val="en-US"/>
        </w:rPr>
        <w:tab/>
      </w:r>
      <w:r>
        <w:rPr>
          <w:b/>
          <w:sz w:val="24"/>
          <w:szCs w:val="24"/>
          <w:lang w:val="en-US"/>
        </w:rPr>
        <w:tab/>
      </w:r>
      <w:r>
        <w:rPr>
          <w:b/>
          <w:sz w:val="24"/>
          <w:szCs w:val="24"/>
          <w:lang w:val="en-US"/>
        </w:rPr>
        <w:tab/>
      </w:r>
      <w:r>
        <w:rPr>
          <w:b/>
          <w:sz w:val="24"/>
          <w:szCs w:val="24"/>
          <w:lang w:val="en-US"/>
        </w:rPr>
        <w:t xml:space="preserve">            </w:t>
      </w:r>
      <w:r>
        <w:rPr>
          <w:sz w:val="24"/>
          <w:szCs w:val="24"/>
          <w:lang w:val="en-US"/>
        </w:rPr>
        <w:t xml:space="preserve">Phd. on Economics, Associate Professor </w:t>
      </w:r>
    </w:p>
    <w:p w14:paraId="3FAA80A5">
      <w:pPr>
        <w:tabs>
          <w:tab w:val="left" w:pos="142"/>
        </w:tabs>
        <w:ind w:right="27" w:firstLine="567"/>
        <w:jc w:val="both"/>
        <w:rPr>
          <w:b/>
          <w:sz w:val="24"/>
          <w:szCs w:val="24"/>
          <w:lang w:val="en-US"/>
        </w:rPr>
      </w:pPr>
      <w:r>
        <w:rPr>
          <w:b/>
          <w:sz w:val="24"/>
          <w:szCs w:val="24"/>
          <w:lang w:val="en-US"/>
        </w:rPr>
        <w:t xml:space="preserve">                                       </w:t>
      </w:r>
    </w:p>
    <w:p w14:paraId="0B161415">
      <w:pPr>
        <w:tabs>
          <w:tab w:val="left" w:pos="142"/>
        </w:tabs>
        <w:ind w:right="27" w:firstLine="567"/>
        <w:jc w:val="both"/>
        <w:rPr>
          <w:sz w:val="24"/>
          <w:szCs w:val="24"/>
          <w:lang w:val="en-US"/>
        </w:rPr>
      </w:pPr>
    </w:p>
    <w:p w14:paraId="690D30CF">
      <w:pPr>
        <w:widowControl/>
        <w:adjustRightInd w:val="0"/>
        <w:ind w:firstLine="567"/>
        <w:jc w:val="both"/>
        <w:rPr>
          <w:sz w:val="24"/>
          <w:szCs w:val="24"/>
          <w:highlight w:val="none"/>
          <w:lang w:val="en-US"/>
        </w:rPr>
      </w:pPr>
      <w:r>
        <w:rPr>
          <w:rFonts w:eastAsiaTheme="minorHAnsi"/>
          <w:color w:val="000000"/>
          <w:sz w:val="24"/>
          <w:szCs w:val="24"/>
          <w:lang w:val="en-US"/>
        </w:rPr>
        <w:t xml:space="preserve">Dissertation council </w:t>
      </w:r>
      <w:r>
        <w:rPr>
          <w:rFonts w:hint="default" w:eastAsiaTheme="minorHAnsi"/>
          <w:color w:val="000000"/>
          <w:sz w:val="24"/>
          <w:szCs w:val="24"/>
          <w:lang w:val="az-Latn-AZ"/>
        </w:rPr>
        <w:t>B</w:t>
      </w:r>
      <w:r>
        <w:rPr>
          <w:rFonts w:hint="default" w:eastAsiaTheme="minorHAnsi"/>
          <w:color w:val="000000"/>
          <w:sz w:val="24"/>
          <w:szCs w:val="24"/>
          <w:highlight w:val="none"/>
          <w:lang w:val="az-Latn-AZ"/>
        </w:rPr>
        <w:t>F</w:t>
      </w:r>
      <w:r>
        <w:rPr>
          <w:sz w:val="24"/>
          <w:szCs w:val="24"/>
          <w:highlight w:val="none"/>
          <w:lang w:val="en-US"/>
        </w:rPr>
        <w:t>D</w:t>
      </w:r>
      <w:r>
        <w:rPr>
          <w:rFonts w:hint="default"/>
          <w:sz w:val="24"/>
          <w:szCs w:val="24"/>
          <w:highlight w:val="none"/>
          <w:lang w:val="en-US"/>
        </w:rPr>
        <w:t xml:space="preserve"> </w:t>
      </w:r>
      <w:r>
        <w:rPr>
          <w:sz w:val="24"/>
          <w:szCs w:val="24"/>
          <w:highlight w:val="none"/>
          <w:lang w:val="en-US"/>
        </w:rPr>
        <w:t>2.</w:t>
      </w:r>
      <w:r>
        <w:rPr>
          <w:rFonts w:hint="default"/>
          <w:sz w:val="24"/>
          <w:szCs w:val="24"/>
          <w:highlight w:val="none"/>
          <w:lang w:val="en-US"/>
        </w:rPr>
        <w:t>38</w:t>
      </w:r>
      <w:r>
        <w:rPr>
          <w:sz w:val="24"/>
          <w:szCs w:val="24"/>
          <w:highlight w:val="none"/>
          <w:lang w:val="en-US"/>
        </w:rPr>
        <w:t xml:space="preserve"> of the Supreme Attestation Commission under the President of the Republic of Azerbaijan</w:t>
      </w:r>
      <w:r>
        <w:rPr>
          <w:rFonts w:eastAsiaTheme="minorHAnsi"/>
          <w:color w:val="000000"/>
          <w:sz w:val="24"/>
          <w:szCs w:val="24"/>
          <w:highlight w:val="none"/>
          <w:lang w:val="en-US"/>
        </w:rPr>
        <w:t xml:space="preserve"> operating at </w:t>
      </w:r>
      <w:r>
        <w:rPr>
          <w:sz w:val="24"/>
          <w:szCs w:val="24"/>
          <w:highlight w:val="none"/>
          <w:lang w:val="en-US"/>
        </w:rPr>
        <w:t xml:space="preserve">the Azerbaijan State University of Oil and Industry. </w:t>
      </w:r>
    </w:p>
    <w:p w14:paraId="3A166478">
      <w:pPr>
        <w:widowControl/>
        <w:adjustRightInd w:val="0"/>
        <w:ind w:firstLine="567"/>
        <w:jc w:val="both"/>
        <w:rPr>
          <w:sz w:val="24"/>
          <w:szCs w:val="24"/>
          <w:highlight w:val="none"/>
          <w:lang w:val="en-US"/>
        </w:rPr>
      </w:pPr>
    </w:p>
    <w:p w14:paraId="08191F52">
      <w:pPr>
        <w:widowControl/>
        <w:adjustRightInd w:val="0"/>
        <w:ind w:firstLine="567"/>
        <w:jc w:val="both"/>
        <w:rPr>
          <w:rFonts w:eastAsiaTheme="minorHAnsi"/>
          <w:b w:val="0"/>
          <w:bCs w:val="0"/>
          <w:color w:val="000000"/>
          <w:sz w:val="24"/>
          <w:szCs w:val="24"/>
          <w:lang w:val="en-US"/>
        </w:rPr>
      </w:pPr>
      <w:r>
        <w:rPr>
          <w:rFonts w:eastAsiaTheme="minorHAnsi"/>
          <w:b w:val="0"/>
          <w:bCs w:val="0"/>
          <w:color w:val="000000"/>
          <w:sz w:val="24"/>
          <w:szCs w:val="24"/>
          <w:lang w:val="en-US"/>
        </w:rPr>
        <w:t xml:space="preserve">Chairman of the </w:t>
      </w:r>
    </w:p>
    <w:p w14:paraId="46D34A74">
      <w:pPr>
        <w:widowControl/>
        <w:adjustRightInd w:val="0"/>
        <w:ind w:firstLine="567"/>
        <w:jc w:val="both"/>
        <w:rPr>
          <w:rFonts w:eastAsiaTheme="minorHAnsi"/>
          <w:color w:val="000000"/>
          <w:sz w:val="24"/>
          <w:szCs w:val="24"/>
          <w:lang w:val="en-US"/>
        </w:rPr>
      </w:pPr>
      <w:r>
        <w:rPr>
          <w:rFonts w:eastAsiaTheme="minorHAnsi"/>
          <w:b w:val="0"/>
          <w:bCs w:val="0"/>
          <w:color w:val="000000"/>
          <w:sz w:val="24"/>
          <w:szCs w:val="24"/>
          <w:lang w:val="en-US"/>
        </w:rPr>
        <w:t xml:space="preserve">Dissertation council: </w:t>
      </w:r>
      <w:r>
        <w:rPr>
          <w:rFonts w:eastAsiaTheme="minorHAnsi"/>
          <w:color w:val="000000"/>
          <w:sz w:val="24"/>
          <w:szCs w:val="24"/>
          <w:lang w:val="en-US"/>
        </w:rPr>
        <w:tab/>
      </w:r>
      <w:r>
        <w:rPr>
          <w:rFonts w:eastAsiaTheme="minorHAnsi"/>
          <w:color w:val="000000"/>
          <w:sz w:val="24"/>
          <w:szCs w:val="24"/>
          <w:lang w:val="en-US"/>
        </w:rPr>
        <w:tab/>
      </w:r>
    </w:p>
    <w:p w14:paraId="32DC30CA">
      <w:pPr>
        <w:widowControl/>
        <w:adjustRightInd w:val="0"/>
        <w:ind w:firstLine="567"/>
        <w:jc w:val="both"/>
        <w:rPr>
          <w:rFonts w:eastAsiaTheme="minorHAnsi"/>
          <w:color w:val="000000"/>
          <w:sz w:val="24"/>
          <w:szCs w:val="24"/>
          <w:lang w:val="en-US"/>
        </w:rPr>
      </w:pPr>
      <w:r>
        <w:rPr>
          <w:rFonts w:eastAsiaTheme="minorHAnsi"/>
          <w:color w:val="000000"/>
          <w:sz w:val="24"/>
          <w:szCs w:val="24"/>
          <w:lang w:val="en-US"/>
        </w:rPr>
        <w:t xml:space="preserve">    </w:t>
      </w:r>
      <w:r>
        <w:rPr>
          <w:rFonts w:eastAsiaTheme="minorHAnsi"/>
          <w:color w:val="000000"/>
          <w:sz w:val="24"/>
          <w:szCs w:val="24"/>
          <w:lang w:val="en-US"/>
        </w:rPr>
        <w:tab/>
      </w:r>
      <w:r>
        <w:rPr>
          <w:rFonts w:eastAsiaTheme="minorHAnsi"/>
          <w:color w:val="000000"/>
          <w:sz w:val="24"/>
          <w:szCs w:val="24"/>
          <w:lang w:val="en-US"/>
        </w:rPr>
        <w:tab/>
      </w:r>
      <w:r>
        <w:rPr>
          <w:rFonts w:eastAsiaTheme="minorHAnsi"/>
          <w:color w:val="000000"/>
          <w:sz w:val="24"/>
          <w:szCs w:val="24"/>
          <w:lang w:val="en-US"/>
        </w:rPr>
        <w:tab/>
      </w:r>
      <w:r>
        <w:rPr>
          <w:sz w:val="24"/>
          <w:szCs w:val="24"/>
          <w:lang w:val="en-US"/>
        </w:rPr>
        <w:t xml:space="preserve">Doctor </w:t>
      </w:r>
      <w:r>
        <w:rPr>
          <w:sz w:val="24"/>
          <w:lang w:val="en-US"/>
        </w:rPr>
        <w:t>of Economics</w:t>
      </w:r>
      <w:r>
        <w:rPr>
          <w:sz w:val="24"/>
          <w:szCs w:val="24"/>
          <w:lang w:val="en-US"/>
        </w:rPr>
        <w:t>, Professor</w:t>
      </w:r>
      <w:r>
        <w:rPr>
          <w:rFonts w:eastAsiaTheme="minorHAnsi"/>
          <w:color w:val="000000"/>
          <w:sz w:val="24"/>
          <w:szCs w:val="24"/>
          <w:lang w:val="en-US"/>
        </w:rPr>
        <w:t>.</w:t>
      </w:r>
    </w:p>
    <w:p w14:paraId="44487765">
      <w:pPr>
        <w:widowControl/>
        <w:adjustRightInd w:val="0"/>
        <w:ind w:left="567"/>
        <w:jc w:val="both"/>
        <w:rPr>
          <w:b/>
          <w:sz w:val="24"/>
          <w:szCs w:val="24"/>
          <w:lang w:val="en-US"/>
        </w:rPr>
      </w:pPr>
      <w:r>
        <w:rPr>
          <w:sz w:val="24"/>
          <w:szCs w:val="24"/>
          <w:lang w:val="az-Latn-AZ"/>
        </w:rPr>
        <w:t xml:space="preserve">      ____________</w:t>
      </w:r>
      <w:r>
        <w:rPr>
          <w:sz w:val="24"/>
          <w:szCs w:val="24"/>
          <w:lang w:val="en-US"/>
        </w:rPr>
        <w:tab/>
      </w:r>
      <w:r>
        <w:rPr>
          <w:sz w:val="24"/>
          <w:szCs w:val="24"/>
          <w:lang w:val="en-US"/>
        </w:rPr>
        <w:t xml:space="preserve"> </w:t>
      </w:r>
    </w:p>
    <w:p w14:paraId="2B193882">
      <w:pPr>
        <w:widowControl/>
        <w:adjustRightInd w:val="0"/>
        <w:ind w:firstLine="567"/>
        <w:jc w:val="both"/>
        <w:rPr>
          <w:sz w:val="24"/>
          <w:szCs w:val="24"/>
          <w:lang w:val="en-US"/>
        </w:rPr>
      </w:pPr>
    </w:p>
    <w:p w14:paraId="031C1FE8">
      <w:pPr>
        <w:widowControl/>
        <w:adjustRightInd w:val="0"/>
        <w:ind w:firstLine="567"/>
        <w:jc w:val="both"/>
        <w:rPr>
          <w:rFonts w:eastAsiaTheme="minorHAnsi"/>
          <w:color w:val="000000"/>
          <w:sz w:val="24"/>
          <w:szCs w:val="24"/>
          <w:lang w:val="en-US"/>
        </w:rPr>
      </w:pPr>
      <w:r>
        <w:rPr>
          <w:rFonts w:eastAsiaTheme="minorHAnsi"/>
          <w:color w:val="000000"/>
          <w:sz w:val="24"/>
          <w:szCs w:val="24"/>
          <w:lang w:val="en-US"/>
        </w:rPr>
        <w:t xml:space="preserve">Scientific secretary of </w:t>
      </w:r>
    </w:p>
    <w:p w14:paraId="7AABEF3B">
      <w:pPr>
        <w:widowControl/>
        <w:adjustRightInd w:val="0"/>
        <w:ind w:firstLine="567"/>
        <w:jc w:val="both"/>
        <w:rPr>
          <w:rFonts w:eastAsiaTheme="minorHAnsi"/>
          <w:color w:val="000000"/>
          <w:sz w:val="24"/>
          <w:szCs w:val="24"/>
          <w:lang w:val="en-US"/>
        </w:rPr>
      </w:pPr>
      <w:r>
        <w:rPr>
          <w:rFonts w:eastAsiaTheme="minorHAnsi"/>
          <w:color w:val="000000"/>
          <w:sz w:val="24"/>
          <w:szCs w:val="24"/>
          <w:lang w:val="en-US"/>
        </w:rPr>
        <w:t xml:space="preserve">the Dissertation council:             </w:t>
      </w:r>
    </w:p>
    <w:p w14:paraId="3105A3E5">
      <w:pPr>
        <w:widowControl/>
        <w:adjustRightInd w:val="0"/>
        <w:ind w:firstLine="567"/>
        <w:jc w:val="both"/>
        <w:rPr>
          <w:sz w:val="24"/>
          <w:szCs w:val="24"/>
          <w:lang w:val="az-Latn-AZ"/>
        </w:rPr>
      </w:pPr>
      <w:r>
        <w:rPr>
          <w:rFonts w:eastAsiaTheme="minorHAnsi"/>
          <w:color w:val="000000"/>
          <w:sz w:val="24"/>
          <w:szCs w:val="24"/>
          <w:lang w:val="en-US"/>
        </w:rPr>
        <w:t xml:space="preserve">   </w:t>
      </w:r>
      <w:r>
        <w:rPr>
          <w:rFonts w:eastAsiaTheme="minorHAnsi"/>
          <w:color w:val="000000"/>
          <w:sz w:val="24"/>
          <w:szCs w:val="24"/>
          <w:lang w:val="en-US"/>
        </w:rPr>
        <w:tab/>
      </w:r>
      <w:r>
        <w:rPr>
          <w:rFonts w:eastAsiaTheme="minorHAnsi"/>
          <w:color w:val="000000"/>
          <w:sz w:val="24"/>
          <w:szCs w:val="24"/>
          <w:lang w:val="en-US"/>
        </w:rPr>
        <w:tab/>
      </w:r>
      <w:r>
        <w:rPr>
          <w:rFonts w:eastAsiaTheme="minorHAnsi"/>
          <w:color w:val="000000"/>
          <w:sz w:val="24"/>
          <w:szCs w:val="24"/>
          <w:lang w:val="en-US"/>
        </w:rPr>
        <w:tab/>
      </w:r>
      <w:r>
        <w:rPr>
          <w:rFonts w:eastAsiaTheme="minorHAnsi"/>
          <w:color w:val="000000"/>
          <w:sz w:val="24"/>
          <w:szCs w:val="24"/>
          <w:lang w:val="en-US"/>
        </w:rPr>
        <w:t xml:space="preserve"> </w:t>
      </w:r>
      <w:r>
        <w:rPr>
          <w:sz w:val="24"/>
          <w:szCs w:val="24"/>
          <w:lang w:val="en-US"/>
        </w:rPr>
        <w:t>Phd. on Economics, Associate Professor</w:t>
      </w:r>
    </w:p>
    <w:p w14:paraId="406D5824">
      <w:pPr>
        <w:pStyle w:val="12"/>
        <w:ind w:left="720"/>
        <w:jc w:val="both"/>
        <w:rPr>
          <w:b/>
          <w:lang w:val="az-Latn-AZ"/>
        </w:rPr>
      </w:pPr>
      <w:r>
        <w:rPr>
          <w:lang w:val="az-Latn-AZ"/>
        </w:rPr>
        <w:t xml:space="preserve">  _____________   </w:t>
      </w:r>
      <w:r>
        <w:rPr>
          <w:lang w:val="az-Latn-AZ"/>
        </w:rPr>
        <w:tab/>
      </w:r>
      <w:r>
        <w:rPr>
          <w:lang w:val="az-Latn-AZ"/>
        </w:rPr>
        <w:t xml:space="preserve"> </w:t>
      </w:r>
    </w:p>
    <w:p w14:paraId="1D3C42D8">
      <w:pPr>
        <w:pStyle w:val="12"/>
        <w:spacing w:before="90"/>
        <w:ind w:left="720"/>
        <w:jc w:val="both"/>
        <w:rPr>
          <w:b/>
        </w:rPr>
      </w:pPr>
    </w:p>
    <w:p w14:paraId="091F7374">
      <w:pPr>
        <w:pStyle w:val="12"/>
        <w:ind w:left="720"/>
        <w:jc w:val="both"/>
      </w:pPr>
      <w:r>
        <w:t xml:space="preserve">Chairman of the </w:t>
      </w:r>
    </w:p>
    <w:p w14:paraId="2DFEAD09">
      <w:pPr>
        <w:pStyle w:val="12"/>
        <w:ind w:left="720"/>
        <w:jc w:val="both"/>
      </w:pPr>
      <w:r>
        <w:t xml:space="preserve">scientific seminar:  </w:t>
      </w:r>
    </w:p>
    <w:p w14:paraId="4DDBE5A4">
      <w:pPr>
        <w:pStyle w:val="12"/>
        <w:ind w:left="2160"/>
        <w:jc w:val="both"/>
      </w:pPr>
      <w:r>
        <w:t xml:space="preserve">            Doctor of Economics, Professor</w:t>
      </w:r>
    </w:p>
    <w:p w14:paraId="395F58D4">
      <w:pPr>
        <w:pStyle w:val="12"/>
        <w:ind w:left="720"/>
        <w:jc w:val="both"/>
        <w:rPr>
          <w:b/>
        </w:rPr>
      </w:pPr>
      <w:r>
        <w:t xml:space="preserve">_____________         </w:t>
      </w:r>
    </w:p>
    <w:p w14:paraId="78874E18">
      <w:pPr>
        <w:pStyle w:val="2"/>
        <w:tabs>
          <w:tab w:val="left" w:pos="142"/>
        </w:tabs>
        <w:ind w:left="0" w:right="27" w:firstLine="701"/>
        <w:jc w:val="center"/>
      </w:pPr>
    </w:p>
    <w:p w14:paraId="5FC8E0AC">
      <w:pPr>
        <w:pStyle w:val="12"/>
        <w:tabs>
          <w:tab w:val="left" w:pos="142"/>
        </w:tabs>
        <w:spacing w:after="120"/>
        <w:ind w:right="28" w:firstLine="567"/>
        <w:jc w:val="center"/>
        <w:rPr>
          <w:b/>
          <w:sz w:val="23"/>
        </w:rPr>
      </w:pPr>
      <w:r>
        <w:rPr>
          <w:b/>
          <w:sz w:val="22"/>
          <w:szCs w:val="22"/>
        </w:rPr>
        <w:t>GENERAL CHARACTERISTICS OF WORK</w:t>
      </w:r>
    </w:p>
    <w:p w14:paraId="393D98B4">
      <w:pPr>
        <w:tabs>
          <w:tab w:val="left" w:pos="142"/>
        </w:tabs>
        <w:adjustRightInd w:val="0"/>
        <w:ind w:right="27" w:firstLine="567"/>
        <w:jc w:val="both"/>
        <w:rPr>
          <w:sz w:val="24"/>
          <w:szCs w:val="24"/>
        </w:rPr>
      </w:pPr>
      <w:r>
        <w:rPr>
          <w:b/>
        </w:rPr>
        <w:t xml:space="preserve">Relevance and development of the topic: </w:t>
      </w:r>
      <w:r>
        <w:rPr>
          <w:sz w:val="24"/>
          <w:szCs w:val="24"/>
        </w:rPr>
        <w:t>Of supreme importance for the country's economy is meeting the demand for electrotechnical products in the country, especially in the circumstances of globalization proccesses prevailing around the world, regionalization and polarization actions in particular places. The condition that makes this issue indispensable is the necessity of using electronics and electrotechnical products in our lives and households, as well. Observations confirm that the electronics industry covers a wide range of areas, from semiconductors to quantum electronics, as well as nano electronics. At present, the constant increase in demand for computers, Information Technology and automation processes in various classes of society is an indicator of the importance of electronics industry not only in human life, but also in the economy.</w:t>
      </w:r>
      <w:r>
        <w:rPr>
          <w:rFonts w:hint="default"/>
          <w:sz w:val="24"/>
          <w:szCs w:val="24"/>
          <w:lang w:val="en-US"/>
        </w:rPr>
        <w:t xml:space="preserve"> </w:t>
      </w:r>
      <w:r>
        <w:rPr>
          <w:sz w:val="24"/>
          <w:szCs w:val="24"/>
        </w:rPr>
        <w:t xml:space="preserve">The introduction of electronics and electrotechnical products to our households in the modern day, their change in the direction of becoming an integral part of human life and increasing demand for these products as time passes give grounds to say that Azerbaijani enterprises should also take an active part in this process. Given that there are rich traditions and experience of our republic in this regard, some electrotechnical enterprises are still operating in the country.    </w:t>
      </w:r>
    </w:p>
    <w:p w14:paraId="31BC0767">
      <w:pPr>
        <w:tabs>
          <w:tab w:val="left" w:pos="142"/>
        </w:tabs>
        <w:adjustRightInd w:val="0"/>
        <w:ind w:right="27" w:firstLine="567"/>
        <w:jc w:val="both"/>
        <w:rPr>
          <w:sz w:val="24"/>
          <w:szCs w:val="24"/>
        </w:rPr>
      </w:pPr>
      <w:r>
        <w:rPr>
          <w:sz w:val="24"/>
          <w:szCs w:val="24"/>
        </w:rPr>
        <w:t>The continuous increase of competitiveness in all sectors of the economy necessitates the improvement of the structure of the Azerbaijani economy and the implementation of a new industrial policy. Proggressive experience shows that the industrialization of the economy is important not only from an economic point of view, but also for employment of the population, increased income level, qualified workforce, scientific researchs and other issues. Taking heed of all this, the Azerbaijani government is also taking serious steps to develop the country's industry. Thus, by the decisions of the President of the country dated 26.12.2014, "The state of industrial development in Azerbaijan" covers the years 2015-2020, and on 06.12.2016, it determines the laws dated 2016-2025 "Heavy industry in Azerbaijan and machine-building industry, development of Azerbaijan 2020 future vision" plan, "2014-2018 State Program of socio-economic development of the regions of our Republic", stimulating the export of non-oil sector and manufactured products and the order of the President of the country in this regard suggests that there is a special emphasis on the development of the industry and the increase of competitiveness at the country level, as well as the creation of clusters in this field. Although competitiveness from a theoretical point of view is a comprehensive and profound issue, practically, implementation of competitiveness in the economic sphere is quite a complex economic proccess. Being subjects of  economic struggle, enterprises use different methods to acquire a superior position in the competitive environment. As far as I'm concerned, the competitiveness of electrotechnical enterprises is more specific. It mainly covers important issues such as price, quality and functions of the product. For the electrotechnics industry, factors such as packaging, advertising and so on are not decisive. In modern conditions, where market principles are proved to be superior, competition acts as the most important catalyst of the economy. Therefore, the main nuances for ensuring the competitiveness of electrotechnical enterprises are their technical and technological characteristics, the current state of investment guarantee, import and export analysis of electrotechnical products. These issues make it necessary to increase the competitiveness of electrotechnical enterprises, determine the regulations in this field and form the strategic development. In this regard, being dedicated to the research of the mentioned problems, the research of the topic is also relevant.</w:t>
      </w:r>
    </w:p>
    <w:p w14:paraId="4101A965">
      <w:pPr>
        <w:tabs>
          <w:tab w:val="left" w:pos="142"/>
        </w:tabs>
        <w:adjustRightInd w:val="0"/>
        <w:ind w:right="27" w:firstLine="567"/>
        <w:jc w:val="both"/>
        <w:rPr>
          <w:sz w:val="24"/>
          <w:szCs w:val="24"/>
        </w:rPr>
      </w:pPr>
      <w:r>
        <w:rPr>
          <w:b/>
          <w:sz w:val="24"/>
          <w:szCs w:val="24"/>
        </w:rPr>
        <w:t>Object of the</w:t>
      </w:r>
      <w:r>
        <w:rPr>
          <w:sz w:val="24"/>
          <w:szCs w:val="24"/>
        </w:rPr>
        <w:t xml:space="preserve"> </w:t>
      </w:r>
      <w:r>
        <w:rPr>
          <w:b/>
          <w:sz w:val="24"/>
          <w:szCs w:val="24"/>
        </w:rPr>
        <w:t xml:space="preserve">research </w:t>
      </w:r>
      <w:r>
        <w:rPr>
          <w:sz w:val="24"/>
          <w:szCs w:val="24"/>
        </w:rPr>
        <w:t xml:space="preserve">- The object of the study is the electrotechnical enterprises operating in the electrotechnical industry in Azerbaijan. </w:t>
      </w:r>
    </w:p>
    <w:p w14:paraId="413CFCEE">
      <w:pPr>
        <w:tabs>
          <w:tab w:val="left" w:pos="142"/>
        </w:tabs>
        <w:adjustRightInd w:val="0"/>
        <w:ind w:right="27" w:firstLine="567"/>
        <w:jc w:val="both"/>
        <w:rPr>
          <w:sz w:val="24"/>
          <w:szCs w:val="24"/>
        </w:rPr>
      </w:pPr>
      <w:r>
        <w:rPr>
          <w:b/>
          <w:sz w:val="24"/>
          <w:szCs w:val="24"/>
        </w:rPr>
        <w:t xml:space="preserve">Subject of the research </w:t>
      </w:r>
      <w:r>
        <w:rPr>
          <w:sz w:val="24"/>
          <w:szCs w:val="24"/>
        </w:rPr>
        <w:t>-is the study of theoretical and practical characteristics of the improvement of competitiveness and formation of strategic development of electrotechnical enterprises in Azerbaijan.</w:t>
      </w:r>
    </w:p>
    <w:p w14:paraId="51C3A34C">
      <w:pPr>
        <w:tabs>
          <w:tab w:val="left" w:pos="142"/>
        </w:tabs>
        <w:adjustRightInd w:val="0"/>
        <w:ind w:right="28" w:firstLine="567"/>
        <w:jc w:val="both"/>
        <w:rPr>
          <w:sz w:val="24"/>
          <w:szCs w:val="24"/>
        </w:rPr>
      </w:pPr>
      <w:r>
        <w:rPr>
          <w:b/>
          <w:sz w:val="24"/>
          <w:szCs w:val="24"/>
        </w:rPr>
        <w:t>Statement of the Purpose.</w:t>
      </w:r>
      <w:r>
        <w:rPr>
          <w:sz w:val="24"/>
          <w:szCs w:val="24"/>
        </w:rPr>
        <w:t xml:space="preserve"> The main purpose of the dissertation work is to determine the directions of increasing the competitiveness and forming strategic development of electrotechnical enterprises in Azerbaijan on the basis of summarizing the relevant theoretical and practical views, taking into account the characteristics of the modern period, and making justified practical proposals and recommendations on these directions.</w:t>
      </w:r>
    </w:p>
    <w:p w14:paraId="4886EB0E">
      <w:pPr>
        <w:tabs>
          <w:tab w:val="left" w:pos="142"/>
        </w:tabs>
        <w:adjustRightInd w:val="0"/>
        <w:ind w:right="28" w:firstLine="567"/>
        <w:jc w:val="both"/>
        <w:rPr>
          <w:sz w:val="24"/>
          <w:szCs w:val="24"/>
        </w:rPr>
      </w:pPr>
      <w:r>
        <w:rPr>
          <w:sz w:val="24"/>
          <w:szCs w:val="24"/>
        </w:rPr>
        <w:t>In order to achieve this aim, objectives of the study were defined and carried out in a logical sequence:</w:t>
      </w:r>
    </w:p>
    <w:p w14:paraId="5A955D3E">
      <w:pPr>
        <w:pStyle w:val="18"/>
        <w:numPr>
          <w:ilvl w:val="0"/>
          <w:numId w:val="1"/>
        </w:numPr>
        <w:tabs>
          <w:tab w:val="left" w:pos="142"/>
          <w:tab w:val="left" w:pos="567"/>
        </w:tabs>
        <w:adjustRightInd w:val="0"/>
        <w:ind w:left="142" w:right="28" w:firstLine="0"/>
        <w:rPr>
          <w:sz w:val="24"/>
          <w:szCs w:val="24"/>
        </w:rPr>
      </w:pPr>
      <w:r>
        <w:rPr>
          <w:sz w:val="24"/>
          <w:szCs w:val="24"/>
        </w:rPr>
        <w:t>Study and summary of approaches and conceptual views to the competitiveness factor in the enterprises;</w:t>
      </w:r>
    </w:p>
    <w:p w14:paraId="2F26E7AB">
      <w:pPr>
        <w:numPr>
          <w:ilvl w:val="0"/>
          <w:numId w:val="1"/>
        </w:numPr>
        <w:tabs>
          <w:tab w:val="left" w:pos="142"/>
          <w:tab w:val="left" w:pos="567"/>
        </w:tabs>
        <w:adjustRightInd w:val="0"/>
        <w:ind w:left="0" w:right="27" w:firstLine="142"/>
        <w:jc w:val="both"/>
        <w:rPr>
          <w:sz w:val="24"/>
          <w:szCs w:val="24"/>
        </w:rPr>
      </w:pPr>
      <w:r>
        <w:rPr>
          <w:sz w:val="24"/>
          <w:szCs w:val="24"/>
        </w:rPr>
        <w:t xml:space="preserve">Identifying methodological aspects of the economic strategy on improving competitiveness; </w:t>
      </w:r>
    </w:p>
    <w:p w14:paraId="0292644A">
      <w:pPr>
        <w:numPr>
          <w:ilvl w:val="0"/>
          <w:numId w:val="1"/>
        </w:numPr>
        <w:tabs>
          <w:tab w:val="left" w:pos="142"/>
          <w:tab w:val="left" w:pos="567"/>
        </w:tabs>
        <w:adjustRightInd w:val="0"/>
        <w:ind w:left="0" w:right="27" w:firstLine="142"/>
        <w:jc w:val="both"/>
        <w:rPr>
          <w:sz w:val="24"/>
          <w:szCs w:val="24"/>
        </w:rPr>
      </w:pPr>
      <w:r>
        <w:rPr>
          <w:sz w:val="24"/>
          <w:szCs w:val="24"/>
        </w:rPr>
        <w:t>Tha evaluation of technical and technological characteristics of electrotechnical enterprises in Azerbaijan;</w:t>
      </w:r>
    </w:p>
    <w:p w14:paraId="451E2434">
      <w:pPr>
        <w:numPr>
          <w:ilvl w:val="0"/>
          <w:numId w:val="1"/>
        </w:numPr>
        <w:tabs>
          <w:tab w:val="left" w:pos="142"/>
          <w:tab w:val="left" w:pos="567"/>
        </w:tabs>
        <w:adjustRightInd w:val="0"/>
        <w:ind w:left="0" w:right="27" w:firstLine="142"/>
        <w:jc w:val="both"/>
        <w:rPr>
          <w:sz w:val="24"/>
          <w:szCs w:val="24"/>
        </w:rPr>
      </w:pPr>
      <w:r>
        <w:rPr>
          <w:sz w:val="24"/>
          <w:szCs w:val="24"/>
        </w:rPr>
        <w:t>Analysis of investment provision in electrotechnical enterprises in Azerbaijan;</w:t>
      </w:r>
    </w:p>
    <w:p w14:paraId="305FB703">
      <w:pPr>
        <w:numPr>
          <w:ilvl w:val="0"/>
          <w:numId w:val="1"/>
        </w:numPr>
        <w:tabs>
          <w:tab w:val="left" w:pos="142"/>
          <w:tab w:val="left" w:pos="567"/>
        </w:tabs>
        <w:adjustRightInd w:val="0"/>
        <w:ind w:left="0" w:right="27" w:firstLine="142"/>
        <w:jc w:val="both"/>
        <w:rPr>
          <w:sz w:val="24"/>
          <w:szCs w:val="24"/>
        </w:rPr>
      </w:pPr>
      <w:r>
        <w:rPr>
          <w:sz w:val="24"/>
          <w:szCs w:val="24"/>
        </w:rPr>
        <w:t>Evaluation of innovative activities of enterprises in Azerbaijan;</w:t>
      </w:r>
    </w:p>
    <w:p w14:paraId="62FCA995">
      <w:pPr>
        <w:numPr>
          <w:ilvl w:val="0"/>
          <w:numId w:val="1"/>
        </w:numPr>
        <w:tabs>
          <w:tab w:val="left" w:pos="142"/>
          <w:tab w:val="left" w:pos="567"/>
        </w:tabs>
        <w:adjustRightInd w:val="0"/>
        <w:ind w:left="0" w:right="27" w:firstLine="142"/>
        <w:jc w:val="both"/>
        <w:rPr>
          <w:sz w:val="24"/>
          <w:szCs w:val="24"/>
        </w:rPr>
      </w:pPr>
      <w:r>
        <w:rPr>
          <w:sz w:val="24"/>
          <w:szCs w:val="24"/>
        </w:rPr>
        <w:t>Analysis of the import and export structure of electrotechnical products in Azerbaijan;</w:t>
      </w:r>
    </w:p>
    <w:p w14:paraId="72DDFF9F">
      <w:pPr>
        <w:numPr>
          <w:ilvl w:val="0"/>
          <w:numId w:val="1"/>
        </w:numPr>
        <w:tabs>
          <w:tab w:val="left" w:pos="142"/>
          <w:tab w:val="left" w:pos="567"/>
        </w:tabs>
        <w:adjustRightInd w:val="0"/>
        <w:ind w:left="0" w:right="27" w:firstLine="142"/>
        <w:jc w:val="both"/>
        <w:rPr>
          <w:sz w:val="24"/>
          <w:szCs w:val="24"/>
        </w:rPr>
      </w:pPr>
      <w:r>
        <w:rPr>
          <w:sz w:val="24"/>
          <w:szCs w:val="24"/>
        </w:rPr>
        <w:t>Assessment of the relationship between the products of electrotechnical enterprises, the average monthly nominal salary of employees employed in electrical engineering enterprises, the number of employees employed in electrical engineering enterprises and the product of electrical engineering;and industrial products in Azerbaijan;</w:t>
      </w:r>
    </w:p>
    <w:p w14:paraId="37277CD9">
      <w:pPr>
        <w:numPr>
          <w:ilvl w:val="0"/>
          <w:numId w:val="1"/>
        </w:numPr>
        <w:tabs>
          <w:tab w:val="left" w:pos="142"/>
          <w:tab w:val="left" w:pos="567"/>
        </w:tabs>
        <w:adjustRightInd w:val="0"/>
        <w:ind w:left="0" w:right="27" w:firstLine="142"/>
        <w:jc w:val="both"/>
        <w:rPr>
          <w:sz w:val="24"/>
          <w:szCs w:val="24"/>
        </w:rPr>
      </w:pPr>
      <w:r>
        <w:rPr>
          <w:sz w:val="24"/>
          <w:szCs w:val="24"/>
        </w:rPr>
        <w:t xml:space="preserve">Formation of a strategy policy to improve and increase the competitiveness the electrical industry in Azerbaijan. </w:t>
      </w:r>
    </w:p>
    <w:p w14:paraId="45A80C87">
      <w:pPr>
        <w:tabs>
          <w:tab w:val="left" w:pos="142"/>
        </w:tabs>
        <w:adjustRightInd w:val="0"/>
        <w:ind w:right="27" w:firstLine="567"/>
        <w:jc w:val="both"/>
        <w:rPr>
          <w:sz w:val="24"/>
          <w:szCs w:val="24"/>
        </w:rPr>
      </w:pPr>
      <w:r>
        <w:rPr>
          <w:b/>
          <w:sz w:val="24"/>
          <w:szCs w:val="24"/>
        </w:rPr>
        <w:t xml:space="preserve">Theoretical and methodological bases of the research </w:t>
      </w:r>
      <w:r>
        <w:rPr>
          <w:sz w:val="24"/>
          <w:szCs w:val="24"/>
        </w:rPr>
        <w:t>are consisted of the laws, orders, decrees on development of industry in Azerbaijan, as well as works of foreign economist-scientists on increasing competitiveness in enterprises and formation of Strategic development, views of local economist-scientists, their scientific statements, reports of international organizations, theoretical and practical views on the development of electrotechnics.</w:t>
      </w:r>
    </w:p>
    <w:p w14:paraId="14BA8796">
      <w:pPr>
        <w:tabs>
          <w:tab w:val="left" w:pos="142"/>
          <w:tab w:val="left" w:pos="709"/>
        </w:tabs>
        <w:adjustRightInd w:val="0"/>
        <w:ind w:right="27" w:firstLine="567"/>
        <w:jc w:val="both"/>
        <w:rPr>
          <w:sz w:val="24"/>
          <w:szCs w:val="24"/>
        </w:rPr>
      </w:pPr>
      <w:r>
        <w:rPr>
          <w:b/>
          <w:bCs/>
          <w:sz w:val="24"/>
          <w:szCs w:val="24"/>
          <w:lang w:val="en-US"/>
        </w:rPr>
        <w:t>Research methods</w:t>
      </w:r>
      <w:r>
        <w:rPr>
          <w:b/>
          <w:sz w:val="24"/>
          <w:szCs w:val="24"/>
        </w:rPr>
        <w:t>.</w:t>
      </w:r>
      <w:r>
        <w:rPr>
          <w:sz w:val="24"/>
          <w:szCs w:val="24"/>
        </w:rPr>
        <w:t xml:space="preserve"> Statistical economic, monographic, purposeful planning and other methods were used in the dissertation.</w:t>
      </w:r>
    </w:p>
    <w:p w14:paraId="0130B529">
      <w:pPr>
        <w:tabs>
          <w:tab w:val="left" w:pos="142"/>
          <w:tab w:val="left" w:pos="709"/>
        </w:tabs>
        <w:adjustRightInd w:val="0"/>
        <w:ind w:right="27" w:firstLine="567"/>
        <w:jc w:val="both"/>
        <w:rPr>
          <w:sz w:val="24"/>
          <w:szCs w:val="24"/>
        </w:rPr>
      </w:pPr>
      <w:r>
        <w:rPr>
          <w:b/>
          <w:sz w:val="24"/>
          <w:szCs w:val="24"/>
        </w:rPr>
        <w:t>Main statements for dissertation.</w:t>
      </w:r>
      <w:r>
        <w:rPr>
          <w:sz w:val="24"/>
          <w:szCs w:val="24"/>
        </w:rPr>
        <w:t xml:space="preserve"> </w:t>
      </w:r>
    </w:p>
    <w:p w14:paraId="6D0D8D38">
      <w:pPr>
        <w:pStyle w:val="18"/>
        <w:numPr>
          <w:ilvl w:val="0"/>
          <w:numId w:val="1"/>
        </w:numPr>
        <w:tabs>
          <w:tab w:val="left" w:pos="567"/>
        </w:tabs>
        <w:adjustRightInd w:val="0"/>
        <w:ind w:left="0" w:right="27" w:firstLine="284"/>
        <w:rPr>
          <w:sz w:val="24"/>
          <w:szCs w:val="24"/>
        </w:rPr>
      </w:pPr>
      <w:r>
        <w:rPr>
          <w:sz w:val="24"/>
          <w:szCs w:val="24"/>
        </w:rPr>
        <w:t xml:space="preserve">There is a serious need for the development of electrical engineering industry as one of the main areas of industry in Azerbaijan; </w:t>
      </w:r>
    </w:p>
    <w:p w14:paraId="4A0DAF89">
      <w:pPr>
        <w:pStyle w:val="18"/>
        <w:numPr>
          <w:ilvl w:val="0"/>
          <w:numId w:val="1"/>
        </w:numPr>
        <w:tabs>
          <w:tab w:val="left" w:pos="567"/>
        </w:tabs>
        <w:adjustRightInd w:val="0"/>
        <w:ind w:left="0" w:right="27" w:firstLine="284"/>
        <w:rPr>
          <w:sz w:val="24"/>
          <w:szCs w:val="24"/>
        </w:rPr>
      </w:pPr>
      <w:r>
        <w:rPr>
          <w:sz w:val="24"/>
          <w:szCs w:val="24"/>
        </w:rPr>
        <w:t>İdentifing the evolution of the theory on the improvement of competitiveness in enterprises</w:t>
      </w:r>
      <w:r>
        <w:rPr>
          <w:sz w:val="24"/>
          <w:szCs w:val="24"/>
          <w:lang w:val="en-US"/>
        </w:rPr>
        <w:t>;</w:t>
      </w:r>
    </w:p>
    <w:p w14:paraId="255079C2">
      <w:pPr>
        <w:pStyle w:val="18"/>
        <w:numPr>
          <w:ilvl w:val="0"/>
          <w:numId w:val="1"/>
        </w:numPr>
        <w:tabs>
          <w:tab w:val="left" w:pos="567"/>
        </w:tabs>
        <w:adjustRightInd w:val="0"/>
        <w:ind w:left="0" w:right="27" w:firstLine="284"/>
        <w:rPr>
          <w:sz w:val="24"/>
          <w:szCs w:val="24"/>
        </w:rPr>
      </w:pPr>
      <w:r>
        <w:rPr>
          <w:sz w:val="24"/>
          <w:szCs w:val="24"/>
        </w:rPr>
        <w:t xml:space="preserve">Providing special support to this direction of the development trajectory of the country's economy and the global world as a whole due to the year-by-year increase in the demand for the products of the electrical engineering industry; </w:t>
      </w:r>
    </w:p>
    <w:p w14:paraId="301D0758">
      <w:pPr>
        <w:pStyle w:val="18"/>
        <w:numPr>
          <w:ilvl w:val="0"/>
          <w:numId w:val="1"/>
        </w:numPr>
        <w:tabs>
          <w:tab w:val="left" w:pos="567"/>
        </w:tabs>
        <w:adjustRightInd w:val="0"/>
        <w:ind w:left="0" w:right="27" w:firstLine="284"/>
        <w:rPr>
          <w:sz w:val="24"/>
          <w:szCs w:val="24"/>
        </w:rPr>
      </w:pPr>
      <w:r>
        <w:rPr>
          <w:sz w:val="24"/>
          <w:szCs w:val="24"/>
        </w:rPr>
        <w:t>Determining the methodological aspects of the formation of economic strategy for increasing competitiveness.</w:t>
      </w:r>
    </w:p>
    <w:p w14:paraId="7256775C">
      <w:pPr>
        <w:pStyle w:val="18"/>
        <w:numPr>
          <w:ilvl w:val="0"/>
          <w:numId w:val="1"/>
        </w:numPr>
        <w:tabs>
          <w:tab w:val="left" w:pos="567"/>
        </w:tabs>
        <w:adjustRightInd w:val="0"/>
        <w:ind w:left="0" w:right="27" w:firstLine="284"/>
        <w:rPr>
          <w:sz w:val="24"/>
          <w:szCs w:val="24"/>
        </w:rPr>
      </w:pPr>
      <w:r>
        <w:rPr>
          <w:sz w:val="24"/>
          <w:szCs w:val="24"/>
        </w:rPr>
        <w:t xml:space="preserve">There is international experience in the development of the electrical engineering industry, and it will be very useful to use them skillfully; </w:t>
      </w:r>
    </w:p>
    <w:p w14:paraId="2D6F2281">
      <w:pPr>
        <w:pStyle w:val="18"/>
        <w:numPr>
          <w:ilvl w:val="0"/>
          <w:numId w:val="1"/>
        </w:numPr>
        <w:tabs>
          <w:tab w:val="left" w:pos="567"/>
        </w:tabs>
        <w:adjustRightInd w:val="0"/>
        <w:ind w:left="0" w:right="27" w:firstLine="284"/>
        <w:rPr>
          <w:sz w:val="24"/>
          <w:szCs w:val="24"/>
        </w:rPr>
      </w:pPr>
      <w:r>
        <w:rPr>
          <w:sz w:val="24"/>
          <w:szCs w:val="24"/>
        </w:rPr>
        <w:t>Studying technical and technological characteristics of electrotechnical enterprises and the attraction of investment resources for the development of electrical engineering industry in Azerbaijan and evaluation of innovative actions of electrotechnical enterprises in Azerbaijan;</w:t>
      </w:r>
    </w:p>
    <w:p w14:paraId="1A2A1A0B">
      <w:pPr>
        <w:pStyle w:val="18"/>
        <w:numPr>
          <w:ilvl w:val="0"/>
          <w:numId w:val="1"/>
        </w:numPr>
        <w:tabs>
          <w:tab w:val="left" w:pos="567"/>
        </w:tabs>
        <w:adjustRightInd w:val="0"/>
        <w:ind w:left="0" w:right="27" w:firstLine="284"/>
        <w:rPr>
          <w:sz w:val="24"/>
          <w:szCs w:val="24"/>
        </w:rPr>
      </w:pPr>
      <w:r>
        <w:rPr>
          <w:sz w:val="24"/>
          <w:szCs w:val="24"/>
        </w:rPr>
        <w:t xml:space="preserve">Paying special attention to innovative approaches in the electrical engineering industry and studying the current state and development trends, identifying problems and determining the development prospects of electrotechnical industry in Azerbaijan. </w:t>
      </w:r>
    </w:p>
    <w:p w14:paraId="4DCF1490">
      <w:pPr>
        <w:tabs>
          <w:tab w:val="left" w:pos="142"/>
          <w:tab w:val="left" w:pos="567"/>
        </w:tabs>
        <w:adjustRightInd w:val="0"/>
        <w:ind w:right="27" w:firstLine="284"/>
        <w:jc w:val="both"/>
        <w:rPr>
          <w:sz w:val="24"/>
          <w:szCs w:val="24"/>
        </w:rPr>
      </w:pPr>
      <w:r>
        <w:rPr>
          <w:b/>
          <w:sz w:val="24"/>
          <w:szCs w:val="24"/>
        </w:rPr>
        <w:tab/>
      </w:r>
      <w:r>
        <w:rPr>
          <w:b/>
          <w:sz w:val="24"/>
          <w:szCs w:val="24"/>
        </w:rPr>
        <w:t>Scientific innovation of the research</w:t>
      </w:r>
      <w:r>
        <w:rPr>
          <w:sz w:val="24"/>
          <w:szCs w:val="24"/>
        </w:rPr>
        <w:t xml:space="preserve"> is to determine the priorities of the development of the electrotechnical sector, stemming from the existing characteristics of increasing the competitiveness of enterprises in Azerbaijan. The following can be cited as the elements of the scientific innovations of the research:</w:t>
      </w:r>
    </w:p>
    <w:p w14:paraId="3A8B8709">
      <w:pPr>
        <w:pStyle w:val="18"/>
        <w:numPr>
          <w:ilvl w:val="0"/>
          <w:numId w:val="1"/>
        </w:numPr>
        <w:tabs>
          <w:tab w:val="left" w:pos="142"/>
          <w:tab w:val="left" w:pos="567"/>
        </w:tabs>
        <w:adjustRightInd w:val="0"/>
        <w:ind w:left="0" w:right="27" w:firstLine="284"/>
        <w:rPr>
          <w:sz w:val="24"/>
          <w:szCs w:val="24"/>
        </w:rPr>
      </w:pPr>
      <w:r>
        <w:rPr>
          <w:sz w:val="24"/>
          <w:szCs w:val="24"/>
        </w:rPr>
        <w:t>Development of new theoretical and methodological approaches to the problem which was investigated on the studies of scientific works of foreign and national scientists on the evaluation of competitiveness of enterprises has been shown;</w:t>
      </w:r>
    </w:p>
    <w:p w14:paraId="3CD72DBD">
      <w:pPr>
        <w:pStyle w:val="18"/>
        <w:numPr>
          <w:ilvl w:val="0"/>
          <w:numId w:val="1"/>
        </w:numPr>
        <w:tabs>
          <w:tab w:val="left" w:pos="142"/>
          <w:tab w:val="left" w:pos="567"/>
        </w:tabs>
        <w:adjustRightInd w:val="0"/>
        <w:ind w:left="0" w:right="27" w:firstLine="284"/>
        <w:rPr>
          <w:sz w:val="24"/>
          <w:szCs w:val="24"/>
        </w:rPr>
      </w:pPr>
      <w:r>
        <w:rPr>
          <w:sz w:val="24"/>
          <w:szCs w:val="24"/>
        </w:rPr>
        <w:t>The competitive position of electrotechnical products was assessed;</w:t>
      </w:r>
    </w:p>
    <w:p w14:paraId="4C25D3B3">
      <w:pPr>
        <w:pStyle w:val="18"/>
        <w:numPr>
          <w:ilvl w:val="0"/>
          <w:numId w:val="1"/>
        </w:numPr>
        <w:tabs>
          <w:tab w:val="left" w:pos="142"/>
          <w:tab w:val="left" w:pos="567"/>
        </w:tabs>
        <w:adjustRightInd w:val="0"/>
        <w:ind w:left="0" w:right="27" w:firstLine="284"/>
        <w:rPr>
          <w:sz w:val="24"/>
          <w:szCs w:val="24"/>
        </w:rPr>
      </w:pPr>
      <w:r>
        <w:rPr>
          <w:sz w:val="24"/>
          <w:szCs w:val="24"/>
        </w:rPr>
        <w:t>The SPACE Matrix on the assessment of competitiveness positions in the electrotechnical sector has been established in the modern era;</w:t>
      </w:r>
    </w:p>
    <w:p w14:paraId="25871C64">
      <w:pPr>
        <w:pStyle w:val="18"/>
        <w:numPr>
          <w:ilvl w:val="0"/>
          <w:numId w:val="1"/>
        </w:numPr>
        <w:tabs>
          <w:tab w:val="left" w:pos="142"/>
          <w:tab w:val="left" w:pos="567"/>
        </w:tabs>
        <w:adjustRightInd w:val="0"/>
        <w:ind w:left="0" w:right="27" w:firstLine="284"/>
        <w:rPr>
          <w:sz w:val="24"/>
          <w:szCs w:val="24"/>
        </w:rPr>
      </w:pPr>
      <w:r>
        <w:rPr>
          <w:sz w:val="24"/>
          <w:szCs w:val="24"/>
        </w:rPr>
        <w:t xml:space="preserve">The multiplicative-accelerative effectiveness of investments in industrial enterprises was calculated; </w:t>
      </w:r>
    </w:p>
    <w:p w14:paraId="6D329B0B">
      <w:pPr>
        <w:pStyle w:val="18"/>
        <w:numPr>
          <w:ilvl w:val="0"/>
          <w:numId w:val="1"/>
        </w:numPr>
        <w:tabs>
          <w:tab w:val="left" w:pos="142"/>
          <w:tab w:val="left" w:pos="567"/>
        </w:tabs>
        <w:adjustRightInd w:val="0"/>
        <w:ind w:left="0" w:right="27" w:firstLine="284"/>
        <w:rPr>
          <w:sz w:val="24"/>
          <w:szCs w:val="24"/>
        </w:rPr>
      </w:pPr>
      <w:r>
        <w:rPr>
          <w:sz w:val="24"/>
          <w:szCs w:val="24"/>
        </w:rPr>
        <w:t>The revealed comparative advantage (RCA) index was calculated;</w:t>
      </w:r>
    </w:p>
    <w:p w14:paraId="684646E5">
      <w:pPr>
        <w:pStyle w:val="18"/>
        <w:numPr>
          <w:ilvl w:val="0"/>
          <w:numId w:val="1"/>
        </w:numPr>
        <w:tabs>
          <w:tab w:val="left" w:pos="142"/>
          <w:tab w:val="left" w:pos="567"/>
        </w:tabs>
        <w:adjustRightInd w:val="0"/>
        <w:ind w:left="0" w:right="27" w:firstLine="284"/>
        <w:rPr>
          <w:sz w:val="24"/>
          <w:szCs w:val="24"/>
        </w:rPr>
      </w:pPr>
      <w:r>
        <w:rPr>
          <w:sz w:val="24"/>
          <w:szCs w:val="24"/>
        </w:rPr>
        <w:t>The SWOT-analysis of the enterprises operating in the field of Electrical Engineering in Azerbaijan was evaluated;</w:t>
      </w:r>
    </w:p>
    <w:p w14:paraId="748FFE9B">
      <w:pPr>
        <w:pStyle w:val="18"/>
        <w:numPr>
          <w:ilvl w:val="0"/>
          <w:numId w:val="1"/>
        </w:numPr>
        <w:tabs>
          <w:tab w:val="left" w:pos="142"/>
          <w:tab w:val="left" w:pos="567"/>
        </w:tabs>
        <w:adjustRightInd w:val="0"/>
        <w:ind w:left="0" w:right="27" w:firstLine="284"/>
        <w:rPr>
          <w:sz w:val="24"/>
          <w:szCs w:val="24"/>
        </w:rPr>
      </w:pPr>
      <w:r>
        <w:rPr>
          <w:sz w:val="24"/>
          <w:szCs w:val="24"/>
        </w:rPr>
        <w:t xml:space="preserve">The Foreign Trade condition index on electrotechnical industrial products was calculated; </w:t>
      </w:r>
    </w:p>
    <w:p w14:paraId="4DFFADE0">
      <w:pPr>
        <w:pStyle w:val="18"/>
        <w:numPr>
          <w:ilvl w:val="0"/>
          <w:numId w:val="1"/>
        </w:numPr>
        <w:tabs>
          <w:tab w:val="left" w:pos="142"/>
          <w:tab w:val="left" w:pos="567"/>
        </w:tabs>
        <w:adjustRightInd w:val="0"/>
        <w:ind w:left="0" w:right="27" w:firstLine="284"/>
        <w:rPr>
          <w:sz w:val="24"/>
          <w:szCs w:val="24"/>
        </w:rPr>
      </w:pPr>
      <w:r>
        <w:rPr>
          <w:sz w:val="24"/>
          <w:szCs w:val="24"/>
        </w:rPr>
        <w:t xml:space="preserve">An econometric relationship has been established between investment in electrotechnical enterprises, the average monthly nominal salary of hired employees in electrotechnical enterprises, the number of hired employees in electrotechnical enterprises and the product of electrotechnical products; </w:t>
      </w:r>
    </w:p>
    <w:p w14:paraId="4EF15A91">
      <w:pPr>
        <w:pStyle w:val="18"/>
        <w:numPr>
          <w:ilvl w:val="0"/>
          <w:numId w:val="1"/>
        </w:numPr>
        <w:tabs>
          <w:tab w:val="left" w:pos="142"/>
          <w:tab w:val="left" w:pos="567"/>
        </w:tabs>
        <w:adjustRightInd w:val="0"/>
        <w:ind w:left="0" w:right="27" w:firstLine="284"/>
        <w:rPr>
          <w:sz w:val="24"/>
          <w:szCs w:val="24"/>
        </w:rPr>
      </w:pPr>
      <w:r>
        <w:rPr>
          <w:sz w:val="24"/>
          <w:szCs w:val="24"/>
        </w:rPr>
        <w:t>The directions of determining the development strategy of electrotechnical enterprises in Azerbaijan are indicated.</w:t>
      </w:r>
    </w:p>
    <w:p w14:paraId="395C66C0">
      <w:pPr>
        <w:tabs>
          <w:tab w:val="left" w:pos="142"/>
        </w:tabs>
        <w:ind w:right="27" w:firstLine="567"/>
        <w:jc w:val="both"/>
        <w:rPr>
          <w:sz w:val="24"/>
          <w:szCs w:val="24"/>
        </w:rPr>
      </w:pPr>
      <w:r>
        <w:rPr>
          <w:b/>
          <w:sz w:val="24"/>
          <w:szCs w:val="24"/>
        </w:rPr>
        <w:t>Practical significance of the study.</w:t>
      </w:r>
      <w:r>
        <w:rPr>
          <w:sz w:val="24"/>
          <w:szCs w:val="24"/>
        </w:rPr>
        <w:t xml:space="preserve"> Theoretical and methodical statements, proposals and recommendations in the dissertation work will enable to accelerate the implementation of new tasks for Azerbaijan industrial sector by applying them on improving the system of investing in innovative production in the industry, as well as in the field of electrotechnics, production of competitive electrotechnical products and increasing the volume of investment. </w:t>
      </w:r>
    </w:p>
    <w:p w14:paraId="00A257F2">
      <w:pPr>
        <w:pStyle w:val="12"/>
        <w:tabs>
          <w:tab w:val="left" w:pos="142"/>
        </w:tabs>
        <w:ind w:right="27" w:firstLine="567"/>
        <w:jc w:val="both"/>
      </w:pPr>
      <w:r>
        <w:rPr>
          <w:b/>
        </w:rPr>
        <w:t xml:space="preserve">Application of the findings of the study. </w:t>
      </w:r>
      <w:r>
        <w:t>The main statements, results and proposals of the dissertation were discussed at international and national conferences held in 2018-2024.</w:t>
      </w:r>
    </w:p>
    <w:p w14:paraId="6F149DED">
      <w:pPr>
        <w:tabs>
          <w:tab w:val="left" w:pos="142"/>
        </w:tabs>
        <w:ind w:right="27" w:firstLine="567"/>
        <w:jc w:val="both"/>
        <w:rPr>
          <w:sz w:val="24"/>
          <w:szCs w:val="24"/>
        </w:rPr>
      </w:pPr>
      <w:r>
        <w:rPr>
          <w:sz w:val="24"/>
          <w:szCs w:val="24"/>
        </w:rPr>
        <w:t xml:space="preserve">During the research period, the topic of the dissertation was accepted in accordance with the general direction of scientific research conducted at Azerbaijan Technical University. The main provisions and results of the research, the justified proposals were presented in scientific seminars. </w:t>
      </w:r>
    </w:p>
    <w:p w14:paraId="2BCA4E1C">
      <w:pPr>
        <w:tabs>
          <w:tab w:val="left" w:pos="142"/>
        </w:tabs>
        <w:ind w:right="27" w:firstLine="567"/>
        <w:jc w:val="both"/>
        <w:rPr>
          <w:sz w:val="24"/>
          <w:szCs w:val="24"/>
        </w:rPr>
      </w:pPr>
      <w:r>
        <w:rPr>
          <w:b/>
          <w:sz w:val="24"/>
          <w:szCs w:val="24"/>
        </w:rPr>
        <w:t>Published materials on the results of the study</w:t>
      </w:r>
      <w:r>
        <w:rPr>
          <w:sz w:val="24"/>
          <w:szCs w:val="24"/>
        </w:rPr>
        <w:t xml:space="preserve">. The main provisions, conclusions and proposals of the dissertation were discussed at international and nationwide conferences held in 2018-2024. The main results and provisions of the dissertation were reported at 5 international conferences held in Azerbaijan and foreign countries, 10 articles on the content of the dissertation were published in local and foreign scientific journals. The dissertation was performed at the Department of “Economics and statistics” of Azerbaijan Technical University.  </w:t>
      </w:r>
    </w:p>
    <w:p w14:paraId="1F978BFC">
      <w:pPr>
        <w:tabs>
          <w:tab w:val="left" w:pos="142"/>
        </w:tabs>
        <w:ind w:right="27" w:firstLine="567"/>
        <w:jc w:val="both"/>
        <w:rPr>
          <w:sz w:val="24"/>
          <w:szCs w:val="24"/>
        </w:rPr>
      </w:pPr>
      <w:r>
        <w:rPr>
          <w:b/>
          <w:sz w:val="24"/>
          <w:szCs w:val="24"/>
        </w:rPr>
        <w:t>Structure and volume of the dissertation.</w:t>
      </w:r>
      <w:r>
        <w:rPr>
          <w:sz w:val="24"/>
          <w:szCs w:val="24"/>
        </w:rPr>
        <w:t xml:space="preserve"> The dissertation consists of introduction, 3 chapters, conclusions and suggestions, list of literature and 176 pages (41035 signs), introduction (1740 signs), chapter I 7723 signs, Chapter II 17754 signs, Chapter III 7341 signs, conclusion (3514 signs), list of used literature (1721 signs). The dissertation includes 25 pictures and 53 tables.</w:t>
      </w:r>
    </w:p>
    <w:p w14:paraId="0D1DD5EC">
      <w:pPr>
        <w:tabs>
          <w:tab w:val="left" w:pos="142"/>
        </w:tabs>
        <w:ind w:right="27" w:firstLine="567"/>
        <w:jc w:val="both"/>
        <w:rPr>
          <w:sz w:val="24"/>
          <w:szCs w:val="24"/>
        </w:rPr>
      </w:pPr>
    </w:p>
    <w:p w14:paraId="3C59B475">
      <w:pPr>
        <w:pStyle w:val="12"/>
        <w:tabs>
          <w:tab w:val="left" w:pos="142"/>
        </w:tabs>
        <w:ind w:right="27" w:firstLine="567"/>
        <w:jc w:val="center"/>
        <w:rPr>
          <w:b/>
          <w:bCs/>
        </w:rPr>
      </w:pPr>
      <w:r>
        <w:rPr>
          <w:b/>
          <w:bCs/>
        </w:rPr>
        <w:t>STRUCTURE OF THE DISSERTATION</w:t>
      </w:r>
    </w:p>
    <w:p w14:paraId="586CB841">
      <w:pPr>
        <w:tabs>
          <w:tab w:val="left" w:pos="142"/>
        </w:tabs>
        <w:ind w:right="27" w:firstLine="567"/>
        <w:jc w:val="both"/>
        <w:rPr>
          <w:b/>
          <w:sz w:val="24"/>
        </w:rPr>
      </w:pPr>
      <w:r>
        <w:rPr>
          <w:b/>
          <w:sz w:val="24"/>
        </w:rPr>
        <w:t>Introduction</w:t>
      </w:r>
    </w:p>
    <w:p w14:paraId="5DE587F4">
      <w:pPr>
        <w:tabs>
          <w:tab w:val="left" w:pos="142"/>
        </w:tabs>
        <w:ind w:right="27" w:firstLine="567"/>
        <w:jc w:val="both"/>
        <w:outlineLvl w:val="0"/>
        <w:rPr>
          <w:b/>
          <w:bCs/>
          <w:sz w:val="24"/>
          <w:szCs w:val="24"/>
        </w:rPr>
      </w:pPr>
      <w:r>
        <w:rPr>
          <w:b/>
          <w:bCs/>
          <w:sz w:val="24"/>
          <w:szCs w:val="24"/>
        </w:rPr>
        <w:t>CHAPTER 1. Theoretical and methodological basis of formation of competitiveness in industrial enterprises</w:t>
      </w:r>
    </w:p>
    <w:p w14:paraId="499D7C86">
      <w:pPr>
        <w:tabs>
          <w:tab w:val="left" w:pos="142"/>
        </w:tabs>
        <w:ind w:right="27" w:firstLine="567"/>
        <w:jc w:val="both"/>
        <w:rPr>
          <w:sz w:val="24"/>
          <w:szCs w:val="24"/>
        </w:rPr>
      </w:pPr>
      <w:r>
        <w:rPr>
          <w:sz w:val="24"/>
          <w:szCs w:val="24"/>
        </w:rPr>
        <w:t xml:space="preserve">1.1. Development of the theory of competitive development of enterprises </w:t>
      </w:r>
    </w:p>
    <w:p w14:paraId="39BEF533">
      <w:pPr>
        <w:tabs>
          <w:tab w:val="left" w:pos="142"/>
        </w:tabs>
        <w:ind w:right="27" w:firstLine="567"/>
        <w:jc w:val="both"/>
        <w:rPr>
          <w:sz w:val="24"/>
          <w:szCs w:val="24"/>
        </w:rPr>
      </w:pPr>
      <w:r>
        <w:rPr>
          <w:sz w:val="24"/>
          <w:szCs w:val="24"/>
        </w:rPr>
        <w:t xml:space="preserve">1.2. Methodological aspects of development of economic strategy to improve competitiveness </w:t>
      </w:r>
    </w:p>
    <w:p w14:paraId="6DD17B2B">
      <w:pPr>
        <w:tabs>
          <w:tab w:val="left" w:pos="142"/>
          <w:tab w:val="left" w:pos="1560"/>
        </w:tabs>
        <w:ind w:right="27" w:firstLine="567"/>
        <w:jc w:val="both"/>
        <w:rPr>
          <w:sz w:val="24"/>
          <w:szCs w:val="24"/>
        </w:rPr>
      </w:pPr>
      <w:r>
        <w:rPr>
          <w:sz w:val="24"/>
          <w:szCs w:val="24"/>
        </w:rPr>
        <w:t xml:space="preserve">1.3. Analysis and evaluation of the current state of competitiveness in the electrotechnical enterprises </w:t>
      </w:r>
    </w:p>
    <w:p w14:paraId="186F1211">
      <w:pPr>
        <w:tabs>
          <w:tab w:val="left" w:pos="142"/>
        </w:tabs>
        <w:ind w:right="27" w:firstLine="567"/>
        <w:jc w:val="both"/>
        <w:outlineLvl w:val="0"/>
        <w:rPr>
          <w:b/>
          <w:bCs/>
          <w:sz w:val="24"/>
          <w:szCs w:val="24"/>
        </w:rPr>
      </w:pPr>
      <w:r>
        <w:rPr>
          <w:b/>
          <w:bCs/>
          <w:sz w:val="24"/>
          <w:szCs w:val="24"/>
        </w:rPr>
        <w:tab/>
      </w:r>
      <w:r>
        <w:rPr>
          <w:b/>
          <w:bCs/>
          <w:sz w:val="24"/>
          <w:szCs w:val="24"/>
        </w:rPr>
        <w:t>CHAPTER 2. Analysis and evaluation of the current state of competitiveness level in the electrotechnical enterprises</w:t>
      </w:r>
    </w:p>
    <w:p w14:paraId="1B1F65B5">
      <w:pPr>
        <w:tabs>
          <w:tab w:val="left" w:pos="142"/>
          <w:tab w:val="left" w:pos="993"/>
        </w:tabs>
        <w:ind w:right="27" w:firstLine="567"/>
        <w:jc w:val="both"/>
        <w:rPr>
          <w:sz w:val="24"/>
          <w:szCs w:val="24"/>
        </w:rPr>
      </w:pPr>
      <w:r>
        <w:rPr>
          <w:sz w:val="24"/>
          <w:szCs w:val="24"/>
        </w:rPr>
        <w:t>2.1. Technical and technological characteristics of electrotechnical enterprises and analysis of their investment provision</w:t>
      </w:r>
    </w:p>
    <w:p w14:paraId="1E8D8DD3">
      <w:pPr>
        <w:tabs>
          <w:tab w:val="left" w:pos="142"/>
          <w:tab w:val="left" w:pos="993"/>
        </w:tabs>
        <w:ind w:right="27" w:firstLine="567"/>
        <w:jc w:val="both"/>
        <w:rPr>
          <w:sz w:val="24"/>
          <w:szCs w:val="24"/>
        </w:rPr>
      </w:pPr>
      <w:r>
        <w:rPr>
          <w:sz w:val="24"/>
          <w:szCs w:val="24"/>
        </w:rPr>
        <w:t>2.2. Evaluation of innovation activities of enterprises</w:t>
      </w:r>
    </w:p>
    <w:p w14:paraId="66B9D3B5">
      <w:pPr>
        <w:tabs>
          <w:tab w:val="left" w:pos="142"/>
          <w:tab w:val="left" w:pos="993"/>
        </w:tabs>
        <w:ind w:right="27" w:firstLine="567"/>
        <w:jc w:val="both"/>
        <w:rPr>
          <w:spacing w:val="1"/>
          <w:sz w:val="24"/>
        </w:rPr>
      </w:pPr>
      <w:r>
        <w:rPr>
          <w:sz w:val="24"/>
          <w:szCs w:val="24"/>
        </w:rPr>
        <w:t>2.3. Analysis of the import and export structure of electrical engineering product characterization of the current system of regulation</w:t>
      </w:r>
    </w:p>
    <w:p w14:paraId="01FBA46B">
      <w:pPr>
        <w:tabs>
          <w:tab w:val="left" w:pos="142"/>
        </w:tabs>
        <w:ind w:right="27" w:firstLine="567"/>
        <w:jc w:val="both"/>
        <w:rPr>
          <w:b/>
          <w:bCs/>
          <w:sz w:val="24"/>
          <w:szCs w:val="24"/>
        </w:rPr>
      </w:pPr>
      <w:r>
        <w:rPr>
          <w:b/>
        </w:rPr>
        <w:t>CHAPTER 3.</w:t>
      </w:r>
      <w:r>
        <w:t xml:space="preserve"> </w:t>
      </w:r>
      <w:r>
        <w:rPr>
          <w:b/>
          <w:bCs/>
          <w:sz w:val="24"/>
          <w:szCs w:val="24"/>
        </w:rPr>
        <w:t>İmplementing strategic development strategy of electrotechnical enterprises.</w:t>
      </w:r>
    </w:p>
    <w:p w14:paraId="63D17034">
      <w:pPr>
        <w:tabs>
          <w:tab w:val="left" w:pos="142"/>
        </w:tabs>
        <w:ind w:right="27" w:firstLine="567"/>
        <w:jc w:val="both"/>
        <w:rPr>
          <w:sz w:val="24"/>
          <w:szCs w:val="24"/>
        </w:rPr>
      </w:pPr>
      <w:r>
        <w:rPr>
          <w:sz w:val="24"/>
          <w:szCs w:val="24"/>
        </w:rPr>
        <w:t>3.1. Modeling the relationship between investment in electrotechnical enterprises and electrotechnical product</w:t>
      </w:r>
    </w:p>
    <w:p w14:paraId="1726437E">
      <w:pPr>
        <w:tabs>
          <w:tab w:val="left" w:pos="142"/>
        </w:tabs>
        <w:ind w:right="27" w:firstLine="567"/>
        <w:jc w:val="both"/>
        <w:rPr>
          <w:b/>
        </w:rPr>
      </w:pPr>
      <w:r>
        <w:rPr>
          <w:sz w:val="24"/>
          <w:szCs w:val="24"/>
        </w:rPr>
        <w:t xml:space="preserve">3.2. Definition of development strategy of electrical engineering enterprises in Azerbaijan. </w:t>
      </w:r>
      <w:r>
        <w:rPr>
          <w:sz w:val="24"/>
          <w:szCs w:val="24"/>
        </w:rPr>
        <w:tab/>
      </w:r>
    </w:p>
    <w:p w14:paraId="10863185">
      <w:pPr>
        <w:tabs>
          <w:tab w:val="left" w:pos="142"/>
        </w:tabs>
        <w:ind w:right="27" w:firstLine="567"/>
        <w:jc w:val="center"/>
        <w:rPr>
          <w:b/>
        </w:rPr>
      </w:pPr>
    </w:p>
    <w:p w14:paraId="60A813C6">
      <w:pPr>
        <w:tabs>
          <w:tab w:val="left" w:pos="142"/>
        </w:tabs>
        <w:ind w:right="27" w:firstLine="567"/>
        <w:jc w:val="center"/>
        <w:rPr>
          <w:b/>
        </w:rPr>
      </w:pPr>
    </w:p>
    <w:p w14:paraId="5BCA47A4">
      <w:pPr>
        <w:tabs>
          <w:tab w:val="left" w:pos="142"/>
        </w:tabs>
        <w:ind w:right="27" w:firstLine="567"/>
        <w:jc w:val="center"/>
        <w:rPr>
          <w:b/>
        </w:rPr>
      </w:pPr>
    </w:p>
    <w:p w14:paraId="4736A3AC">
      <w:pPr>
        <w:tabs>
          <w:tab w:val="left" w:pos="142"/>
        </w:tabs>
        <w:ind w:right="27" w:firstLine="567"/>
        <w:jc w:val="center"/>
        <w:rPr>
          <w:b/>
        </w:rPr>
      </w:pPr>
    </w:p>
    <w:p w14:paraId="1B6EA02C">
      <w:pPr>
        <w:tabs>
          <w:tab w:val="left" w:pos="142"/>
        </w:tabs>
        <w:ind w:right="27" w:firstLine="567"/>
        <w:jc w:val="center"/>
        <w:rPr>
          <w:b/>
        </w:rPr>
      </w:pPr>
    </w:p>
    <w:p w14:paraId="1BA79542">
      <w:pPr>
        <w:tabs>
          <w:tab w:val="left" w:pos="142"/>
        </w:tabs>
        <w:ind w:right="27" w:firstLine="567"/>
        <w:jc w:val="center"/>
        <w:rPr>
          <w:b/>
        </w:rPr>
      </w:pPr>
    </w:p>
    <w:p w14:paraId="384930CE">
      <w:pPr>
        <w:tabs>
          <w:tab w:val="left" w:pos="142"/>
        </w:tabs>
        <w:ind w:right="27" w:firstLine="567"/>
        <w:jc w:val="center"/>
        <w:rPr>
          <w:b/>
        </w:rPr>
      </w:pPr>
    </w:p>
    <w:p w14:paraId="2BF5FFA9">
      <w:pPr>
        <w:tabs>
          <w:tab w:val="left" w:pos="142"/>
        </w:tabs>
        <w:ind w:right="27" w:firstLine="567"/>
        <w:jc w:val="center"/>
        <w:rPr>
          <w:b/>
        </w:rPr>
      </w:pPr>
    </w:p>
    <w:p w14:paraId="39FD16B1">
      <w:pPr>
        <w:tabs>
          <w:tab w:val="left" w:pos="142"/>
        </w:tabs>
        <w:ind w:right="27" w:firstLine="567"/>
        <w:jc w:val="center"/>
        <w:rPr>
          <w:rFonts w:hint="default"/>
          <w:b/>
          <w:lang w:val="en-US"/>
        </w:rPr>
      </w:pPr>
      <w:r>
        <w:rPr>
          <w:rFonts w:hint="default"/>
          <w:b/>
          <w:lang w:val="en-US"/>
        </w:rPr>
        <w:tab/>
      </w:r>
    </w:p>
    <w:p w14:paraId="4F890518">
      <w:pPr>
        <w:tabs>
          <w:tab w:val="left" w:pos="142"/>
        </w:tabs>
        <w:ind w:right="27" w:firstLine="567"/>
        <w:jc w:val="center"/>
        <w:rPr>
          <w:b/>
        </w:rPr>
      </w:pPr>
      <w:r>
        <w:rPr>
          <w:b/>
        </w:rPr>
        <w:t>MAIN STATEMENTS FOR DISSERTATION</w:t>
      </w:r>
    </w:p>
    <w:p w14:paraId="56954B6D">
      <w:pPr>
        <w:tabs>
          <w:tab w:val="left" w:pos="142"/>
        </w:tabs>
        <w:ind w:right="27" w:firstLine="567"/>
        <w:jc w:val="both"/>
        <w:rPr>
          <w:b/>
          <w:sz w:val="24"/>
          <w:szCs w:val="24"/>
        </w:rPr>
      </w:pPr>
    </w:p>
    <w:p w14:paraId="387B690B">
      <w:pPr>
        <w:numPr>
          <w:ilvl w:val="0"/>
          <w:numId w:val="2"/>
        </w:numPr>
        <w:tabs>
          <w:tab w:val="left" w:pos="142"/>
          <w:tab w:val="left" w:pos="709"/>
        </w:tabs>
        <w:adjustRightInd w:val="0"/>
        <w:ind w:left="0" w:right="27" w:firstLine="567"/>
        <w:jc w:val="both"/>
        <w:rPr>
          <w:b/>
          <w:sz w:val="24"/>
          <w:szCs w:val="24"/>
        </w:rPr>
      </w:pPr>
      <w:r>
        <w:rPr>
          <w:b/>
          <w:sz w:val="24"/>
          <w:szCs w:val="24"/>
        </w:rPr>
        <w:t>İdentifying the evolution of the theoretical development of competitiveness in enterprises</w:t>
      </w:r>
      <w:r>
        <w:rPr>
          <w:rFonts w:hint="default"/>
          <w:b/>
          <w:sz w:val="24"/>
          <w:szCs w:val="24"/>
          <w:lang w:val="en-US"/>
        </w:rPr>
        <w:t>.</w:t>
      </w:r>
    </w:p>
    <w:p w14:paraId="12A9DA60">
      <w:pPr>
        <w:tabs>
          <w:tab w:val="left" w:pos="142"/>
          <w:tab w:val="left" w:pos="709"/>
        </w:tabs>
        <w:adjustRightInd w:val="0"/>
        <w:ind w:right="27" w:firstLine="567"/>
        <w:jc w:val="both"/>
        <w:rPr>
          <w:sz w:val="24"/>
          <w:szCs w:val="24"/>
        </w:rPr>
      </w:pPr>
      <w:r>
        <w:rPr>
          <w:sz w:val="24"/>
          <w:szCs w:val="24"/>
        </w:rPr>
        <w:t>Observations show that in our time, creating a competitive advantage in comparison with other countries, whether it is a developed or developing country, remains one of the main goals of the economic development policies and strategies of these countries. In this regard, an analysis of his theory on the development of competitiveness, a look at the path traveled on the evolution of competition is also relevant from the point of view of the subject of research.</w:t>
      </w:r>
    </w:p>
    <w:p w14:paraId="4374B2DA">
      <w:pPr>
        <w:tabs>
          <w:tab w:val="left" w:pos="142"/>
          <w:tab w:val="left" w:pos="709"/>
        </w:tabs>
        <w:adjustRightInd w:val="0"/>
        <w:ind w:right="27" w:firstLine="567"/>
        <w:jc w:val="both"/>
        <w:rPr>
          <w:sz w:val="24"/>
          <w:szCs w:val="24"/>
        </w:rPr>
      </w:pPr>
      <w:r>
        <w:rPr>
          <w:sz w:val="24"/>
          <w:szCs w:val="24"/>
        </w:rPr>
        <w:t>In an environment of competitive struggle, market participants have the opportunity to achieve success, as well as the risk of losing or even becoming completely bankrupt. Therefore, entrepreneurs and companies always try to get ahead of each other in various production and service issues, improve their technical and economic indicators, and benefit from advertising propaganda at a more complete pace.</w:t>
      </w:r>
    </w:p>
    <w:p w14:paraId="5EFF8BFB">
      <w:pPr>
        <w:tabs>
          <w:tab w:val="left" w:pos="142"/>
          <w:tab w:val="left" w:pos="709"/>
        </w:tabs>
        <w:adjustRightInd w:val="0"/>
        <w:ind w:right="27" w:firstLine="567"/>
        <w:jc w:val="both"/>
        <w:rPr>
          <w:sz w:val="24"/>
          <w:szCs w:val="24"/>
        </w:rPr>
      </w:pPr>
      <w:r>
        <w:rPr>
          <w:sz w:val="24"/>
          <w:szCs w:val="24"/>
        </w:rPr>
        <w:t xml:space="preserve">As a result of the evolution of the world economy and taking into account the provisions of the theory of Comparative and absolute advantages P. Krugman, M. As a result of research conducted by Porter and other Western scientists, new views and theories of the economic category “comparative advantages” have emerged. So, according to Samuelson P.E. the advantages of countries are formed in the equipment of those with production factors, production technologies, factors arising from the differences in the economic structure of countries, different levels of capital, political conditions in the </w:t>
      </w:r>
      <w:r>
        <w:rPr>
          <w:sz w:val="24"/>
          <w:szCs w:val="24"/>
          <w:highlight w:val="none"/>
        </w:rPr>
        <w:t>country.</w:t>
      </w:r>
      <w:r>
        <w:rPr>
          <w:sz w:val="24"/>
          <w:szCs w:val="24"/>
        </w:rPr>
        <w:t xml:space="preserve"> Economist R.Dornbush and S.According to Fischer, it is formed when countries export certain types of products cheaper than other countries</w:t>
      </w:r>
      <w:r>
        <w:rPr>
          <w:rFonts w:hint="default"/>
          <w:sz w:val="24"/>
          <w:szCs w:val="24"/>
          <w:lang w:val="en-US"/>
        </w:rPr>
        <w:t>.</w:t>
      </w:r>
    </w:p>
    <w:p w14:paraId="36A61179">
      <w:pPr>
        <w:ind w:firstLine="567"/>
        <w:jc w:val="both"/>
        <w:rPr>
          <w:b/>
          <w:sz w:val="24"/>
          <w:szCs w:val="24"/>
        </w:rPr>
      </w:pPr>
      <w:r>
        <w:rPr>
          <w:rFonts w:hint="default"/>
          <w:b/>
          <w:sz w:val="24"/>
          <w:szCs w:val="24"/>
          <w:lang w:val="en-US"/>
        </w:rPr>
        <w:t>2</w:t>
      </w:r>
      <w:r>
        <w:rPr>
          <w:b/>
          <w:sz w:val="24"/>
          <w:szCs w:val="24"/>
        </w:rPr>
        <w:t xml:space="preserve">. Technical and technological characteristics of electrotechnical enterprises and analysis of their investment provision (4. P.62-68).  </w:t>
      </w:r>
    </w:p>
    <w:p w14:paraId="535E6CBF">
      <w:pPr>
        <w:ind w:firstLine="567"/>
        <w:jc w:val="both"/>
        <w:rPr>
          <w:sz w:val="24"/>
          <w:szCs w:val="24"/>
        </w:rPr>
      </w:pPr>
      <w:r>
        <w:rPr>
          <w:sz w:val="24"/>
          <w:szCs w:val="24"/>
        </w:rPr>
        <w:t>The electrotechnical industry is one of the important sectors of the machine-building industry of Azerbaijan. This branch of industry consists of enterprises specializing in the production of power transformers, low-power mobile power plants, electric motors of various models with a capacity of 100 kW and above, motors with a capacity of 1 to 250 kW, electrical and radio wires, cables and other electrical products for various purposes. Enterprises of the electrotechnical industry are distinguished by the fact that in a market economy they more or less maintain their activities and adapt to new conditions. Thus, a number of products produced in this industry received the certificate of the Turkish Standards Institute (FSE), which is accepted in 45 countries of the world. In addition, the international intergovernmental organization for environmental and scientific - technical cooperation in the field of electrotechnical industry – “Interelectro” BET operates, and Azerbaijan is one of 17 countries cooperating with this organization at the government level. At the level of firms and companies, 18 more countries cooperate with this organization. Currently, there are 46 IEC standards applied in Azerbaijan, which cover the requirements for the quality of electrical wiring, uninterrupted power supply system, electrical insulation, power transformers.</w:t>
      </w:r>
    </w:p>
    <w:p w14:paraId="51982FA5">
      <w:pPr>
        <w:ind w:firstLine="567"/>
        <w:jc w:val="both"/>
        <w:rPr>
          <w:sz w:val="24"/>
          <w:szCs w:val="24"/>
        </w:rPr>
      </w:pPr>
      <w:r>
        <w:rPr>
          <w:sz w:val="24"/>
          <w:szCs w:val="24"/>
        </w:rPr>
        <w:t xml:space="preserve">According to the data of the Statistical Committee of the Republic of Azerbaijan, the table below shows the share of the country's total industrial production in the field structure of the electrotechnical sector. </w:t>
      </w:r>
    </w:p>
    <w:p w14:paraId="32F0FE61">
      <w:pPr>
        <w:ind w:firstLine="567"/>
        <w:jc w:val="center"/>
        <w:rPr>
          <w:b/>
          <w:sz w:val="24"/>
          <w:szCs w:val="24"/>
        </w:rPr>
      </w:pPr>
      <w:r>
        <w:rPr>
          <w:b/>
          <w:sz w:val="24"/>
          <w:szCs w:val="24"/>
        </w:rPr>
        <w:t xml:space="preserve">Table </w:t>
      </w:r>
      <w:r>
        <w:rPr>
          <w:rFonts w:hint="default"/>
          <w:b/>
          <w:sz w:val="24"/>
          <w:szCs w:val="24"/>
          <w:lang w:val="en-US"/>
        </w:rPr>
        <w:t>1</w:t>
      </w:r>
      <w:r>
        <w:rPr>
          <w:b/>
          <w:sz w:val="24"/>
          <w:szCs w:val="24"/>
        </w:rPr>
        <w:t>. The area structure of industrial production, based on the actual prices of the respective years relative to the overall result, in percentage</w:t>
      </w:r>
    </w:p>
    <w:tbl>
      <w:tblPr>
        <w:tblStyle w:val="4"/>
        <w:tblW w:w="6961" w:type="dxa"/>
        <w:jc w:val="center"/>
        <w:tblLayout w:type="fixed"/>
        <w:tblCellMar>
          <w:top w:w="0" w:type="dxa"/>
          <w:left w:w="108" w:type="dxa"/>
          <w:bottom w:w="0" w:type="dxa"/>
          <w:right w:w="108" w:type="dxa"/>
        </w:tblCellMar>
      </w:tblPr>
      <w:tblGrid>
        <w:gridCol w:w="1858"/>
        <w:gridCol w:w="850"/>
        <w:gridCol w:w="851"/>
        <w:gridCol w:w="850"/>
        <w:gridCol w:w="851"/>
        <w:gridCol w:w="850"/>
        <w:gridCol w:w="851"/>
      </w:tblGrid>
      <w:tr w14:paraId="027A7951">
        <w:tblPrEx>
          <w:tblCellMar>
            <w:top w:w="0" w:type="dxa"/>
            <w:left w:w="108" w:type="dxa"/>
            <w:bottom w:w="0" w:type="dxa"/>
            <w:right w:w="108" w:type="dxa"/>
          </w:tblCellMar>
        </w:tblPrEx>
        <w:trPr>
          <w:trHeight w:val="300" w:hRule="atLeast"/>
          <w:jc w:val="center"/>
        </w:trPr>
        <w:tc>
          <w:tcPr>
            <w:tcW w:w="1858" w:type="dxa"/>
            <w:tcBorders>
              <w:top w:val="single" w:color="auto" w:sz="8" w:space="0"/>
              <w:left w:val="single" w:color="auto" w:sz="8" w:space="0"/>
              <w:bottom w:val="single" w:color="auto" w:sz="4" w:space="0"/>
              <w:right w:val="single" w:color="auto" w:sz="4" w:space="0"/>
            </w:tcBorders>
            <w:shd w:val="clear" w:color="auto" w:fill="auto"/>
          </w:tcPr>
          <w:p w14:paraId="2FDCBD46">
            <w:pPr>
              <w:jc w:val="center"/>
              <w:rPr>
                <w:b/>
                <w:bCs/>
                <w:sz w:val="20"/>
                <w:szCs w:val="20"/>
              </w:rPr>
            </w:pPr>
            <w:r>
              <w:rPr>
                <w:b/>
              </w:rPr>
              <w:t>Indicators</w:t>
            </w:r>
          </w:p>
        </w:tc>
        <w:tc>
          <w:tcPr>
            <w:tcW w:w="850" w:type="dxa"/>
            <w:tcBorders>
              <w:top w:val="single" w:color="auto" w:sz="8" w:space="0"/>
              <w:left w:val="nil"/>
              <w:bottom w:val="single" w:color="auto" w:sz="4" w:space="0"/>
              <w:right w:val="single" w:color="auto" w:sz="4" w:space="0"/>
            </w:tcBorders>
            <w:shd w:val="clear" w:color="auto" w:fill="auto"/>
            <w:noWrap/>
            <w:vAlign w:val="center"/>
          </w:tcPr>
          <w:p w14:paraId="4255E166">
            <w:pPr>
              <w:jc w:val="center"/>
              <w:rPr>
                <w:b/>
                <w:bCs/>
                <w:sz w:val="20"/>
                <w:szCs w:val="20"/>
              </w:rPr>
            </w:pPr>
            <w:r>
              <w:rPr>
                <w:b/>
                <w:bCs/>
                <w:sz w:val="20"/>
                <w:szCs w:val="20"/>
              </w:rPr>
              <w:t>2017</w:t>
            </w:r>
          </w:p>
        </w:tc>
        <w:tc>
          <w:tcPr>
            <w:tcW w:w="851" w:type="dxa"/>
            <w:tcBorders>
              <w:top w:val="single" w:color="auto" w:sz="8" w:space="0"/>
              <w:left w:val="nil"/>
              <w:bottom w:val="single" w:color="auto" w:sz="4" w:space="0"/>
              <w:right w:val="single" w:color="auto" w:sz="4" w:space="0"/>
            </w:tcBorders>
            <w:shd w:val="clear" w:color="auto" w:fill="auto"/>
            <w:noWrap/>
            <w:vAlign w:val="center"/>
          </w:tcPr>
          <w:p w14:paraId="73B4DE05">
            <w:pPr>
              <w:jc w:val="center"/>
              <w:rPr>
                <w:b/>
                <w:bCs/>
                <w:sz w:val="20"/>
                <w:szCs w:val="20"/>
              </w:rPr>
            </w:pPr>
            <w:r>
              <w:rPr>
                <w:b/>
                <w:bCs/>
                <w:sz w:val="20"/>
                <w:szCs w:val="20"/>
              </w:rPr>
              <w:t>2018</w:t>
            </w:r>
          </w:p>
        </w:tc>
        <w:tc>
          <w:tcPr>
            <w:tcW w:w="850" w:type="dxa"/>
            <w:tcBorders>
              <w:top w:val="single" w:color="auto" w:sz="8" w:space="0"/>
              <w:left w:val="nil"/>
              <w:bottom w:val="single" w:color="auto" w:sz="4" w:space="0"/>
              <w:right w:val="single" w:color="auto" w:sz="4" w:space="0"/>
            </w:tcBorders>
            <w:shd w:val="clear" w:color="auto" w:fill="auto"/>
            <w:noWrap/>
            <w:vAlign w:val="center"/>
          </w:tcPr>
          <w:p w14:paraId="7CB64918">
            <w:pPr>
              <w:jc w:val="center"/>
              <w:rPr>
                <w:b/>
                <w:bCs/>
                <w:sz w:val="20"/>
                <w:szCs w:val="20"/>
              </w:rPr>
            </w:pPr>
            <w:r>
              <w:rPr>
                <w:b/>
                <w:bCs/>
                <w:sz w:val="20"/>
                <w:szCs w:val="20"/>
              </w:rPr>
              <w:t>2019</w:t>
            </w:r>
          </w:p>
        </w:tc>
        <w:tc>
          <w:tcPr>
            <w:tcW w:w="851" w:type="dxa"/>
            <w:tcBorders>
              <w:top w:val="single" w:color="auto" w:sz="8" w:space="0"/>
              <w:left w:val="nil"/>
              <w:bottom w:val="single" w:color="auto" w:sz="4" w:space="0"/>
              <w:right w:val="single" w:color="auto" w:sz="4" w:space="0"/>
            </w:tcBorders>
            <w:shd w:val="clear" w:color="auto" w:fill="auto"/>
            <w:noWrap/>
            <w:vAlign w:val="center"/>
          </w:tcPr>
          <w:p w14:paraId="781F117B">
            <w:pPr>
              <w:jc w:val="center"/>
              <w:rPr>
                <w:b/>
                <w:bCs/>
                <w:sz w:val="20"/>
                <w:szCs w:val="20"/>
              </w:rPr>
            </w:pPr>
            <w:r>
              <w:rPr>
                <w:b/>
                <w:bCs/>
                <w:sz w:val="20"/>
                <w:szCs w:val="20"/>
              </w:rPr>
              <w:t>2020</w:t>
            </w:r>
          </w:p>
        </w:tc>
        <w:tc>
          <w:tcPr>
            <w:tcW w:w="850" w:type="dxa"/>
            <w:tcBorders>
              <w:top w:val="single" w:color="auto" w:sz="8" w:space="0"/>
              <w:left w:val="nil"/>
              <w:bottom w:val="single" w:color="auto" w:sz="4" w:space="0"/>
              <w:right w:val="single" w:color="auto" w:sz="4" w:space="0"/>
            </w:tcBorders>
            <w:shd w:val="clear" w:color="auto" w:fill="auto"/>
            <w:noWrap/>
            <w:vAlign w:val="center"/>
          </w:tcPr>
          <w:p w14:paraId="5AEE8DF3">
            <w:pPr>
              <w:jc w:val="center"/>
              <w:rPr>
                <w:b/>
                <w:bCs/>
                <w:sz w:val="20"/>
                <w:szCs w:val="20"/>
              </w:rPr>
            </w:pPr>
            <w:r>
              <w:rPr>
                <w:b/>
                <w:bCs/>
                <w:sz w:val="20"/>
                <w:szCs w:val="20"/>
              </w:rPr>
              <w:t>2021</w:t>
            </w:r>
          </w:p>
        </w:tc>
        <w:tc>
          <w:tcPr>
            <w:tcW w:w="851" w:type="dxa"/>
            <w:tcBorders>
              <w:top w:val="single" w:color="auto" w:sz="8" w:space="0"/>
              <w:left w:val="nil"/>
              <w:bottom w:val="single" w:color="auto" w:sz="4" w:space="0"/>
              <w:right w:val="single" w:color="auto" w:sz="8" w:space="0"/>
            </w:tcBorders>
            <w:shd w:val="clear" w:color="auto" w:fill="auto"/>
            <w:noWrap/>
            <w:vAlign w:val="center"/>
          </w:tcPr>
          <w:p w14:paraId="0CC87D45">
            <w:pPr>
              <w:jc w:val="center"/>
              <w:rPr>
                <w:b/>
                <w:bCs/>
                <w:sz w:val="20"/>
                <w:szCs w:val="20"/>
              </w:rPr>
            </w:pPr>
            <w:r>
              <w:rPr>
                <w:b/>
                <w:bCs/>
                <w:sz w:val="20"/>
                <w:szCs w:val="20"/>
              </w:rPr>
              <w:t>2022</w:t>
            </w:r>
          </w:p>
        </w:tc>
      </w:tr>
      <w:tr w14:paraId="7573F16C">
        <w:tblPrEx>
          <w:tblCellMar>
            <w:top w:w="0" w:type="dxa"/>
            <w:left w:w="108" w:type="dxa"/>
            <w:bottom w:w="0" w:type="dxa"/>
            <w:right w:w="108" w:type="dxa"/>
          </w:tblCellMar>
        </w:tblPrEx>
        <w:trPr>
          <w:trHeight w:val="121" w:hRule="atLeast"/>
          <w:jc w:val="center"/>
        </w:trPr>
        <w:tc>
          <w:tcPr>
            <w:tcW w:w="1858" w:type="dxa"/>
            <w:tcBorders>
              <w:top w:val="nil"/>
              <w:left w:val="single" w:color="auto" w:sz="8" w:space="0"/>
              <w:bottom w:val="single" w:color="auto" w:sz="4" w:space="0"/>
              <w:right w:val="single" w:color="auto" w:sz="4" w:space="0"/>
            </w:tcBorders>
            <w:shd w:val="clear" w:color="auto" w:fill="auto"/>
          </w:tcPr>
          <w:p w14:paraId="2F8CC336">
            <w:pPr>
              <w:jc w:val="center"/>
              <w:rPr>
                <w:b/>
                <w:bCs/>
                <w:sz w:val="20"/>
                <w:szCs w:val="20"/>
              </w:rPr>
            </w:pPr>
            <w:r>
              <w:rPr>
                <w:b/>
              </w:rPr>
              <w:t>All industries</w:t>
            </w:r>
          </w:p>
        </w:tc>
        <w:tc>
          <w:tcPr>
            <w:tcW w:w="850" w:type="dxa"/>
            <w:tcBorders>
              <w:top w:val="nil"/>
              <w:left w:val="nil"/>
              <w:bottom w:val="single" w:color="auto" w:sz="4" w:space="0"/>
              <w:right w:val="single" w:color="auto" w:sz="4" w:space="0"/>
            </w:tcBorders>
            <w:shd w:val="clear" w:color="auto" w:fill="auto"/>
            <w:noWrap/>
            <w:vAlign w:val="center"/>
          </w:tcPr>
          <w:p w14:paraId="4629BD98">
            <w:pPr>
              <w:jc w:val="center"/>
              <w:rPr>
                <w:b/>
                <w:bCs/>
                <w:sz w:val="20"/>
                <w:szCs w:val="20"/>
              </w:rPr>
            </w:pPr>
            <w:r>
              <w:rPr>
                <w:b/>
                <w:bCs/>
                <w:sz w:val="20"/>
                <w:szCs w:val="20"/>
              </w:rPr>
              <w:t>100.0</w:t>
            </w:r>
          </w:p>
        </w:tc>
        <w:tc>
          <w:tcPr>
            <w:tcW w:w="851" w:type="dxa"/>
            <w:tcBorders>
              <w:top w:val="nil"/>
              <w:left w:val="nil"/>
              <w:bottom w:val="single" w:color="auto" w:sz="4" w:space="0"/>
              <w:right w:val="single" w:color="auto" w:sz="4" w:space="0"/>
            </w:tcBorders>
            <w:shd w:val="clear" w:color="auto" w:fill="auto"/>
            <w:vAlign w:val="center"/>
          </w:tcPr>
          <w:p w14:paraId="4A5B4BEE">
            <w:pPr>
              <w:jc w:val="center"/>
              <w:rPr>
                <w:b/>
                <w:bCs/>
                <w:sz w:val="20"/>
                <w:szCs w:val="20"/>
              </w:rPr>
            </w:pPr>
            <w:r>
              <w:rPr>
                <w:b/>
                <w:bCs/>
                <w:sz w:val="20"/>
                <w:szCs w:val="20"/>
              </w:rPr>
              <w:t>100.0</w:t>
            </w:r>
          </w:p>
        </w:tc>
        <w:tc>
          <w:tcPr>
            <w:tcW w:w="850" w:type="dxa"/>
            <w:tcBorders>
              <w:top w:val="nil"/>
              <w:left w:val="nil"/>
              <w:bottom w:val="single" w:color="auto" w:sz="4" w:space="0"/>
              <w:right w:val="single" w:color="auto" w:sz="4" w:space="0"/>
            </w:tcBorders>
            <w:shd w:val="clear" w:color="auto" w:fill="auto"/>
            <w:vAlign w:val="center"/>
          </w:tcPr>
          <w:p w14:paraId="2B7CCFE4">
            <w:pPr>
              <w:jc w:val="center"/>
              <w:rPr>
                <w:b/>
                <w:bCs/>
                <w:sz w:val="20"/>
                <w:szCs w:val="20"/>
              </w:rPr>
            </w:pPr>
            <w:r>
              <w:rPr>
                <w:b/>
                <w:bCs/>
                <w:sz w:val="20"/>
                <w:szCs w:val="20"/>
              </w:rPr>
              <w:t>100.0</w:t>
            </w:r>
          </w:p>
        </w:tc>
        <w:tc>
          <w:tcPr>
            <w:tcW w:w="851" w:type="dxa"/>
            <w:tcBorders>
              <w:top w:val="nil"/>
              <w:left w:val="nil"/>
              <w:bottom w:val="single" w:color="auto" w:sz="4" w:space="0"/>
              <w:right w:val="single" w:color="auto" w:sz="4" w:space="0"/>
            </w:tcBorders>
            <w:shd w:val="clear" w:color="auto" w:fill="auto"/>
            <w:vAlign w:val="center"/>
          </w:tcPr>
          <w:p w14:paraId="6E401CEA">
            <w:pPr>
              <w:jc w:val="center"/>
              <w:rPr>
                <w:b/>
                <w:bCs/>
                <w:sz w:val="20"/>
                <w:szCs w:val="20"/>
              </w:rPr>
            </w:pPr>
            <w:r>
              <w:rPr>
                <w:b/>
                <w:bCs/>
                <w:sz w:val="20"/>
                <w:szCs w:val="20"/>
              </w:rPr>
              <w:t>100.0</w:t>
            </w:r>
          </w:p>
        </w:tc>
        <w:tc>
          <w:tcPr>
            <w:tcW w:w="850" w:type="dxa"/>
            <w:tcBorders>
              <w:top w:val="nil"/>
              <w:left w:val="nil"/>
              <w:bottom w:val="single" w:color="auto" w:sz="4" w:space="0"/>
              <w:right w:val="single" w:color="auto" w:sz="4" w:space="0"/>
            </w:tcBorders>
            <w:shd w:val="clear" w:color="auto" w:fill="auto"/>
            <w:vAlign w:val="center"/>
          </w:tcPr>
          <w:p w14:paraId="2CA23AF7">
            <w:pPr>
              <w:jc w:val="center"/>
              <w:rPr>
                <w:b/>
                <w:bCs/>
                <w:sz w:val="20"/>
                <w:szCs w:val="20"/>
              </w:rPr>
            </w:pPr>
            <w:r>
              <w:rPr>
                <w:b/>
                <w:bCs/>
                <w:sz w:val="20"/>
                <w:szCs w:val="20"/>
              </w:rPr>
              <w:t>100.0</w:t>
            </w:r>
          </w:p>
        </w:tc>
        <w:tc>
          <w:tcPr>
            <w:tcW w:w="851" w:type="dxa"/>
            <w:tcBorders>
              <w:top w:val="nil"/>
              <w:left w:val="nil"/>
              <w:bottom w:val="single" w:color="auto" w:sz="4" w:space="0"/>
              <w:right w:val="single" w:color="auto" w:sz="8" w:space="0"/>
            </w:tcBorders>
            <w:shd w:val="clear" w:color="auto" w:fill="auto"/>
            <w:vAlign w:val="center"/>
          </w:tcPr>
          <w:p w14:paraId="66BCD63E">
            <w:pPr>
              <w:jc w:val="center"/>
              <w:rPr>
                <w:b/>
                <w:bCs/>
                <w:sz w:val="20"/>
                <w:szCs w:val="20"/>
              </w:rPr>
            </w:pPr>
            <w:r>
              <w:rPr>
                <w:b/>
                <w:bCs/>
                <w:sz w:val="20"/>
                <w:szCs w:val="20"/>
              </w:rPr>
              <w:t>100.0</w:t>
            </w:r>
          </w:p>
        </w:tc>
      </w:tr>
      <w:tr w14:paraId="5AF45319">
        <w:tblPrEx>
          <w:tblCellMar>
            <w:top w:w="0" w:type="dxa"/>
            <w:left w:w="108" w:type="dxa"/>
            <w:bottom w:w="0" w:type="dxa"/>
            <w:right w:w="108" w:type="dxa"/>
          </w:tblCellMar>
        </w:tblPrEx>
        <w:trPr>
          <w:trHeight w:val="167" w:hRule="atLeast"/>
          <w:jc w:val="center"/>
        </w:trPr>
        <w:tc>
          <w:tcPr>
            <w:tcW w:w="1858" w:type="dxa"/>
            <w:tcBorders>
              <w:top w:val="nil"/>
              <w:left w:val="single" w:color="auto" w:sz="8" w:space="0"/>
              <w:bottom w:val="single" w:color="auto" w:sz="4" w:space="0"/>
              <w:right w:val="single" w:color="auto" w:sz="4" w:space="0"/>
            </w:tcBorders>
            <w:shd w:val="clear" w:color="auto" w:fill="auto"/>
          </w:tcPr>
          <w:p w14:paraId="7C01A176">
            <w:pPr>
              <w:jc w:val="center"/>
              <w:rPr>
                <w:b/>
                <w:bCs/>
                <w:sz w:val="20"/>
                <w:szCs w:val="20"/>
              </w:rPr>
            </w:pPr>
            <w:r>
              <w:rPr>
                <w:b/>
              </w:rPr>
              <w:t>Processing industry</w:t>
            </w:r>
          </w:p>
        </w:tc>
        <w:tc>
          <w:tcPr>
            <w:tcW w:w="850" w:type="dxa"/>
            <w:tcBorders>
              <w:top w:val="nil"/>
              <w:left w:val="nil"/>
              <w:bottom w:val="single" w:color="auto" w:sz="4" w:space="0"/>
              <w:right w:val="single" w:color="auto" w:sz="4" w:space="0"/>
            </w:tcBorders>
            <w:shd w:val="clear" w:color="auto" w:fill="auto"/>
            <w:noWrap/>
            <w:vAlign w:val="center"/>
          </w:tcPr>
          <w:p w14:paraId="659C14FD">
            <w:pPr>
              <w:jc w:val="center"/>
              <w:rPr>
                <w:b/>
                <w:bCs/>
                <w:sz w:val="20"/>
                <w:szCs w:val="20"/>
              </w:rPr>
            </w:pPr>
            <w:r>
              <w:rPr>
                <w:b/>
                <w:bCs/>
                <w:sz w:val="20"/>
                <w:szCs w:val="20"/>
              </w:rPr>
              <w:t>24.4</w:t>
            </w:r>
          </w:p>
        </w:tc>
        <w:tc>
          <w:tcPr>
            <w:tcW w:w="851" w:type="dxa"/>
            <w:tcBorders>
              <w:top w:val="nil"/>
              <w:left w:val="nil"/>
              <w:bottom w:val="single" w:color="auto" w:sz="4" w:space="0"/>
              <w:right w:val="single" w:color="auto" w:sz="4" w:space="0"/>
            </w:tcBorders>
            <w:shd w:val="clear" w:color="auto" w:fill="auto"/>
            <w:vAlign w:val="center"/>
          </w:tcPr>
          <w:p w14:paraId="2FDE281F">
            <w:pPr>
              <w:jc w:val="center"/>
              <w:rPr>
                <w:b/>
                <w:bCs/>
                <w:sz w:val="20"/>
                <w:szCs w:val="20"/>
              </w:rPr>
            </w:pPr>
            <w:r>
              <w:rPr>
                <w:b/>
                <w:bCs/>
                <w:sz w:val="20"/>
                <w:szCs w:val="20"/>
              </w:rPr>
              <w:t>21.9</w:t>
            </w:r>
          </w:p>
        </w:tc>
        <w:tc>
          <w:tcPr>
            <w:tcW w:w="850" w:type="dxa"/>
            <w:tcBorders>
              <w:top w:val="nil"/>
              <w:left w:val="nil"/>
              <w:bottom w:val="single" w:color="auto" w:sz="4" w:space="0"/>
              <w:right w:val="single" w:color="auto" w:sz="4" w:space="0"/>
            </w:tcBorders>
            <w:shd w:val="clear" w:color="auto" w:fill="auto"/>
            <w:vAlign w:val="center"/>
          </w:tcPr>
          <w:p w14:paraId="78B5EA8D">
            <w:pPr>
              <w:jc w:val="center"/>
              <w:rPr>
                <w:b/>
                <w:bCs/>
                <w:sz w:val="20"/>
                <w:szCs w:val="20"/>
              </w:rPr>
            </w:pPr>
            <w:r>
              <w:rPr>
                <w:b/>
                <w:bCs/>
                <w:sz w:val="20"/>
                <w:szCs w:val="20"/>
              </w:rPr>
              <w:t>25.1</w:t>
            </w:r>
          </w:p>
        </w:tc>
        <w:tc>
          <w:tcPr>
            <w:tcW w:w="851" w:type="dxa"/>
            <w:tcBorders>
              <w:top w:val="nil"/>
              <w:left w:val="nil"/>
              <w:bottom w:val="single" w:color="auto" w:sz="4" w:space="0"/>
              <w:right w:val="single" w:color="auto" w:sz="4" w:space="0"/>
            </w:tcBorders>
            <w:shd w:val="clear" w:color="auto" w:fill="auto"/>
            <w:vAlign w:val="center"/>
          </w:tcPr>
          <w:p w14:paraId="75F41363">
            <w:pPr>
              <w:jc w:val="center"/>
              <w:rPr>
                <w:b/>
                <w:bCs/>
                <w:sz w:val="20"/>
                <w:szCs w:val="20"/>
              </w:rPr>
            </w:pPr>
            <w:r>
              <w:rPr>
                <w:b/>
                <w:bCs/>
                <w:sz w:val="20"/>
                <w:szCs w:val="20"/>
              </w:rPr>
              <w:t>31.8</w:t>
            </w:r>
          </w:p>
        </w:tc>
        <w:tc>
          <w:tcPr>
            <w:tcW w:w="850" w:type="dxa"/>
            <w:tcBorders>
              <w:top w:val="nil"/>
              <w:left w:val="nil"/>
              <w:bottom w:val="single" w:color="auto" w:sz="4" w:space="0"/>
              <w:right w:val="single" w:color="auto" w:sz="4" w:space="0"/>
            </w:tcBorders>
            <w:shd w:val="clear" w:color="auto" w:fill="auto"/>
            <w:vAlign w:val="center"/>
          </w:tcPr>
          <w:p w14:paraId="2F98BA06">
            <w:pPr>
              <w:jc w:val="center"/>
              <w:rPr>
                <w:b/>
                <w:bCs/>
                <w:sz w:val="20"/>
                <w:szCs w:val="20"/>
              </w:rPr>
            </w:pPr>
            <w:r>
              <w:rPr>
                <w:b/>
                <w:bCs/>
                <w:sz w:val="20"/>
                <w:szCs w:val="20"/>
              </w:rPr>
              <w:t>28.8</w:t>
            </w:r>
          </w:p>
        </w:tc>
        <w:tc>
          <w:tcPr>
            <w:tcW w:w="851" w:type="dxa"/>
            <w:tcBorders>
              <w:top w:val="nil"/>
              <w:left w:val="nil"/>
              <w:bottom w:val="single" w:color="auto" w:sz="4" w:space="0"/>
              <w:right w:val="single" w:color="auto" w:sz="8" w:space="0"/>
            </w:tcBorders>
            <w:shd w:val="clear" w:color="auto" w:fill="auto"/>
            <w:vAlign w:val="center"/>
          </w:tcPr>
          <w:p w14:paraId="112531CD">
            <w:pPr>
              <w:jc w:val="center"/>
              <w:rPr>
                <w:b/>
                <w:bCs/>
                <w:sz w:val="20"/>
                <w:szCs w:val="20"/>
              </w:rPr>
            </w:pPr>
            <w:r>
              <w:rPr>
                <w:b/>
                <w:bCs/>
                <w:sz w:val="20"/>
                <w:szCs w:val="20"/>
              </w:rPr>
              <w:t>21.0</w:t>
            </w:r>
          </w:p>
        </w:tc>
      </w:tr>
      <w:tr w14:paraId="21CFE4B2">
        <w:tblPrEx>
          <w:tblCellMar>
            <w:top w:w="0" w:type="dxa"/>
            <w:left w:w="108" w:type="dxa"/>
            <w:bottom w:w="0" w:type="dxa"/>
            <w:right w:w="108" w:type="dxa"/>
          </w:tblCellMar>
        </w:tblPrEx>
        <w:trPr>
          <w:trHeight w:val="274" w:hRule="atLeast"/>
          <w:jc w:val="center"/>
        </w:trPr>
        <w:tc>
          <w:tcPr>
            <w:tcW w:w="1858" w:type="dxa"/>
            <w:tcBorders>
              <w:top w:val="nil"/>
              <w:left w:val="single" w:color="auto" w:sz="8" w:space="0"/>
              <w:bottom w:val="single" w:color="auto" w:sz="4" w:space="0"/>
              <w:right w:val="single" w:color="auto" w:sz="4" w:space="0"/>
            </w:tcBorders>
            <w:shd w:val="clear" w:color="auto" w:fill="auto"/>
          </w:tcPr>
          <w:p w14:paraId="6A24C6D0">
            <w:pPr>
              <w:ind w:firstLine="220" w:firstLineChars="100"/>
              <w:jc w:val="center"/>
              <w:rPr>
                <w:b w:val="0"/>
                <w:bCs/>
                <w:sz w:val="20"/>
                <w:szCs w:val="20"/>
                <w:lang w:val="en-US"/>
              </w:rPr>
            </w:pPr>
            <w:r>
              <w:rPr>
                <w:b w:val="0"/>
                <w:bCs/>
              </w:rPr>
              <w:t>Production of Computer, Electronic and optical products</w:t>
            </w:r>
          </w:p>
        </w:tc>
        <w:tc>
          <w:tcPr>
            <w:tcW w:w="850" w:type="dxa"/>
            <w:tcBorders>
              <w:top w:val="nil"/>
              <w:left w:val="nil"/>
              <w:bottom w:val="single" w:color="auto" w:sz="4" w:space="0"/>
              <w:right w:val="single" w:color="auto" w:sz="4" w:space="0"/>
            </w:tcBorders>
            <w:shd w:val="clear" w:color="auto" w:fill="auto"/>
            <w:noWrap/>
            <w:vAlign w:val="center"/>
          </w:tcPr>
          <w:p w14:paraId="1FEC0683">
            <w:pPr>
              <w:jc w:val="center"/>
              <w:rPr>
                <w:sz w:val="20"/>
                <w:szCs w:val="20"/>
              </w:rPr>
            </w:pPr>
            <w:r>
              <w:rPr>
                <w:sz w:val="20"/>
                <w:szCs w:val="20"/>
              </w:rPr>
              <w:t>0.2</w:t>
            </w:r>
          </w:p>
        </w:tc>
        <w:tc>
          <w:tcPr>
            <w:tcW w:w="851" w:type="dxa"/>
            <w:tcBorders>
              <w:top w:val="nil"/>
              <w:left w:val="nil"/>
              <w:bottom w:val="single" w:color="auto" w:sz="4" w:space="0"/>
              <w:right w:val="single" w:color="auto" w:sz="4" w:space="0"/>
            </w:tcBorders>
            <w:shd w:val="clear" w:color="auto" w:fill="auto"/>
            <w:vAlign w:val="center"/>
          </w:tcPr>
          <w:p w14:paraId="3CC2871D">
            <w:pPr>
              <w:jc w:val="center"/>
              <w:rPr>
                <w:sz w:val="20"/>
                <w:szCs w:val="20"/>
              </w:rPr>
            </w:pPr>
            <w:r>
              <w:rPr>
                <w:sz w:val="20"/>
                <w:szCs w:val="20"/>
              </w:rPr>
              <w:t>0.2</w:t>
            </w:r>
          </w:p>
        </w:tc>
        <w:tc>
          <w:tcPr>
            <w:tcW w:w="850" w:type="dxa"/>
            <w:tcBorders>
              <w:top w:val="nil"/>
              <w:left w:val="nil"/>
              <w:bottom w:val="single" w:color="auto" w:sz="4" w:space="0"/>
              <w:right w:val="single" w:color="auto" w:sz="4" w:space="0"/>
            </w:tcBorders>
            <w:shd w:val="clear" w:color="auto" w:fill="auto"/>
            <w:vAlign w:val="center"/>
          </w:tcPr>
          <w:p w14:paraId="0DC62DDE">
            <w:pPr>
              <w:jc w:val="center"/>
              <w:rPr>
                <w:sz w:val="20"/>
                <w:szCs w:val="20"/>
              </w:rPr>
            </w:pPr>
            <w:r>
              <w:rPr>
                <w:sz w:val="20"/>
                <w:szCs w:val="20"/>
              </w:rPr>
              <w:t>0.2</w:t>
            </w:r>
          </w:p>
        </w:tc>
        <w:tc>
          <w:tcPr>
            <w:tcW w:w="851" w:type="dxa"/>
            <w:tcBorders>
              <w:top w:val="nil"/>
              <w:left w:val="nil"/>
              <w:bottom w:val="single" w:color="auto" w:sz="4" w:space="0"/>
              <w:right w:val="single" w:color="auto" w:sz="4" w:space="0"/>
            </w:tcBorders>
            <w:shd w:val="clear" w:color="auto" w:fill="auto"/>
            <w:vAlign w:val="center"/>
          </w:tcPr>
          <w:p w14:paraId="06DA5852">
            <w:pPr>
              <w:jc w:val="center"/>
              <w:rPr>
                <w:sz w:val="20"/>
                <w:szCs w:val="20"/>
              </w:rPr>
            </w:pPr>
            <w:r>
              <w:rPr>
                <w:sz w:val="20"/>
                <w:szCs w:val="20"/>
              </w:rPr>
              <w:t>0.2</w:t>
            </w:r>
          </w:p>
        </w:tc>
        <w:tc>
          <w:tcPr>
            <w:tcW w:w="850" w:type="dxa"/>
            <w:tcBorders>
              <w:top w:val="nil"/>
              <w:left w:val="nil"/>
              <w:bottom w:val="single" w:color="auto" w:sz="4" w:space="0"/>
              <w:right w:val="single" w:color="auto" w:sz="4" w:space="0"/>
            </w:tcBorders>
            <w:shd w:val="clear" w:color="auto" w:fill="auto"/>
            <w:vAlign w:val="center"/>
          </w:tcPr>
          <w:p w14:paraId="017AFDE3">
            <w:pPr>
              <w:jc w:val="center"/>
              <w:rPr>
                <w:sz w:val="20"/>
                <w:szCs w:val="20"/>
              </w:rPr>
            </w:pPr>
            <w:r>
              <w:rPr>
                <w:sz w:val="20"/>
                <w:szCs w:val="20"/>
              </w:rPr>
              <w:t>0.1</w:t>
            </w:r>
          </w:p>
        </w:tc>
        <w:tc>
          <w:tcPr>
            <w:tcW w:w="851" w:type="dxa"/>
            <w:tcBorders>
              <w:top w:val="nil"/>
              <w:left w:val="nil"/>
              <w:bottom w:val="single" w:color="auto" w:sz="4" w:space="0"/>
              <w:right w:val="single" w:color="auto" w:sz="8" w:space="0"/>
            </w:tcBorders>
            <w:shd w:val="clear" w:color="auto" w:fill="auto"/>
            <w:vAlign w:val="center"/>
          </w:tcPr>
          <w:p w14:paraId="666A9480">
            <w:pPr>
              <w:jc w:val="center"/>
              <w:rPr>
                <w:sz w:val="20"/>
                <w:szCs w:val="20"/>
              </w:rPr>
            </w:pPr>
            <w:r>
              <w:rPr>
                <w:sz w:val="20"/>
                <w:szCs w:val="20"/>
              </w:rPr>
              <w:t>0.1</w:t>
            </w:r>
          </w:p>
        </w:tc>
      </w:tr>
      <w:tr w14:paraId="743EC39B">
        <w:tblPrEx>
          <w:tblCellMar>
            <w:top w:w="0" w:type="dxa"/>
            <w:left w:w="108" w:type="dxa"/>
            <w:bottom w:w="0" w:type="dxa"/>
            <w:right w:w="108" w:type="dxa"/>
          </w:tblCellMar>
        </w:tblPrEx>
        <w:trPr>
          <w:trHeight w:val="300" w:hRule="atLeast"/>
          <w:jc w:val="center"/>
        </w:trPr>
        <w:tc>
          <w:tcPr>
            <w:tcW w:w="1858" w:type="dxa"/>
            <w:tcBorders>
              <w:top w:val="nil"/>
              <w:left w:val="single" w:color="auto" w:sz="8" w:space="0"/>
              <w:bottom w:val="single" w:color="auto" w:sz="4" w:space="0"/>
              <w:right w:val="single" w:color="auto" w:sz="4" w:space="0"/>
            </w:tcBorders>
            <w:shd w:val="clear" w:color="auto" w:fill="auto"/>
          </w:tcPr>
          <w:p w14:paraId="3F8538B6">
            <w:pPr>
              <w:ind w:firstLine="220" w:firstLineChars="100"/>
              <w:jc w:val="center"/>
              <w:rPr>
                <w:b w:val="0"/>
                <w:bCs/>
                <w:sz w:val="20"/>
                <w:szCs w:val="20"/>
              </w:rPr>
            </w:pPr>
            <w:r>
              <w:rPr>
                <w:b w:val="0"/>
                <w:bCs/>
              </w:rPr>
              <w:t>Production of electrical equipment</w:t>
            </w:r>
          </w:p>
        </w:tc>
        <w:tc>
          <w:tcPr>
            <w:tcW w:w="850" w:type="dxa"/>
            <w:tcBorders>
              <w:top w:val="nil"/>
              <w:left w:val="nil"/>
              <w:bottom w:val="single" w:color="auto" w:sz="4" w:space="0"/>
              <w:right w:val="single" w:color="auto" w:sz="4" w:space="0"/>
            </w:tcBorders>
            <w:shd w:val="clear" w:color="auto" w:fill="auto"/>
            <w:noWrap/>
            <w:vAlign w:val="center"/>
          </w:tcPr>
          <w:p w14:paraId="74DD72DC">
            <w:pPr>
              <w:jc w:val="center"/>
              <w:rPr>
                <w:sz w:val="20"/>
                <w:szCs w:val="20"/>
              </w:rPr>
            </w:pPr>
            <w:r>
              <w:rPr>
                <w:sz w:val="20"/>
                <w:szCs w:val="20"/>
              </w:rPr>
              <w:t>0.4</w:t>
            </w:r>
          </w:p>
        </w:tc>
        <w:tc>
          <w:tcPr>
            <w:tcW w:w="851" w:type="dxa"/>
            <w:tcBorders>
              <w:top w:val="nil"/>
              <w:left w:val="nil"/>
              <w:bottom w:val="single" w:color="auto" w:sz="4" w:space="0"/>
              <w:right w:val="single" w:color="auto" w:sz="4" w:space="0"/>
            </w:tcBorders>
            <w:shd w:val="clear" w:color="auto" w:fill="auto"/>
            <w:vAlign w:val="center"/>
          </w:tcPr>
          <w:p w14:paraId="6E8C4C78">
            <w:pPr>
              <w:jc w:val="center"/>
              <w:rPr>
                <w:sz w:val="20"/>
                <w:szCs w:val="20"/>
              </w:rPr>
            </w:pPr>
            <w:r>
              <w:rPr>
                <w:sz w:val="20"/>
                <w:szCs w:val="20"/>
              </w:rPr>
              <w:t>0.4</w:t>
            </w:r>
          </w:p>
        </w:tc>
        <w:tc>
          <w:tcPr>
            <w:tcW w:w="850" w:type="dxa"/>
            <w:tcBorders>
              <w:top w:val="nil"/>
              <w:left w:val="nil"/>
              <w:bottom w:val="single" w:color="auto" w:sz="4" w:space="0"/>
              <w:right w:val="single" w:color="auto" w:sz="4" w:space="0"/>
            </w:tcBorders>
            <w:shd w:val="clear" w:color="auto" w:fill="auto"/>
            <w:vAlign w:val="center"/>
          </w:tcPr>
          <w:p w14:paraId="175E7CD3">
            <w:pPr>
              <w:jc w:val="center"/>
              <w:rPr>
                <w:sz w:val="20"/>
                <w:szCs w:val="20"/>
              </w:rPr>
            </w:pPr>
            <w:r>
              <w:rPr>
                <w:sz w:val="20"/>
                <w:szCs w:val="20"/>
              </w:rPr>
              <w:t>0.5</w:t>
            </w:r>
          </w:p>
        </w:tc>
        <w:tc>
          <w:tcPr>
            <w:tcW w:w="851" w:type="dxa"/>
            <w:tcBorders>
              <w:top w:val="nil"/>
              <w:left w:val="nil"/>
              <w:bottom w:val="single" w:color="auto" w:sz="4" w:space="0"/>
              <w:right w:val="single" w:color="auto" w:sz="4" w:space="0"/>
            </w:tcBorders>
            <w:shd w:val="clear" w:color="auto" w:fill="auto"/>
            <w:vAlign w:val="center"/>
          </w:tcPr>
          <w:p w14:paraId="1EE76D6A">
            <w:pPr>
              <w:jc w:val="center"/>
              <w:rPr>
                <w:sz w:val="20"/>
                <w:szCs w:val="20"/>
              </w:rPr>
            </w:pPr>
            <w:r>
              <w:rPr>
                <w:sz w:val="20"/>
                <w:szCs w:val="20"/>
              </w:rPr>
              <w:t>0.6</w:t>
            </w:r>
          </w:p>
        </w:tc>
        <w:tc>
          <w:tcPr>
            <w:tcW w:w="850" w:type="dxa"/>
            <w:tcBorders>
              <w:top w:val="nil"/>
              <w:left w:val="nil"/>
              <w:bottom w:val="single" w:color="auto" w:sz="4" w:space="0"/>
              <w:right w:val="single" w:color="auto" w:sz="4" w:space="0"/>
            </w:tcBorders>
            <w:shd w:val="clear" w:color="auto" w:fill="auto"/>
            <w:vAlign w:val="center"/>
          </w:tcPr>
          <w:p w14:paraId="2F5D4F47">
            <w:pPr>
              <w:jc w:val="center"/>
              <w:rPr>
                <w:sz w:val="20"/>
                <w:szCs w:val="20"/>
              </w:rPr>
            </w:pPr>
            <w:r>
              <w:rPr>
                <w:sz w:val="20"/>
                <w:szCs w:val="20"/>
              </w:rPr>
              <w:t>0.4</w:t>
            </w:r>
          </w:p>
        </w:tc>
        <w:tc>
          <w:tcPr>
            <w:tcW w:w="851" w:type="dxa"/>
            <w:tcBorders>
              <w:top w:val="nil"/>
              <w:left w:val="nil"/>
              <w:bottom w:val="single" w:color="auto" w:sz="4" w:space="0"/>
              <w:right w:val="single" w:color="auto" w:sz="8" w:space="0"/>
            </w:tcBorders>
            <w:shd w:val="clear" w:color="auto" w:fill="auto"/>
            <w:vAlign w:val="center"/>
          </w:tcPr>
          <w:p w14:paraId="29B7337B">
            <w:pPr>
              <w:jc w:val="center"/>
              <w:rPr>
                <w:sz w:val="20"/>
                <w:szCs w:val="20"/>
              </w:rPr>
            </w:pPr>
            <w:r>
              <w:rPr>
                <w:sz w:val="20"/>
                <w:szCs w:val="20"/>
              </w:rPr>
              <w:t>0.2</w:t>
            </w:r>
          </w:p>
        </w:tc>
      </w:tr>
    </w:tbl>
    <w:p w14:paraId="26DF1F2F">
      <w:pPr>
        <w:ind w:firstLine="567"/>
        <w:jc w:val="both"/>
        <w:rPr>
          <w:sz w:val="24"/>
          <w:szCs w:val="24"/>
        </w:rPr>
      </w:pPr>
      <w:r>
        <w:rPr>
          <w:sz w:val="24"/>
          <w:szCs w:val="24"/>
        </w:rPr>
        <w:t>As can be seen from Table 4, the share of electrical engineering industrial output is not even within the limit of any percentage of gross industrial output. It is also interesting to determine the size of the value of the products produced by electrotechnical industrial enterprises.  Therefore, let's take a look at the volume of production of products of electrotechnical industrial enterprises.</w:t>
      </w:r>
    </w:p>
    <w:p w14:paraId="6EC1C3A9">
      <w:pPr>
        <w:ind w:firstLine="567"/>
        <w:jc w:val="center"/>
        <w:rPr>
          <w:b/>
          <w:sz w:val="24"/>
          <w:szCs w:val="24"/>
        </w:rPr>
      </w:pPr>
      <w:r>
        <w:rPr>
          <w:b/>
          <w:sz w:val="24"/>
          <w:szCs w:val="24"/>
        </w:rPr>
        <w:t xml:space="preserve">Table </w:t>
      </w:r>
      <w:r>
        <w:rPr>
          <w:rFonts w:hint="default"/>
          <w:b/>
          <w:sz w:val="24"/>
          <w:szCs w:val="24"/>
          <w:lang w:val="en-US"/>
        </w:rPr>
        <w:t>2</w:t>
      </w:r>
      <w:r>
        <w:rPr>
          <w:b/>
          <w:sz w:val="24"/>
          <w:szCs w:val="24"/>
        </w:rPr>
        <w:t>. The main indicators of the work of enterprises engaged in the production of computers and other electronic equipment</w:t>
      </w:r>
    </w:p>
    <w:tbl>
      <w:tblPr>
        <w:tblStyle w:val="4"/>
        <w:tblW w:w="710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850"/>
        <w:gridCol w:w="851"/>
        <w:gridCol w:w="850"/>
        <w:gridCol w:w="851"/>
        <w:gridCol w:w="850"/>
        <w:gridCol w:w="851"/>
      </w:tblGrid>
      <w:tr w14:paraId="43FC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shd w:val="clear" w:color="auto" w:fill="auto"/>
            <w:noWrap/>
          </w:tcPr>
          <w:p w14:paraId="422C91EB">
            <w:pPr>
              <w:jc w:val="center"/>
              <w:rPr>
                <w:b/>
                <w:bCs/>
                <w:sz w:val="20"/>
                <w:szCs w:val="20"/>
              </w:rPr>
            </w:pPr>
            <w:r>
              <w:t>Indicators</w:t>
            </w:r>
          </w:p>
        </w:tc>
        <w:tc>
          <w:tcPr>
            <w:tcW w:w="850" w:type="dxa"/>
            <w:shd w:val="clear" w:color="auto" w:fill="auto"/>
            <w:noWrap/>
            <w:vAlign w:val="center"/>
          </w:tcPr>
          <w:p w14:paraId="42E6BD50">
            <w:pPr>
              <w:jc w:val="center"/>
              <w:rPr>
                <w:b/>
                <w:bCs/>
                <w:sz w:val="20"/>
                <w:szCs w:val="20"/>
              </w:rPr>
            </w:pPr>
            <w:r>
              <w:rPr>
                <w:b/>
                <w:bCs/>
                <w:sz w:val="20"/>
                <w:szCs w:val="20"/>
              </w:rPr>
              <w:t>2017</w:t>
            </w:r>
          </w:p>
        </w:tc>
        <w:tc>
          <w:tcPr>
            <w:tcW w:w="851" w:type="dxa"/>
            <w:shd w:val="clear" w:color="auto" w:fill="auto"/>
            <w:noWrap/>
            <w:vAlign w:val="center"/>
          </w:tcPr>
          <w:p w14:paraId="28F970D8">
            <w:pPr>
              <w:jc w:val="center"/>
              <w:rPr>
                <w:b/>
                <w:bCs/>
                <w:sz w:val="20"/>
                <w:szCs w:val="20"/>
              </w:rPr>
            </w:pPr>
            <w:r>
              <w:rPr>
                <w:b/>
                <w:bCs/>
                <w:sz w:val="20"/>
                <w:szCs w:val="20"/>
              </w:rPr>
              <w:t>2018</w:t>
            </w:r>
          </w:p>
        </w:tc>
        <w:tc>
          <w:tcPr>
            <w:tcW w:w="850" w:type="dxa"/>
            <w:shd w:val="clear" w:color="auto" w:fill="auto"/>
            <w:noWrap/>
            <w:vAlign w:val="center"/>
          </w:tcPr>
          <w:p w14:paraId="046ACC97">
            <w:pPr>
              <w:jc w:val="center"/>
              <w:rPr>
                <w:b/>
                <w:bCs/>
                <w:sz w:val="20"/>
                <w:szCs w:val="20"/>
              </w:rPr>
            </w:pPr>
            <w:r>
              <w:rPr>
                <w:b/>
                <w:bCs/>
                <w:sz w:val="20"/>
                <w:szCs w:val="20"/>
              </w:rPr>
              <w:t>2019</w:t>
            </w:r>
          </w:p>
        </w:tc>
        <w:tc>
          <w:tcPr>
            <w:tcW w:w="851" w:type="dxa"/>
            <w:shd w:val="clear" w:color="auto" w:fill="auto"/>
            <w:noWrap/>
            <w:vAlign w:val="center"/>
          </w:tcPr>
          <w:p w14:paraId="1037603A">
            <w:pPr>
              <w:jc w:val="center"/>
              <w:rPr>
                <w:b/>
                <w:bCs/>
                <w:sz w:val="20"/>
                <w:szCs w:val="20"/>
              </w:rPr>
            </w:pPr>
            <w:r>
              <w:rPr>
                <w:b/>
                <w:bCs/>
                <w:sz w:val="20"/>
                <w:szCs w:val="20"/>
              </w:rPr>
              <w:t>2020</w:t>
            </w:r>
          </w:p>
        </w:tc>
        <w:tc>
          <w:tcPr>
            <w:tcW w:w="850" w:type="dxa"/>
            <w:shd w:val="clear" w:color="auto" w:fill="auto"/>
            <w:noWrap/>
            <w:vAlign w:val="center"/>
          </w:tcPr>
          <w:p w14:paraId="37733A5B">
            <w:pPr>
              <w:jc w:val="center"/>
              <w:rPr>
                <w:b/>
                <w:bCs/>
                <w:sz w:val="20"/>
                <w:szCs w:val="20"/>
              </w:rPr>
            </w:pPr>
            <w:r>
              <w:rPr>
                <w:b/>
                <w:bCs/>
                <w:sz w:val="20"/>
                <w:szCs w:val="20"/>
              </w:rPr>
              <w:t>2021</w:t>
            </w:r>
          </w:p>
        </w:tc>
        <w:tc>
          <w:tcPr>
            <w:tcW w:w="851" w:type="dxa"/>
            <w:vAlign w:val="center"/>
          </w:tcPr>
          <w:p w14:paraId="5A92921E">
            <w:pPr>
              <w:jc w:val="center"/>
              <w:rPr>
                <w:b/>
                <w:bCs/>
                <w:sz w:val="20"/>
                <w:szCs w:val="20"/>
                <w:lang w:val="az-Latn-AZ"/>
              </w:rPr>
            </w:pPr>
            <w:r>
              <w:rPr>
                <w:b/>
                <w:bCs/>
                <w:sz w:val="20"/>
                <w:szCs w:val="20"/>
              </w:rPr>
              <w:t>202</w:t>
            </w:r>
            <w:r>
              <w:rPr>
                <w:b/>
                <w:bCs/>
                <w:sz w:val="20"/>
                <w:szCs w:val="20"/>
                <w:lang w:val="az-Latn-AZ"/>
              </w:rPr>
              <w:t>2</w:t>
            </w:r>
          </w:p>
        </w:tc>
      </w:tr>
      <w:tr w14:paraId="78D4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00" w:type="dxa"/>
            <w:shd w:val="clear" w:color="auto" w:fill="auto"/>
          </w:tcPr>
          <w:p w14:paraId="47D456C2">
            <w:pPr>
              <w:jc w:val="center"/>
              <w:rPr>
                <w:sz w:val="20"/>
                <w:szCs w:val="20"/>
              </w:rPr>
            </w:pPr>
            <w:r>
              <w:t>Number of operating enterprises-total</w:t>
            </w:r>
          </w:p>
        </w:tc>
        <w:tc>
          <w:tcPr>
            <w:tcW w:w="850" w:type="dxa"/>
            <w:shd w:val="clear" w:color="auto" w:fill="auto"/>
            <w:noWrap/>
            <w:vAlign w:val="center"/>
          </w:tcPr>
          <w:p w14:paraId="38112ED0">
            <w:pPr>
              <w:jc w:val="center"/>
              <w:rPr>
                <w:sz w:val="20"/>
                <w:szCs w:val="20"/>
              </w:rPr>
            </w:pPr>
            <w:r>
              <w:rPr>
                <w:sz w:val="20"/>
                <w:szCs w:val="20"/>
              </w:rPr>
              <w:t>23</w:t>
            </w:r>
          </w:p>
        </w:tc>
        <w:tc>
          <w:tcPr>
            <w:tcW w:w="851" w:type="dxa"/>
            <w:shd w:val="clear" w:color="auto" w:fill="auto"/>
            <w:noWrap/>
            <w:vAlign w:val="center"/>
          </w:tcPr>
          <w:p w14:paraId="063DAF58">
            <w:pPr>
              <w:jc w:val="center"/>
              <w:rPr>
                <w:sz w:val="20"/>
                <w:szCs w:val="20"/>
              </w:rPr>
            </w:pPr>
            <w:r>
              <w:rPr>
                <w:sz w:val="20"/>
                <w:szCs w:val="20"/>
              </w:rPr>
              <w:t>26</w:t>
            </w:r>
          </w:p>
        </w:tc>
        <w:tc>
          <w:tcPr>
            <w:tcW w:w="850" w:type="dxa"/>
            <w:shd w:val="clear" w:color="auto" w:fill="auto"/>
            <w:noWrap/>
            <w:vAlign w:val="center"/>
          </w:tcPr>
          <w:p w14:paraId="077C64EA">
            <w:pPr>
              <w:jc w:val="center"/>
              <w:rPr>
                <w:sz w:val="20"/>
                <w:szCs w:val="20"/>
              </w:rPr>
            </w:pPr>
            <w:r>
              <w:rPr>
                <w:sz w:val="20"/>
                <w:szCs w:val="20"/>
              </w:rPr>
              <w:t>31</w:t>
            </w:r>
          </w:p>
        </w:tc>
        <w:tc>
          <w:tcPr>
            <w:tcW w:w="851" w:type="dxa"/>
            <w:shd w:val="clear" w:color="auto" w:fill="auto"/>
            <w:noWrap/>
            <w:vAlign w:val="center"/>
          </w:tcPr>
          <w:p w14:paraId="4A382359">
            <w:pPr>
              <w:jc w:val="center"/>
              <w:rPr>
                <w:sz w:val="20"/>
                <w:szCs w:val="20"/>
              </w:rPr>
            </w:pPr>
            <w:r>
              <w:rPr>
                <w:sz w:val="20"/>
                <w:szCs w:val="20"/>
              </w:rPr>
              <w:t>32</w:t>
            </w:r>
          </w:p>
        </w:tc>
        <w:tc>
          <w:tcPr>
            <w:tcW w:w="850" w:type="dxa"/>
            <w:shd w:val="clear" w:color="auto" w:fill="auto"/>
            <w:noWrap/>
            <w:vAlign w:val="center"/>
          </w:tcPr>
          <w:p w14:paraId="66B0EBF7">
            <w:pPr>
              <w:jc w:val="center"/>
              <w:rPr>
                <w:sz w:val="20"/>
                <w:szCs w:val="20"/>
              </w:rPr>
            </w:pPr>
            <w:r>
              <w:rPr>
                <w:sz w:val="20"/>
                <w:szCs w:val="20"/>
              </w:rPr>
              <w:t>32</w:t>
            </w:r>
          </w:p>
        </w:tc>
        <w:tc>
          <w:tcPr>
            <w:tcW w:w="851" w:type="dxa"/>
            <w:vAlign w:val="center"/>
          </w:tcPr>
          <w:p w14:paraId="2C594C62">
            <w:pPr>
              <w:jc w:val="center"/>
              <w:rPr>
                <w:sz w:val="20"/>
                <w:szCs w:val="20"/>
                <w:lang w:val="az-Latn-AZ"/>
              </w:rPr>
            </w:pPr>
            <w:r>
              <w:rPr>
                <w:sz w:val="20"/>
                <w:szCs w:val="20"/>
              </w:rPr>
              <w:t>3</w:t>
            </w:r>
            <w:r>
              <w:rPr>
                <w:sz w:val="20"/>
                <w:szCs w:val="20"/>
                <w:lang w:val="az-Latn-AZ"/>
              </w:rPr>
              <w:t>5</w:t>
            </w:r>
          </w:p>
        </w:tc>
      </w:tr>
      <w:tr w14:paraId="31FD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00" w:type="dxa"/>
            <w:shd w:val="clear" w:color="auto" w:fill="auto"/>
          </w:tcPr>
          <w:p w14:paraId="78942C6F">
            <w:pPr>
              <w:ind w:firstLine="220" w:firstLineChars="100"/>
              <w:jc w:val="center"/>
              <w:rPr>
                <w:sz w:val="20"/>
                <w:szCs w:val="20"/>
              </w:rPr>
            </w:pPr>
            <w:r>
              <w:t>state</w:t>
            </w:r>
          </w:p>
        </w:tc>
        <w:tc>
          <w:tcPr>
            <w:tcW w:w="850" w:type="dxa"/>
            <w:shd w:val="clear" w:color="auto" w:fill="auto"/>
            <w:noWrap/>
            <w:vAlign w:val="center"/>
          </w:tcPr>
          <w:p w14:paraId="6779953C">
            <w:pPr>
              <w:jc w:val="center"/>
              <w:rPr>
                <w:sz w:val="20"/>
                <w:szCs w:val="20"/>
              </w:rPr>
            </w:pPr>
            <w:r>
              <w:rPr>
                <w:sz w:val="20"/>
                <w:szCs w:val="20"/>
              </w:rPr>
              <w:t>8</w:t>
            </w:r>
          </w:p>
        </w:tc>
        <w:tc>
          <w:tcPr>
            <w:tcW w:w="851" w:type="dxa"/>
            <w:shd w:val="clear" w:color="auto" w:fill="auto"/>
            <w:noWrap/>
            <w:vAlign w:val="center"/>
          </w:tcPr>
          <w:p w14:paraId="3E5F02D4">
            <w:pPr>
              <w:jc w:val="center"/>
              <w:rPr>
                <w:sz w:val="20"/>
                <w:szCs w:val="20"/>
              </w:rPr>
            </w:pPr>
            <w:r>
              <w:rPr>
                <w:sz w:val="20"/>
                <w:szCs w:val="20"/>
              </w:rPr>
              <w:t>8</w:t>
            </w:r>
          </w:p>
        </w:tc>
        <w:tc>
          <w:tcPr>
            <w:tcW w:w="850" w:type="dxa"/>
            <w:shd w:val="clear" w:color="auto" w:fill="auto"/>
            <w:noWrap/>
            <w:vAlign w:val="center"/>
          </w:tcPr>
          <w:p w14:paraId="5DFC454C">
            <w:pPr>
              <w:jc w:val="center"/>
              <w:rPr>
                <w:sz w:val="20"/>
                <w:szCs w:val="20"/>
              </w:rPr>
            </w:pPr>
            <w:r>
              <w:rPr>
                <w:sz w:val="20"/>
                <w:szCs w:val="20"/>
              </w:rPr>
              <w:t>9</w:t>
            </w:r>
          </w:p>
        </w:tc>
        <w:tc>
          <w:tcPr>
            <w:tcW w:w="851" w:type="dxa"/>
            <w:shd w:val="clear" w:color="auto" w:fill="auto"/>
            <w:noWrap/>
            <w:vAlign w:val="center"/>
          </w:tcPr>
          <w:p w14:paraId="31FB5CFC">
            <w:pPr>
              <w:jc w:val="center"/>
              <w:rPr>
                <w:sz w:val="20"/>
                <w:szCs w:val="20"/>
              </w:rPr>
            </w:pPr>
            <w:r>
              <w:rPr>
                <w:sz w:val="20"/>
                <w:szCs w:val="20"/>
              </w:rPr>
              <w:t>9</w:t>
            </w:r>
          </w:p>
        </w:tc>
        <w:tc>
          <w:tcPr>
            <w:tcW w:w="850" w:type="dxa"/>
            <w:shd w:val="clear" w:color="auto" w:fill="auto"/>
            <w:noWrap/>
            <w:vAlign w:val="center"/>
          </w:tcPr>
          <w:p w14:paraId="132B0A5D">
            <w:pPr>
              <w:jc w:val="center"/>
              <w:rPr>
                <w:sz w:val="20"/>
                <w:szCs w:val="20"/>
              </w:rPr>
            </w:pPr>
            <w:r>
              <w:rPr>
                <w:sz w:val="20"/>
                <w:szCs w:val="20"/>
              </w:rPr>
              <w:t>7</w:t>
            </w:r>
          </w:p>
        </w:tc>
        <w:tc>
          <w:tcPr>
            <w:tcW w:w="851" w:type="dxa"/>
            <w:vAlign w:val="center"/>
          </w:tcPr>
          <w:p w14:paraId="75394AF4">
            <w:pPr>
              <w:jc w:val="center"/>
              <w:rPr>
                <w:sz w:val="20"/>
                <w:szCs w:val="20"/>
              </w:rPr>
            </w:pPr>
            <w:r>
              <w:rPr>
                <w:sz w:val="20"/>
                <w:szCs w:val="20"/>
              </w:rPr>
              <w:t>7</w:t>
            </w:r>
          </w:p>
        </w:tc>
      </w:tr>
      <w:tr w14:paraId="7EB5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00" w:type="dxa"/>
            <w:shd w:val="clear" w:color="auto" w:fill="auto"/>
          </w:tcPr>
          <w:p w14:paraId="60D2D551">
            <w:pPr>
              <w:ind w:firstLine="220" w:firstLineChars="100"/>
              <w:jc w:val="center"/>
              <w:rPr>
                <w:sz w:val="20"/>
                <w:szCs w:val="20"/>
              </w:rPr>
            </w:pPr>
            <w:r>
              <w:t>non-state</w:t>
            </w:r>
          </w:p>
        </w:tc>
        <w:tc>
          <w:tcPr>
            <w:tcW w:w="850" w:type="dxa"/>
            <w:shd w:val="clear" w:color="auto" w:fill="auto"/>
            <w:noWrap/>
            <w:vAlign w:val="center"/>
          </w:tcPr>
          <w:p w14:paraId="134E7D10">
            <w:pPr>
              <w:jc w:val="center"/>
              <w:rPr>
                <w:sz w:val="20"/>
                <w:szCs w:val="20"/>
              </w:rPr>
            </w:pPr>
            <w:r>
              <w:rPr>
                <w:sz w:val="20"/>
                <w:szCs w:val="20"/>
              </w:rPr>
              <w:t>15</w:t>
            </w:r>
          </w:p>
        </w:tc>
        <w:tc>
          <w:tcPr>
            <w:tcW w:w="851" w:type="dxa"/>
            <w:shd w:val="clear" w:color="auto" w:fill="auto"/>
            <w:noWrap/>
            <w:vAlign w:val="center"/>
          </w:tcPr>
          <w:p w14:paraId="45209339">
            <w:pPr>
              <w:jc w:val="center"/>
              <w:rPr>
                <w:sz w:val="20"/>
                <w:szCs w:val="20"/>
              </w:rPr>
            </w:pPr>
            <w:r>
              <w:rPr>
                <w:sz w:val="20"/>
                <w:szCs w:val="20"/>
              </w:rPr>
              <w:t>18</w:t>
            </w:r>
          </w:p>
        </w:tc>
        <w:tc>
          <w:tcPr>
            <w:tcW w:w="850" w:type="dxa"/>
            <w:shd w:val="clear" w:color="auto" w:fill="auto"/>
            <w:noWrap/>
            <w:vAlign w:val="center"/>
          </w:tcPr>
          <w:p w14:paraId="0DBCC555">
            <w:pPr>
              <w:jc w:val="center"/>
              <w:rPr>
                <w:sz w:val="20"/>
                <w:szCs w:val="20"/>
              </w:rPr>
            </w:pPr>
            <w:r>
              <w:rPr>
                <w:sz w:val="20"/>
                <w:szCs w:val="20"/>
              </w:rPr>
              <w:t>22</w:t>
            </w:r>
          </w:p>
        </w:tc>
        <w:tc>
          <w:tcPr>
            <w:tcW w:w="851" w:type="dxa"/>
            <w:shd w:val="clear" w:color="auto" w:fill="auto"/>
            <w:noWrap/>
            <w:vAlign w:val="center"/>
          </w:tcPr>
          <w:p w14:paraId="1DEAF645">
            <w:pPr>
              <w:jc w:val="center"/>
              <w:rPr>
                <w:sz w:val="20"/>
                <w:szCs w:val="20"/>
              </w:rPr>
            </w:pPr>
            <w:r>
              <w:rPr>
                <w:sz w:val="20"/>
                <w:szCs w:val="20"/>
              </w:rPr>
              <w:t>23</w:t>
            </w:r>
          </w:p>
        </w:tc>
        <w:tc>
          <w:tcPr>
            <w:tcW w:w="850" w:type="dxa"/>
            <w:shd w:val="clear" w:color="auto" w:fill="auto"/>
            <w:noWrap/>
            <w:vAlign w:val="center"/>
          </w:tcPr>
          <w:p w14:paraId="59F664DF">
            <w:pPr>
              <w:jc w:val="center"/>
              <w:rPr>
                <w:sz w:val="20"/>
                <w:szCs w:val="20"/>
              </w:rPr>
            </w:pPr>
            <w:r>
              <w:rPr>
                <w:sz w:val="20"/>
                <w:szCs w:val="20"/>
              </w:rPr>
              <w:t>25</w:t>
            </w:r>
          </w:p>
        </w:tc>
        <w:tc>
          <w:tcPr>
            <w:tcW w:w="851" w:type="dxa"/>
            <w:vAlign w:val="center"/>
          </w:tcPr>
          <w:p w14:paraId="5C889481">
            <w:pPr>
              <w:jc w:val="center"/>
              <w:rPr>
                <w:sz w:val="20"/>
                <w:szCs w:val="20"/>
                <w:lang w:val="az-Latn-AZ"/>
              </w:rPr>
            </w:pPr>
            <w:r>
              <w:rPr>
                <w:sz w:val="20"/>
                <w:szCs w:val="20"/>
              </w:rPr>
              <w:t>2</w:t>
            </w:r>
            <w:r>
              <w:rPr>
                <w:sz w:val="20"/>
                <w:szCs w:val="20"/>
                <w:lang w:val="az-Latn-AZ"/>
              </w:rPr>
              <w:t>8</w:t>
            </w:r>
          </w:p>
        </w:tc>
      </w:tr>
      <w:tr w14:paraId="50A6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03" w:type="dxa"/>
            <w:gridSpan w:val="7"/>
            <w:shd w:val="clear" w:color="auto" w:fill="auto"/>
          </w:tcPr>
          <w:p w14:paraId="269F8462">
            <w:pPr>
              <w:jc w:val="center"/>
              <w:rPr>
                <w:b/>
                <w:bCs/>
                <w:sz w:val="20"/>
                <w:szCs w:val="20"/>
                <w:lang w:val="en-US"/>
              </w:rPr>
            </w:pPr>
            <w:r>
              <w:t>Production of the main types of products in kind</w:t>
            </w:r>
          </w:p>
        </w:tc>
      </w:tr>
      <w:tr w14:paraId="1C54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00" w:type="dxa"/>
            <w:shd w:val="clear" w:color="auto" w:fill="auto"/>
            <w:noWrap/>
          </w:tcPr>
          <w:p w14:paraId="192AE325">
            <w:pPr>
              <w:jc w:val="center"/>
              <w:rPr>
                <w:sz w:val="20"/>
                <w:szCs w:val="20"/>
              </w:rPr>
            </w:pPr>
            <w:r>
              <w:t>Notebooks, pieces</w:t>
            </w:r>
          </w:p>
        </w:tc>
        <w:tc>
          <w:tcPr>
            <w:tcW w:w="850" w:type="dxa"/>
            <w:shd w:val="clear" w:color="auto" w:fill="auto"/>
            <w:noWrap/>
            <w:vAlign w:val="center"/>
          </w:tcPr>
          <w:p w14:paraId="1D58D025">
            <w:pPr>
              <w:jc w:val="center"/>
              <w:rPr>
                <w:sz w:val="20"/>
                <w:szCs w:val="20"/>
              </w:rPr>
            </w:pPr>
            <w:r>
              <w:rPr>
                <w:sz w:val="20"/>
                <w:szCs w:val="20"/>
              </w:rPr>
              <w:t>-</w:t>
            </w:r>
          </w:p>
        </w:tc>
        <w:tc>
          <w:tcPr>
            <w:tcW w:w="851" w:type="dxa"/>
            <w:shd w:val="clear" w:color="auto" w:fill="auto"/>
            <w:noWrap/>
            <w:vAlign w:val="center"/>
          </w:tcPr>
          <w:p w14:paraId="7335DCC7">
            <w:pPr>
              <w:jc w:val="center"/>
              <w:rPr>
                <w:sz w:val="20"/>
                <w:szCs w:val="20"/>
              </w:rPr>
            </w:pPr>
            <w:r>
              <w:rPr>
                <w:sz w:val="20"/>
                <w:szCs w:val="20"/>
              </w:rPr>
              <w:t>-</w:t>
            </w:r>
          </w:p>
        </w:tc>
        <w:tc>
          <w:tcPr>
            <w:tcW w:w="850" w:type="dxa"/>
            <w:shd w:val="clear" w:color="auto" w:fill="auto"/>
            <w:noWrap/>
            <w:vAlign w:val="center"/>
          </w:tcPr>
          <w:p w14:paraId="7463A71D">
            <w:pPr>
              <w:jc w:val="center"/>
              <w:rPr>
                <w:sz w:val="20"/>
                <w:szCs w:val="20"/>
              </w:rPr>
            </w:pPr>
            <w:r>
              <w:rPr>
                <w:sz w:val="20"/>
                <w:szCs w:val="20"/>
              </w:rPr>
              <w:t>-</w:t>
            </w:r>
          </w:p>
        </w:tc>
        <w:tc>
          <w:tcPr>
            <w:tcW w:w="851" w:type="dxa"/>
            <w:shd w:val="clear" w:color="auto" w:fill="auto"/>
            <w:noWrap/>
            <w:vAlign w:val="center"/>
          </w:tcPr>
          <w:p w14:paraId="2E0F083C">
            <w:pPr>
              <w:jc w:val="center"/>
              <w:rPr>
                <w:sz w:val="20"/>
                <w:szCs w:val="20"/>
              </w:rPr>
            </w:pPr>
            <w:r>
              <w:rPr>
                <w:sz w:val="20"/>
                <w:szCs w:val="20"/>
              </w:rPr>
              <w:t>9841</w:t>
            </w:r>
          </w:p>
        </w:tc>
        <w:tc>
          <w:tcPr>
            <w:tcW w:w="850" w:type="dxa"/>
            <w:shd w:val="clear" w:color="auto" w:fill="auto"/>
            <w:noWrap/>
            <w:vAlign w:val="center"/>
          </w:tcPr>
          <w:p w14:paraId="11BBB3A7">
            <w:pPr>
              <w:jc w:val="center"/>
              <w:rPr>
                <w:sz w:val="20"/>
                <w:szCs w:val="20"/>
              </w:rPr>
            </w:pPr>
            <w:r>
              <w:rPr>
                <w:sz w:val="20"/>
                <w:szCs w:val="20"/>
              </w:rPr>
              <w:t>22272</w:t>
            </w:r>
          </w:p>
        </w:tc>
        <w:tc>
          <w:tcPr>
            <w:tcW w:w="851" w:type="dxa"/>
            <w:vAlign w:val="center"/>
          </w:tcPr>
          <w:p w14:paraId="68E7B694">
            <w:pPr>
              <w:jc w:val="center"/>
              <w:rPr>
                <w:sz w:val="20"/>
                <w:szCs w:val="20"/>
              </w:rPr>
            </w:pPr>
            <w:r>
              <w:rPr>
                <w:sz w:val="20"/>
                <w:szCs w:val="20"/>
              </w:rPr>
              <w:t>21735</w:t>
            </w:r>
          </w:p>
        </w:tc>
      </w:tr>
      <w:tr w14:paraId="273C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00" w:type="dxa"/>
            <w:shd w:val="clear" w:color="auto" w:fill="auto"/>
            <w:noWrap/>
          </w:tcPr>
          <w:p w14:paraId="64363157">
            <w:pPr>
              <w:jc w:val="center"/>
              <w:rPr>
                <w:sz w:val="20"/>
                <w:szCs w:val="20"/>
              </w:rPr>
            </w:pPr>
            <w:r>
              <w:t>Desktop computers, pieces</w:t>
            </w:r>
          </w:p>
        </w:tc>
        <w:tc>
          <w:tcPr>
            <w:tcW w:w="850" w:type="dxa"/>
            <w:shd w:val="clear" w:color="auto" w:fill="auto"/>
            <w:noWrap/>
            <w:vAlign w:val="center"/>
          </w:tcPr>
          <w:p w14:paraId="0E0FBCBC">
            <w:pPr>
              <w:jc w:val="center"/>
              <w:rPr>
                <w:sz w:val="20"/>
                <w:szCs w:val="20"/>
              </w:rPr>
            </w:pPr>
            <w:r>
              <w:rPr>
                <w:sz w:val="20"/>
                <w:szCs w:val="20"/>
              </w:rPr>
              <w:t>-</w:t>
            </w:r>
          </w:p>
        </w:tc>
        <w:tc>
          <w:tcPr>
            <w:tcW w:w="851" w:type="dxa"/>
            <w:shd w:val="clear" w:color="auto" w:fill="auto"/>
            <w:noWrap/>
            <w:vAlign w:val="center"/>
          </w:tcPr>
          <w:p w14:paraId="0CC841E1">
            <w:pPr>
              <w:jc w:val="center"/>
              <w:rPr>
                <w:sz w:val="20"/>
                <w:szCs w:val="20"/>
              </w:rPr>
            </w:pPr>
            <w:r>
              <w:rPr>
                <w:sz w:val="20"/>
                <w:szCs w:val="20"/>
              </w:rPr>
              <w:t>-</w:t>
            </w:r>
          </w:p>
        </w:tc>
        <w:tc>
          <w:tcPr>
            <w:tcW w:w="850" w:type="dxa"/>
            <w:shd w:val="clear" w:color="auto" w:fill="auto"/>
            <w:noWrap/>
            <w:vAlign w:val="center"/>
          </w:tcPr>
          <w:p w14:paraId="79941672">
            <w:pPr>
              <w:jc w:val="center"/>
              <w:rPr>
                <w:sz w:val="20"/>
                <w:szCs w:val="20"/>
              </w:rPr>
            </w:pPr>
            <w:r>
              <w:rPr>
                <w:sz w:val="20"/>
                <w:szCs w:val="20"/>
              </w:rPr>
              <w:t>118</w:t>
            </w:r>
          </w:p>
        </w:tc>
        <w:tc>
          <w:tcPr>
            <w:tcW w:w="851" w:type="dxa"/>
            <w:shd w:val="clear" w:color="auto" w:fill="auto"/>
            <w:noWrap/>
            <w:vAlign w:val="center"/>
          </w:tcPr>
          <w:p w14:paraId="412E1F15">
            <w:pPr>
              <w:jc w:val="center"/>
              <w:rPr>
                <w:sz w:val="20"/>
                <w:szCs w:val="20"/>
              </w:rPr>
            </w:pPr>
            <w:r>
              <w:rPr>
                <w:sz w:val="20"/>
                <w:szCs w:val="20"/>
              </w:rPr>
              <w:t>1025</w:t>
            </w:r>
          </w:p>
        </w:tc>
        <w:tc>
          <w:tcPr>
            <w:tcW w:w="850" w:type="dxa"/>
            <w:shd w:val="clear" w:color="auto" w:fill="auto"/>
            <w:noWrap/>
            <w:vAlign w:val="center"/>
          </w:tcPr>
          <w:p w14:paraId="216B3249">
            <w:pPr>
              <w:jc w:val="center"/>
              <w:rPr>
                <w:sz w:val="20"/>
                <w:szCs w:val="20"/>
              </w:rPr>
            </w:pPr>
            <w:r>
              <w:rPr>
                <w:sz w:val="20"/>
                <w:szCs w:val="20"/>
              </w:rPr>
              <w:t>4669</w:t>
            </w:r>
          </w:p>
        </w:tc>
        <w:tc>
          <w:tcPr>
            <w:tcW w:w="851" w:type="dxa"/>
            <w:vAlign w:val="center"/>
          </w:tcPr>
          <w:p w14:paraId="2874E334">
            <w:pPr>
              <w:jc w:val="center"/>
              <w:rPr>
                <w:sz w:val="20"/>
                <w:szCs w:val="20"/>
              </w:rPr>
            </w:pPr>
            <w:r>
              <w:rPr>
                <w:sz w:val="20"/>
                <w:szCs w:val="20"/>
              </w:rPr>
              <w:t>1717</w:t>
            </w:r>
          </w:p>
        </w:tc>
      </w:tr>
      <w:tr w14:paraId="0DA6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00" w:type="dxa"/>
            <w:shd w:val="clear" w:color="auto" w:fill="auto"/>
          </w:tcPr>
          <w:p w14:paraId="69B79C25">
            <w:pPr>
              <w:jc w:val="center"/>
              <w:rPr>
                <w:sz w:val="20"/>
                <w:szCs w:val="20"/>
              </w:rPr>
            </w:pPr>
            <w:r>
              <w:t>Measuring devices, pieces</w:t>
            </w:r>
          </w:p>
        </w:tc>
        <w:tc>
          <w:tcPr>
            <w:tcW w:w="850" w:type="dxa"/>
            <w:shd w:val="clear" w:color="auto" w:fill="auto"/>
            <w:noWrap/>
            <w:vAlign w:val="center"/>
          </w:tcPr>
          <w:p w14:paraId="43EE22F7">
            <w:pPr>
              <w:jc w:val="center"/>
              <w:rPr>
                <w:sz w:val="20"/>
                <w:szCs w:val="20"/>
              </w:rPr>
            </w:pPr>
            <w:r>
              <w:rPr>
                <w:sz w:val="20"/>
                <w:szCs w:val="20"/>
              </w:rPr>
              <w:t>263452</w:t>
            </w:r>
          </w:p>
        </w:tc>
        <w:tc>
          <w:tcPr>
            <w:tcW w:w="851" w:type="dxa"/>
            <w:shd w:val="clear" w:color="auto" w:fill="auto"/>
            <w:noWrap/>
            <w:vAlign w:val="center"/>
          </w:tcPr>
          <w:p w14:paraId="21C02A4F">
            <w:pPr>
              <w:jc w:val="center"/>
              <w:rPr>
                <w:sz w:val="20"/>
                <w:szCs w:val="20"/>
              </w:rPr>
            </w:pPr>
            <w:r>
              <w:rPr>
                <w:sz w:val="20"/>
                <w:szCs w:val="20"/>
              </w:rPr>
              <w:t>192382</w:t>
            </w:r>
          </w:p>
        </w:tc>
        <w:tc>
          <w:tcPr>
            <w:tcW w:w="850" w:type="dxa"/>
            <w:shd w:val="clear" w:color="auto" w:fill="auto"/>
            <w:noWrap/>
            <w:vAlign w:val="center"/>
          </w:tcPr>
          <w:p w14:paraId="6423E49A">
            <w:pPr>
              <w:jc w:val="center"/>
              <w:rPr>
                <w:sz w:val="20"/>
                <w:szCs w:val="20"/>
              </w:rPr>
            </w:pPr>
            <w:r>
              <w:rPr>
                <w:sz w:val="20"/>
                <w:szCs w:val="20"/>
              </w:rPr>
              <w:t>250817</w:t>
            </w:r>
          </w:p>
        </w:tc>
        <w:tc>
          <w:tcPr>
            <w:tcW w:w="851" w:type="dxa"/>
            <w:shd w:val="clear" w:color="auto" w:fill="auto"/>
            <w:noWrap/>
            <w:vAlign w:val="center"/>
          </w:tcPr>
          <w:p w14:paraId="5005C1DC">
            <w:pPr>
              <w:jc w:val="center"/>
              <w:rPr>
                <w:sz w:val="20"/>
                <w:szCs w:val="20"/>
              </w:rPr>
            </w:pPr>
            <w:r>
              <w:rPr>
                <w:sz w:val="20"/>
                <w:szCs w:val="20"/>
              </w:rPr>
              <w:t>208377</w:t>
            </w:r>
          </w:p>
        </w:tc>
        <w:tc>
          <w:tcPr>
            <w:tcW w:w="850" w:type="dxa"/>
            <w:shd w:val="clear" w:color="auto" w:fill="auto"/>
            <w:noWrap/>
            <w:vAlign w:val="center"/>
          </w:tcPr>
          <w:p w14:paraId="07EAED91">
            <w:pPr>
              <w:jc w:val="center"/>
              <w:rPr>
                <w:sz w:val="20"/>
                <w:szCs w:val="20"/>
              </w:rPr>
            </w:pPr>
            <w:r>
              <w:rPr>
                <w:sz w:val="20"/>
                <w:szCs w:val="20"/>
              </w:rPr>
              <w:t>234598</w:t>
            </w:r>
          </w:p>
        </w:tc>
        <w:tc>
          <w:tcPr>
            <w:tcW w:w="851" w:type="dxa"/>
            <w:vAlign w:val="center"/>
          </w:tcPr>
          <w:p w14:paraId="5AA88294">
            <w:pPr>
              <w:jc w:val="center"/>
              <w:rPr>
                <w:sz w:val="20"/>
                <w:szCs w:val="20"/>
              </w:rPr>
            </w:pPr>
            <w:r>
              <w:rPr>
                <w:sz w:val="20"/>
                <w:szCs w:val="20"/>
              </w:rPr>
              <w:t>187663</w:t>
            </w:r>
          </w:p>
        </w:tc>
      </w:tr>
    </w:tbl>
    <w:p w14:paraId="60253FA1">
      <w:pPr>
        <w:ind w:firstLine="567"/>
        <w:jc w:val="center"/>
        <w:rPr>
          <w:b/>
          <w:sz w:val="24"/>
          <w:szCs w:val="24"/>
        </w:rPr>
      </w:pPr>
      <w:r>
        <w:rPr>
          <w:b/>
          <w:sz w:val="24"/>
          <w:szCs w:val="24"/>
        </w:rPr>
        <w:t xml:space="preserve">Table </w:t>
      </w:r>
      <w:r>
        <w:rPr>
          <w:rFonts w:hint="default"/>
          <w:b/>
          <w:sz w:val="24"/>
          <w:szCs w:val="24"/>
          <w:lang w:val="en-US"/>
        </w:rPr>
        <w:t>3</w:t>
      </w:r>
      <w:r>
        <w:rPr>
          <w:b/>
          <w:sz w:val="24"/>
          <w:szCs w:val="24"/>
        </w:rPr>
        <w:t>. The main indicators of the work of enterprises producing electrical equipment</w:t>
      </w:r>
    </w:p>
    <w:tbl>
      <w:tblPr>
        <w:tblStyle w:val="4"/>
        <w:tblW w:w="7154" w:type="dxa"/>
        <w:jc w:val="center"/>
        <w:tblLayout w:type="autofit"/>
        <w:tblCellMar>
          <w:top w:w="0" w:type="dxa"/>
          <w:left w:w="108" w:type="dxa"/>
          <w:bottom w:w="0" w:type="dxa"/>
          <w:right w:w="108" w:type="dxa"/>
        </w:tblCellMar>
      </w:tblPr>
      <w:tblGrid>
        <w:gridCol w:w="2000"/>
        <w:gridCol w:w="821"/>
        <w:gridCol w:w="880"/>
        <w:gridCol w:w="850"/>
        <w:gridCol w:w="821"/>
        <w:gridCol w:w="851"/>
        <w:gridCol w:w="931"/>
      </w:tblGrid>
      <w:tr w14:paraId="3BB73696">
        <w:tblPrEx>
          <w:tblCellMar>
            <w:top w:w="0" w:type="dxa"/>
            <w:left w:w="108" w:type="dxa"/>
            <w:bottom w:w="0" w:type="dxa"/>
            <w:right w:w="108" w:type="dxa"/>
          </w:tblCellMar>
        </w:tblPrEx>
        <w:trPr>
          <w:trHeight w:val="600" w:hRule="atLeast"/>
          <w:jc w:val="center"/>
        </w:trPr>
        <w:tc>
          <w:tcPr>
            <w:tcW w:w="2000" w:type="dxa"/>
            <w:tcBorders>
              <w:top w:val="single" w:color="auto" w:sz="8" w:space="0"/>
              <w:left w:val="single" w:color="auto" w:sz="8" w:space="0"/>
              <w:bottom w:val="single" w:color="auto" w:sz="8" w:space="0"/>
              <w:right w:val="single" w:color="auto" w:sz="4" w:space="0"/>
            </w:tcBorders>
            <w:shd w:val="clear" w:color="auto" w:fill="auto"/>
            <w:noWrap/>
          </w:tcPr>
          <w:p w14:paraId="432ED4CA">
            <w:pPr>
              <w:jc w:val="center"/>
              <w:rPr>
                <w:b/>
                <w:bCs/>
                <w:sz w:val="20"/>
                <w:szCs w:val="20"/>
              </w:rPr>
            </w:pPr>
            <w:r>
              <w:t>Indicators</w:t>
            </w:r>
          </w:p>
        </w:tc>
        <w:tc>
          <w:tcPr>
            <w:tcW w:w="821" w:type="dxa"/>
            <w:tcBorders>
              <w:top w:val="single" w:color="auto" w:sz="8" w:space="0"/>
              <w:left w:val="nil"/>
              <w:bottom w:val="single" w:color="auto" w:sz="8" w:space="0"/>
              <w:right w:val="single" w:color="auto" w:sz="4" w:space="0"/>
            </w:tcBorders>
            <w:shd w:val="clear" w:color="auto" w:fill="auto"/>
            <w:noWrap/>
            <w:vAlign w:val="center"/>
          </w:tcPr>
          <w:p w14:paraId="76A61A61">
            <w:pPr>
              <w:jc w:val="center"/>
              <w:rPr>
                <w:b/>
                <w:bCs/>
                <w:sz w:val="20"/>
                <w:szCs w:val="20"/>
              </w:rPr>
            </w:pPr>
            <w:r>
              <w:rPr>
                <w:b/>
                <w:bCs/>
                <w:sz w:val="20"/>
                <w:szCs w:val="20"/>
              </w:rPr>
              <w:t>2017</w:t>
            </w:r>
          </w:p>
        </w:tc>
        <w:tc>
          <w:tcPr>
            <w:tcW w:w="880" w:type="dxa"/>
            <w:tcBorders>
              <w:top w:val="single" w:color="auto" w:sz="8" w:space="0"/>
              <w:left w:val="nil"/>
              <w:bottom w:val="single" w:color="auto" w:sz="8" w:space="0"/>
              <w:right w:val="single" w:color="auto" w:sz="4" w:space="0"/>
            </w:tcBorders>
            <w:shd w:val="clear" w:color="auto" w:fill="auto"/>
            <w:noWrap/>
            <w:vAlign w:val="center"/>
          </w:tcPr>
          <w:p w14:paraId="5D4EE2A3">
            <w:pPr>
              <w:jc w:val="center"/>
              <w:rPr>
                <w:b/>
                <w:bCs/>
                <w:sz w:val="20"/>
                <w:szCs w:val="20"/>
              </w:rPr>
            </w:pPr>
            <w:r>
              <w:rPr>
                <w:b/>
                <w:bCs/>
                <w:sz w:val="20"/>
                <w:szCs w:val="20"/>
              </w:rPr>
              <w:t>2018</w:t>
            </w:r>
          </w:p>
        </w:tc>
        <w:tc>
          <w:tcPr>
            <w:tcW w:w="850" w:type="dxa"/>
            <w:tcBorders>
              <w:top w:val="single" w:color="auto" w:sz="8" w:space="0"/>
              <w:left w:val="nil"/>
              <w:bottom w:val="single" w:color="auto" w:sz="8" w:space="0"/>
              <w:right w:val="single" w:color="auto" w:sz="4" w:space="0"/>
            </w:tcBorders>
            <w:shd w:val="clear" w:color="auto" w:fill="auto"/>
            <w:noWrap/>
            <w:vAlign w:val="center"/>
          </w:tcPr>
          <w:p w14:paraId="36597A88">
            <w:pPr>
              <w:jc w:val="center"/>
              <w:rPr>
                <w:b/>
                <w:bCs/>
                <w:sz w:val="20"/>
                <w:szCs w:val="20"/>
              </w:rPr>
            </w:pPr>
            <w:r>
              <w:rPr>
                <w:b/>
                <w:bCs/>
                <w:sz w:val="20"/>
                <w:szCs w:val="20"/>
              </w:rPr>
              <w:t>2019</w:t>
            </w:r>
          </w:p>
        </w:tc>
        <w:tc>
          <w:tcPr>
            <w:tcW w:w="821" w:type="dxa"/>
            <w:tcBorders>
              <w:top w:val="single" w:color="auto" w:sz="8" w:space="0"/>
              <w:left w:val="nil"/>
              <w:bottom w:val="single" w:color="auto" w:sz="8" w:space="0"/>
              <w:right w:val="nil"/>
            </w:tcBorders>
            <w:shd w:val="clear" w:color="auto" w:fill="auto"/>
            <w:noWrap/>
            <w:vAlign w:val="center"/>
          </w:tcPr>
          <w:p w14:paraId="21BE7BCA">
            <w:pPr>
              <w:jc w:val="center"/>
              <w:rPr>
                <w:b/>
                <w:bCs/>
                <w:sz w:val="20"/>
                <w:szCs w:val="20"/>
              </w:rPr>
            </w:pPr>
            <w:r>
              <w:rPr>
                <w:b/>
                <w:bCs/>
                <w:sz w:val="20"/>
                <w:szCs w:val="20"/>
              </w:rPr>
              <w:t>2020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FB9B2">
            <w:pPr>
              <w:jc w:val="center"/>
              <w:rPr>
                <w:b/>
                <w:bCs/>
                <w:sz w:val="20"/>
                <w:szCs w:val="20"/>
              </w:rPr>
            </w:pPr>
            <w:r>
              <w:rPr>
                <w:b/>
                <w:bCs/>
                <w:sz w:val="20"/>
                <w:szCs w:val="20"/>
              </w:rPr>
              <w:t>2021</w:t>
            </w:r>
          </w:p>
        </w:tc>
        <w:tc>
          <w:tcPr>
            <w:tcW w:w="931" w:type="dxa"/>
            <w:tcBorders>
              <w:top w:val="single" w:color="auto" w:sz="4" w:space="0"/>
              <w:left w:val="single" w:color="auto" w:sz="4" w:space="0"/>
              <w:bottom w:val="single" w:color="auto" w:sz="4" w:space="0"/>
              <w:right w:val="single" w:color="auto" w:sz="4" w:space="0"/>
            </w:tcBorders>
            <w:vAlign w:val="center"/>
          </w:tcPr>
          <w:p w14:paraId="41A395D0">
            <w:pPr>
              <w:jc w:val="center"/>
              <w:rPr>
                <w:b/>
                <w:bCs/>
                <w:sz w:val="20"/>
                <w:szCs w:val="20"/>
                <w:lang w:val="az-Latn-AZ"/>
              </w:rPr>
            </w:pPr>
            <w:r>
              <w:rPr>
                <w:b/>
                <w:bCs/>
                <w:sz w:val="20"/>
                <w:szCs w:val="20"/>
              </w:rPr>
              <w:t>202</w:t>
            </w:r>
            <w:r>
              <w:rPr>
                <w:b/>
                <w:bCs/>
                <w:sz w:val="20"/>
                <w:szCs w:val="20"/>
                <w:lang w:val="az-Latn-AZ"/>
              </w:rPr>
              <w:t>2</w:t>
            </w:r>
          </w:p>
        </w:tc>
      </w:tr>
      <w:tr w14:paraId="2E3DBA2F">
        <w:tblPrEx>
          <w:tblCellMar>
            <w:top w:w="0" w:type="dxa"/>
            <w:left w:w="108" w:type="dxa"/>
            <w:bottom w:w="0" w:type="dxa"/>
            <w:right w:w="108" w:type="dxa"/>
          </w:tblCellMar>
        </w:tblPrEx>
        <w:trPr>
          <w:trHeight w:val="300" w:hRule="atLeast"/>
          <w:jc w:val="center"/>
        </w:trPr>
        <w:tc>
          <w:tcPr>
            <w:tcW w:w="2000" w:type="dxa"/>
            <w:tcBorders>
              <w:top w:val="nil"/>
              <w:left w:val="single" w:color="auto" w:sz="8" w:space="0"/>
              <w:bottom w:val="single" w:color="auto" w:sz="4" w:space="0"/>
              <w:right w:val="single" w:color="auto" w:sz="4" w:space="0"/>
            </w:tcBorders>
            <w:shd w:val="clear" w:color="auto" w:fill="auto"/>
          </w:tcPr>
          <w:p w14:paraId="7EB5F327">
            <w:pPr>
              <w:rPr>
                <w:sz w:val="20"/>
                <w:szCs w:val="20"/>
              </w:rPr>
            </w:pPr>
            <w:r>
              <w:t xml:space="preserve">Number of operating enterprises-total   </w:t>
            </w:r>
          </w:p>
        </w:tc>
        <w:tc>
          <w:tcPr>
            <w:tcW w:w="821" w:type="dxa"/>
            <w:tcBorders>
              <w:top w:val="nil"/>
              <w:left w:val="nil"/>
              <w:bottom w:val="single" w:color="auto" w:sz="4" w:space="0"/>
              <w:right w:val="single" w:color="auto" w:sz="4" w:space="0"/>
            </w:tcBorders>
            <w:shd w:val="clear" w:color="auto" w:fill="auto"/>
            <w:noWrap/>
            <w:vAlign w:val="bottom"/>
          </w:tcPr>
          <w:p w14:paraId="253E1721">
            <w:pPr>
              <w:jc w:val="right"/>
              <w:rPr>
                <w:sz w:val="20"/>
                <w:szCs w:val="20"/>
              </w:rPr>
            </w:pPr>
            <w:r>
              <w:rPr>
                <w:sz w:val="20"/>
                <w:szCs w:val="20"/>
              </w:rPr>
              <w:t>48</w:t>
            </w:r>
          </w:p>
        </w:tc>
        <w:tc>
          <w:tcPr>
            <w:tcW w:w="880" w:type="dxa"/>
            <w:tcBorders>
              <w:top w:val="nil"/>
              <w:left w:val="nil"/>
              <w:bottom w:val="single" w:color="auto" w:sz="4" w:space="0"/>
              <w:right w:val="single" w:color="auto" w:sz="4" w:space="0"/>
            </w:tcBorders>
            <w:shd w:val="clear" w:color="auto" w:fill="auto"/>
            <w:noWrap/>
            <w:vAlign w:val="bottom"/>
          </w:tcPr>
          <w:p w14:paraId="5A0A1F7C">
            <w:pPr>
              <w:jc w:val="right"/>
              <w:rPr>
                <w:sz w:val="20"/>
                <w:szCs w:val="20"/>
              </w:rPr>
            </w:pPr>
            <w:r>
              <w:rPr>
                <w:sz w:val="20"/>
                <w:szCs w:val="20"/>
              </w:rPr>
              <w:t>54</w:t>
            </w:r>
          </w:p>
        </w:tc>
        <w:tc>
          <w:tcPr>
            <w:tcW w:w="850" w:type="dxa"/>
            <w:tcBorders>
              <w:top w:val="nil"/>
              <w:left w:val="nil"/>
              <w:bottom w:val="single" w:color="auto" w:sz="4" w:space="0"/>
              <w:right w:val="single" w:color="auto" w:sz="4" w:space="0"/>
            </w:tcBorders>
            <w:shd w:val="clear" w:color="auto" w:fill="auto"/>
            <w:noWrap/>
            <w:vAlign w:val="bottom"/>
          </w:tcPr>
          <w:p w14:paraId="5166B15C">
            <w:pPr>
              <w:jc w:val="right"/>
              <w:rPr>
                <w:sz w:val="20"/>
                <w:szCs w:val="20"/>
              </w:rPr>
            </w:pPr>
            <w:r>
              <w:rPr>
                <w:sz w:val="20"/>
                <w:szCs w:val="20"/>
              </w:rPr>
              <w:t>61</w:t>
            </w:r>
          </w:p>
        </w:tc>
        <w:tc>
          <w:tcPr>
            <w:tcW w:w="821" w:type="dxa"/>
            <w:tcBorders>
              <w:top w:val="nil"/>
              <w:left w:val="nil"/>
              <w:bottom w:val="single" w:color="auto" w:sz="4" w:space="0"/>
              <w:right w:val="nil"/>
            </w:tcBorders>
            <w:shd w:val="clear" w:color="auto" w:fill="auto"/>
            <w:noWrap/>
            <w:vAlign w:val="bottom"/>
          </w:tcPr>
          <w:p w14:paraId="6BAF040A">
            <w:pPr>
              <w:jc w:val="right"/>
              <w:rPr>
                <w:sz w:val="20"/>
                <w:szCs w:val="20"/>
              </w:rPr>
            </w:pPr>
            <w:r>
              <w:rPr>
                <w:sz w:val="20"/>
                <w:szCs w:val="20"/>
              </w:rPr>
              <w:t>63</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3AE9DF">
            <w:pPr>
              <w:jc w:val="right"/>
              <w:rPr>
                <w:sz w:val="20"/>
                <w:szCs w:val="20"/>
              </w:rPr>
            </w:pPr>
            <w:r>
              <w:rPr>
                <w:sz w:val="20"/>
                <w:szCs w:val="20"/>
              </w:rPr>
              <w:t>69</w:t>
            </w:r>
          </w:p>
        </w:tc>
        <w:tc>
          <w:tcPr>
            <w:tcW w:w="931" w:type="dxa"/>
            <w:tcBorders>
              <w:top w:val="single" w:color="auto" w:sz="4" w:space="0"/>
              <w:left w:val="single" w:color="auto" w:sz="4" w:space="0"/>
              <w:bottom w:val="single" w:color="auto" w:sz="4" w:space="0"/>
              <w:right w:val="single" w:color="auto" w:sz="4" w:space="0"/>
            </w:tcBorders>
            <w:vAlign w:val="bottom"/>
          </w:tcPr>
          <w:p w14:paraId="532ADBC3">
            <w:pPr>
              <w:jc w:val="right"/>
              <w:rPr>
                <w:sz w:val="20"/>
                <w:szCs w:val="20"/>
              </w:rPr>
            </w:pPr>
            <w:r>
              <w:rPr>
                <w:sz w:val="20"/>
                <w:szCs w:val="20"/>
              </w:rPr>
              <w:t>80</w:t>
            </w:r>
          </w:p>
        </w:tc>
      </w:tr>
      <w:tr w14:paraId="6B1A76D3">
        <w:tblPrEx>
          <w:tblCellMar>
            <w:top w:w="0" w:type="dxa"/>
            <w:left w:w="108" w:type="dxa"/>
            <w:bottom w:w="0" w:type="dxa"/>
            <w:right w:w="108" w:type="dxa"/>
          </w:tblCellMar>
        </w:tblPrEx>
        <w:trPr>
          <w:trHeight w:val="201" w:hRule="atLeast"/>
          <w:jc w:val="center"/>
        </w:trPr>
        <w:tc>
          <w:tcPr>
            <w:tcW w:w="2000" w:type="dxa"/>
            <w:tcBorders>
              <w:top w:val="nil"/>
              <w:left w:val="single" w:color="auto" w:sz="8" w:space="0"/>
              <w:bottom w:val="single" w:color="auto" w:sz="4" w:space="0"/>
              <w:right w:val="single" w:color="auto" w:sz="4" w:space="0"/>
            </w:tcBorders>
            <w:shd w:val="clear" w:color="auto" w:fill="auto"/>
          </w:tcPr>
          <w:p w14:paraId="111C5799">
            <w:pPr>
              <w:ind w:firstLine="220" w:firstLineChars="100"/>
              <w:rPr>
                <w:sz w:val="20"/>
                <w:szCs w:val="20"/>
              </w:rPr>
            </w:pPr>
            <w:r>
              <w:t xml:space="preserve">state    </w:t>
            </w:r>
          </w:p>
        </w:tc>
        <w:tc>
          <w:tcPr>
            <w:tcW w:w="821" w:type="dxa"/>
            <w:tcBorders>
              <w:top w:val="nil"/>
              <w:left w:val="nil"/>
              <w:bottom w:val="single" w:color="auto" w:sz="4" w:space="0"/>
              <w:right w:val="single" w:color="auto" w:sz="4" w:space="0"/>
            </w:tcBorders>
            <w:shd w:val="clear" w:color="auto" w:fill="auto"/>
            <w:noWrap/>
            <w:vAlign w:val="bottom"/>
          </w:tcPr>
          <w:p w14:paraId="075936BE">
            <w:pPr>
              <w:jc w:val="right"/>
              <w:rPr>
                <w:sz w:val="20"/>
                <w:szCs w:val="20"/>
              </w:rPr>
            </w:pPr>
            <w:r>
              <w:rPr>
                <w:sz w:val="20"/>
                <w:szCs w:val="20"/>
              </w:rPr>
              <w:t>5</w:t>
            </w:r>
          </w:p>
        </w:tc>
        <w:tc>
          <w:tcPr>
            <w:tcW w:w="880" w:type="dxa"/>
            <w:tcBorders>
              <w:top w:val="nil"/>
              <w:left w:val="nil"/>
              <w:bottom w:val="single" w:color="auto" w:sz="4" w:space="0"/>
              <w:right w:val="single" w:color="auto" w:sz="4" w:space="0"/>
            </w:tcBorders>
            <w:shd w:val="clear" w:color="auto" w:fill="auto"/>
            <w:noWrap/>
            <w:vAlign w:val="bottom"/>
          </w:tcPr>
          <w:p w14:paraId="0495C64F">
            <w:pPr>
              <w:jc w:val="right"/>
              <w:rPr>
                <w:sz w:val="20"/>
                <w:szCs w:val="20"/>
              </w:rPr>
            </w:pPr>
            <w:r>
              <w:rPr>
                <w:sz w:val="20"/>
                <w:szCs w:val="20"/>
              </w:rPr>
              <w:t>5</w:t>
            </w:r>
          </w:p>
        </w:tc>
        <w:tc>
          <w:tcPr>
            <w:tcW w:w="850" w:type="dxa"/>
            <w:tcBorders>
              <w:top w:val="nil"/>
              <w:left w:val="nil"/>
              <w:bottom w:val="single" w:color="auto" w:sz="4" w:space="0"/>
              <w:right w:val="single" w:color="auto" w:sz="4" w:space="0"/>
            </w:tcBorders>
            <w:shd w:val="clear" w:color="auto" w:fill="auto"/>
            <w:noWrap/>
            <w:vAlign w:val="bottom"/>
          </w:tcPr>
          <w:p w14:paraId="00E5696B">
            <w:pPr>
              <w:jc w:val="right"/>
              <w:rPr>
                <w:sz w:val="20"/>
                <w:szCs w:val="20"/>
              </w:rPr>
            </w:pPr>
            <w:r>
              <w:rPr>
                <w:sz w:val="20"/>
                <w:szCs w:val="20"/>
              </w:rPr>
              <w:t>4</w:t>
            </w:r>
          </w:p>
        </w:tc>
        <w:tc>
          <w:tcPr>
            <w:tcW w:w="821" w:type="dxa"/>
            <w:tcBorders>
              <w:top w:val="nil"/>
              <w:left w:val="nil"/>
              <w:bottom w:val="single" w:color="auto" w:sz="4" w:space="0"/>
              <w:right w:val="nil"/>
            </w:tcBorders>
            <w:shd w:val="clear" w:color="auto" w:fill="auto"/>
            <w:noWrap/>
            <w:vAlign w:val="bottom"/>
          </w:tcPr>
          <w:p w14:paraId="7C09E17E">
            <w:pPr>
              <w:jc w:val="right"/>
              <w:rPr>
                <w:sz w:val="20"/>
                <w:szCs w:val="20"/>
              </w:rPr>
            </w:pPr>
            <w:r>
              <w:rPr>
                <w:sz w:val="20"/>
                <w:szCs w:val="20"/>
              </w:rPr>
              <w:t>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1CA4C0">
            <w:pPr>
              <w:jc w:val="right"/>
              <w:rPr>
                <w:sz w:val="20"/>
                <w:szCs w:val="20"/>
              </w:rPr>
            </w:pPr>
            <w:r>
              <w:rPr>
                <w:sz w:val="20"/>
                <w:szCs w:val="20"/>
              </w:rPr>
              <w:t>4</w:t>
            </w:r>
          </w:p>
        </w:tc>
        <w:tc>
          <w:tcPr>
            <w:tcW w:w="931" w:type="dxa"/>
            <w:tcBorders>
              <w:top w:val="single" w:color="auto" w:sz="4" w:space="0"/>
              <w:left w:val="single" w:color="auto" w:sz="4" w:space="0"/>
              <w:bottom w:val="single" w:color="auto" w:sz="4" w:space="0"/>
              <w:right w:val="single" w:color="auto" w:sz="4" w:space="0"/>
            </w:tcBorders>
            <w:vAlign w:val="bottom"/>
          </w:tcPr>
          <w:p w14:paraId="3FE91013">
            <w:pPr>
              <w:jc w:val="right"/>
              <w:rPr>
                <w:sz w:val="20"/>
                <w:szCs w:val="20"/>
              </w:rPr>
            </w:pPr>
            <w:r>
              <w:rPr>
                <w:sz w:val="20"/>
                <w:szCs w:val="20"/>
              </w:rPr>
              <w:t>4</w:t>
            </w:r>
          </w:p>
        </w:tc>
      </w:tr>
      <w:tr w14:paraId="3FDD971F">
        <w:tblPrEx>
          <w:tblCellMar>
            <w:top w:w="0" w:type="dxa"/>
            <w:left w:w="108" w:type="dxa"/>
            <w:bottom w:w="0" w:type="dxa"/>
            <w:right w:w="108" w:type="dxa"/>
          </w:tblCellMar>
        </w:tblPrEx>
        <w:trPr>
          <w:trHeight w:val="300" w:hRule="atLeast"/>
          <w:jc w:val="center"/>
        </w:trPr>
        <w:tc>
          <w:tcPr>
            <w:tcW w:w="2000" w:type="dxa"/>
            <w:tcBorders>
              <w:top w:val="nil"/>
              <w:left w:val="single" w:color="auto" w:sz="8" w:space="0"/>
              <w:bottom w:val="single" w:color="auto" w:sz="4" w:space="0"/>
              <w:right w:val="single" w:color="auto" w:sz="4" w:space="0"/>
            </w:tcBorders>
            <w:shd w:val="clear" w:color="auto" w:fill="auto"/>
          </w:tcPr>
          <w:p w14:paraId="714D7941">
            <w:pPr>
              <w:ind w:firstLine="220" w:firstLineChars="100"/>
              <w:rPr>
                <w:sz w:val="20"/>
                <w:szCs w:val="20"/>
              </w:rPr>
            </w:pPr>
            <w:r>
              <w:t>non-state</w:t>
            </w:r>
          </w:p>
        </w:tc>
        <w:tc>
          <w:tcPr>
            <w:tcW w:w="821" w:type="dxa"/>
            <w:tcBorders>
              <w:top w:val="nil"/>
              <w:left w:val="nil"/>
              <w:bottom w:val="single" w:color="auto" w:sz="4" w:space="0"/>
              <w:right w:val="single" w:color="auto" w:sz="4" w:space="0"/>
            </w:tcBorders>
            <w:shd w:val="clear" w:color="auto" w:fill="auto"/>
            <w:noWrap/>
            <w:vAlign w:val="bottom"/>
          </w:tcPr>
          <w:p w14:paraId="4431B583">
            <w:pPr>
              <w:jc w:val="right"/>
              <w:rPr>
                <w:sz w:val="20"/>
                <w:szCs w:val="20"/>
              </w:rPr>
            </w:pPr>
            <w:r>
              <w:rPr>
                <w:sz w:val="20"/>
                <w:szCs w:val="20"/>
              </w:rPr>
              <w:t>43</w:t>
            </w:r>
          </w:p>
        </w:tc>
        <w:tc>
          <w:tcPr>
            <w:tcW w:w="880" w:type="dxa"/>
            <w:tcBorders>
              <w:top w:val="nil"/>
              <w:left w:val="nil"/>
              <w:bottom w:val="single" w:color="auto" w:sz="4" w:space="0"/>
              <w:right w:val="single" w:color="auto" w:sz="4" w:space="0"/>
            </w:tcBorders>
            <w:shd w:val="clear" w:color="auto" w:fill="auto"/>
            <w:noWrap/>
            <w:vAlign w:val="bottom"/>
          </w:tcPr>
          <w:p w14:paraId="420D4904">
            <w:pPr>
              <w:jc w:val="right"/>
              <w:rPr>
                <w:sz w:val="20"/>
                <w:szCs w:val="20"/>
              </w:rPr>
            </w:pPr>
            <w:r>
              <w:rPr>
                <w:sz w:val="20"/>
                <w:szCs w:val="20"/>
              </w:rPr>
              <w:t>49</w:t>
            </w:r>
          </w:p>
        </w:tc>
        <w:tc>
          <w:tcPr>
            <w:tcW w:w="850" w:type="dxa"/>
            <w:tcBorders>
              <w:top w:val="nil"/>
              <w:left w:val="nil"/>
              <w:bottom w:val="single" w:color="auto" w:sz="4" w:space="0"/>
              <w:right w:val="single" w:color="auto" w:sz="4" w:space="0"/>
            </w:tcBorders>
            <w:shd w:val="clear" w:color="auto" w:fill="auto"/>
            <w:noWrap/>
            <w:vAlign w:val="bottom"/>
          </w:tcPr>
          <w:p w14:paraId="12B703E9">
            <w:pPr>
              <w:jc w:val="right"/>
              <w:rPr>
                <w:sz w:val="20"/>
                <w:szCs w:val="20"/>
              </w:rPr>
            </w:pPr>
            <w:r>
              <w:rPr>
                <w:sz w:val="20"/>
                <w:szCs w:val="20"/>
              </w:rPr>
              <w:t>57</w:t>
            </w:r>
          </w:p>
        </w:tc>
        <w:tc>
          <w:tcPr>
            <w:tcW w:w="821" w:type="dxa"/>
            <w:tcBorders>
              <w:top w:val="nil"/>
              <w:left w:val="nil"/>
              <w:bottom w:val="single" w:color="auto" w:sz="4" w:space="0"/>
              <w:right w:val="nil"/>
            </w:tcBorders>
            <w:shd w:val="clear" w:color="auto" w:fill="auto"/>
            <w:noWrap/>
            <w:vAlign w:val="bottom"/>
          </w:tcPr>
          <w:p w14:paraId="121DB2E0">
            <w:pPr>
              <w:jc w:val="right"/>
              <w:rPr>
                <w:sz w:val="20"/>
                <w:szCs w:val="20"/>
              </w:rPr>
            </w:pPr>
            <w:r>
              <w:rPr>
                <w:sz w:val="20"/>
                <w:szCs w:val="20"/>
              </w:rPr>
              <w:t>59</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63FBD1">
            <w:pPr>
              <w:jc w:val="right"/>
              <w:rPr>
                <w:sz w:val="20"/>
                <w:szCs w:val="20"/>
              </w:rPr>
            </w:pPr>
            <w:r>
              <w:rPr>
                <w:sz w:val="20"/>
                <w:szCs w:val="20"/>
              </w:rPr>
              <w:t>65</w:t>
            </w:r>
          </w:p>
        </w:tc>
        <w:tc>
          <w:tcPr>
            <w:tcW w:w="931" w:type="dxa"/>
            <w:tcBorders>
              <w:top w:val="single" w:color="auto" w:sz="4" w:space="0"/>
              <w:left w:val="single" w:color="auto" w:sz="4" w:space="0"/>
              <w:bottom w:val="single" w:color="auto" w:sz="4" w:space="0"/>
              <w:right w:val="single" w:color="auto" w:sz="4" w:space="0"/>
            </w:tcBorders>
            <w:vAlign w:val="bottom"/>
          </w:tcPr>
          <w:p w14:paraId="4EC03C7E">
            <w:pPr>
              <w:jc w:val="right"/>
              <w:rPr>
                <w:sz w:val="20"/>
                <w:szCs w:val="20"/>
              </w:rPr>
            </w:pPr>
            <w:r>
              <w:rPr>
                <w:sz w:val="20"/>
                <w:szCs w:val="20"/>
              </w:rPr>
              <w:t>76</w:t>
            </w:r>
          </w:p>
        </w:tc>
      </w:tr>
      <w:tr w14:paraId="71F58F82">
        <w:tblPrEx>
          <w:tblCellMar>
            <w:top w:w="0" w:type="dxa"/>
            <w:left w:w="108" w:type="dxa"/>
            <w:bottom w:w="0" w:type="dxa"/>
            <w:right w:w="108" w:type="dxa"/>
          </w:tblCellMar>
        </w:tblPrEx>
        <w:trPr>
          <w:trHeight w:val="300" w:hRule="atLeast"/>
          <w:jc w:val="center"/>
        </w:trPr>
        <w:tc>
          <w:tcPr>
            <w:tcW w:w="7154" w:type="dxa"/>
            <w:gridSpan w:val="7"/>
            <w:tcBorders>
              <w:top w:val="single" w:color="auto" w:sz="4" w:space="0"/>
              <w:left w:val="single" w:color="auto" w:sz="4" w:space="0"/>
              <w:bottom w:val="single" w:color="auto" w:sz="4" w:space="0"/>
              <w:right w:val="single" w:color="auto" w:sz="4" w:space="0"/>
            </w:tcBorders>
            <w:shd w:val="clear" w:color="auto" w:fill="auto"/>
          </w:tcPr>
          <w:p w14:paraId="32FB68F0">
            <w:pPr>
              <w:rPr>
                <w:sz w:val="20"/>
                <w:szCs w:val="20"/>
                <w:lang w:val="en-US"/>
              </w:rPr>
            </w:pPr>
            <w:r>
              <w:t>Production of the main types of products in kind</w:t>
            </w:r>
          </w:p>
        </w:tc>
      </w:tr>
      <w:tr w14:paraId="7AB85673">
        <w:tblPrEx>
          <w:tblCellMar>
            <w:top w:w="0" w:type="dxa"/>
            <w:left w:w="108" w:type="dxa"/>
            <w:bottom w:w="0" w:type="dxa"/>
            <w:right w:w="108" w:type="dxa"/>
          </w:tblCellMar>
        </w:tblPrEx>
        <w:trPr>
          <w:trHeight w:val="300" w:hRule="atLeast"/>
          <w:jc w:val="center"/>
        </w:trPr>
        <w:tc>
          <w:tcPr>
            <w:tcW w:w="2000" w:type="dxa"/>
            <w:tcBorders>
              <w:top w:val="nil"/>
              <w:left w:val="single" w:color="auto" w:sz="8" w:space="0"/>
              <w:bottom w:val="single" w:color="auto" w:sz="4" w:space="0"/>
              <w:right w:val="single" w:color="auto" w:sz="4" w:space="0"/>
            </w:tcBorders>
            <w:shd w:val="clear" w:color="auto" w:fill="auto"/>
          </w:tcPr>
          <w:p w14:paraId="748F63A3">
            <w:pPr>
              <w:rPr>
                <w:sz w:val="20"/>
                <w:szCs w:val="20"/>
              </w:rPr>
            </w:pPr>
            <w:r>
              <w:t>Power transformers, pieces</w:t>
            </w:r>
          </w:p>
        </w:tc>
        <w:tc>
          <w:tcPr>
            <w:tcW w:w="821" w:type="dxa"/>
            <w:tcBorders>
              <w:top w:val="nil"/>
              <w:left w:val="nil"/>
              <w:bottom w:val="single" w:color="auto" w:sz="4" w:space="0"/>
              <w:right w:val="single" w:color="auto" w:sz="4" w:space="0"/>
            </w:tcBorders>
            <w:shd w:val="clear" w:color="auto" w:fill="auto"/>
            <w:noWrap/>
            <w:vAlign w:val="bottom"/>
          </w:tcPr>
          <w:p w14:paraId="3BEE5655">
            <w:pPr>
              <w:jc w:val="right"/>
              <w:rPr>
                <w:sz w:val="20"/>
                <w:szCs w:val="20"/>
              </w:rPr>
            </w:pPr>
            <w:r>
              <w:rPr>
                <w:sz w:val="20"/>
                <w:szCs w:val="20"/>
              </w:rPr>
              <w:t>1259</w:t>
            </w:r>
          </w:p>
        </w:tc>
        <w:tc>
          <w:tcPr>
            <w:tcW w:w="880" w:type="dxa"/>
            <w:tcBorders>
              <w:top w:val="nil"/>
              <w:left w:val="nil"/>
              <w:bottom w:val="single" w:color="auto" w:sz="4" w:space="0"/>
              <w:right w:val="single" w:color="auto" w:sz="4" w:space="0"/>
            </w:tcBorders>
            <w:shd w:val="clear" w:color="auto" w:fill="auto"/>
            <w:noWrap/>
            <w:vAlign w:val="bottom"/>
          </w:tcPr>
          <w:p w14:paraId="4172C6EE">
            <w:pPr>
              <w:jc w:val="right"/>
              <w:rPr>
                <w:sz w:val="20"/>
                <w:szCs w:val="20"/>
              </w:rPr>
            </w:pPr>
            <w:r>
              <w:rPr>
                <w:sz w:val="20"/>
                <w:szCs w:val="20"/>
              </w:rPr>
              <w:t>1443</w:t>
            </w:r>
          </w:p>
        </w:tc>
        <w:tc>
          <w:tcPr>
            <w:tcW w:w="850" w:type="dxa"/>
            <w:tcBorders>
              <w:top w:val="nil"/>
              <w:left w:val="nil"/>
              <w:bottom w:val="single" w:color="auto" w:sz="4" w:space="0"/>
              <w:right w:val="single" w:color="auto" w:sz="4" w:space="0"/>
            </w:tcBorders>
            <w:shd w:val="clear" w:color="auto" w:fill="auto"/>
            <w:noWrap/>
            <w:vAlign w:val="bottom"/>
          </w:tcPr>
          <w:p w14:paraId="6B46804F">
            <w:pPr>
              <w:jc w:val="right"/>
              <w:rPr>
                <w:sz w:val="20"/>
                <w:szCs w:val="20"/>
              </w:rPr>
            </w:pPr>
            <w:r>
              <w:rPr>
                <w:sz w:val="20"/>
                <w:szCs w:val="20"/>
              </w:rPr>
              <w:t>3258</w:t>
            </w:r>
          </w:p>
        </w:tc>
        <w:tc>
          <w:tcPr>
            <w:tcW w:w="821" w:type="dxa"/>
            <w:tcBorders>
              <w:top w:val="nil"/>
              <w:left w:val="nil"/>
              <w:bottom w:val="single" w:color="auto" w:sz="4" w:space="0"/>
              <w:right w:val="single" w:color="auto" w:sz="4" w:space="0"/>
            </w:tcBorders>
            <w:shd w:val="clear" w:color="auto" w:fill="auto"/>
            <w:noWrap/>
            <w:vAlign w:val="bottom"/>
          </w:tcPr>
          <w:p w14:paraId="0AB54D77">
            <w:pPr>
              <w:jc w:val="right"/>
              <w:rPr>
                <w:sz w:val="20"/>
                <w:szCs w:val="20"/>
              </w:rPr>
            </w:pPr>
            <w:r>
              <w:rPr>
                <w:sz w:val="20"/>
                <w:szCs w:val="20"/>
              </w:rPr>
              <w:t>1663</w:t>
            </w:r>
          </w:p>
        </w:tc>
        <w:tc>
          <w:tcPr>
            <w:tcW w:w="851" w:type="dxa"/>
            <w:tcBorders>
              <w:top w:val="single" w:color="auto" w:sz="4" w:space="0"/>
              <w:left w:val="nil"/>
              <w:bottom w:val="single" w:color="auto" w:sz="4" w:space="0"/>
              <w:right w:val="single" w:color="auto" w:sz="4" w:space="0"/>
            </w:tcBorders>
            <w:shd w:val="clear" w:color="auto" w:fill="auto"/>
            <w:noWrap/>
            <w:vAlign w:val="bottom"/>
          </w:tcPr>
          <w:p w14:paraId="68697DF5">
            <w:pPr>
              <w:jc w:val="right"/>
              <w:rPr>
                <w:sz w:val="20"/>
                <w:szCs w:val="20"/>
              </w:rPr>
            </w:pPr>
            <w:r>
              <w:rPr>
                <w:sz w:val="20"/>
                <w:szCs w:val="20"/>
              </w:rPr>
              <w:t>887</w:t>
            </w:r>
          </w:p>
        </w:tc>
        <w:tc>
          <w:tcPr>
            <w:tcW w:w="931" w:type="dxa"/>
            <w:tcBorders>
              <w:top w:val="single" w:color="auto" w:sz="4" w:space="0"/>
              <w:left w:val="single" w:color="auto" w:sz="4" w:space="0"/>
              <w:bottom w:val="single" w:color="auto" w:sz="4" w:space="0"/>
              <w:right w:val="single" w:color="auto" w:sz="4" w:space="0"/>
            </w:tcBorders>
            <w:vAlign w:val="bottom"/>
          </w:tcPr>
          <w:p w14:paraId="321214E5">
            <w:pPr>
              <w:jc w:val="right"/>
              <w:rPr>
                <w:sz w:val="20"/>
                <w:szCs w:val="20"/>
              </w:rPr>
            </w:pPr>
            <w:r>
              <w:rPr>
                <w:sz w:val="20"/>
                <w:szCs w:val="20"/>
              </w:rPr>
              <w:t>606</w:t>
            </w:r>
          </w:p>
        </w:tc>
      </w:tr>
      <w:tr w14:paraId="0DEEBB5C">
        <w:tblPrEx>
          <w:tblCellMar>
            <w:top w:w="0" w:type="dxa"/>
            <w:left w:w="108" w:type="dxa"/>
            <w:bottom w:w="0" w:type="dxa"/>
            <w:right w:w="108" w:type="dxa"/>
          </w:tblCellMar>
        </w:tblPrEx>
        <w:trPr>
          <w:trHeight w:val="315" w:hRule="atLeast"/>
          <w:jc w:val="center"/>
        </w:trPr>
        <w:tc>
          <w:tcPr>
            <w:tcW w:w="2000" w:type="dxa"/>
            <w:tcBorders>
              <w:top w:val="nil"/>
              <w:left w:val="single" w:color="auto" w:sz="8" w:space="0"/>
              <w:bottom w:val="single" w:color="auto" w:sz="4" w:space="0"/>
              <w:right w:val="single" w:color="auto" w:sz="4" w:space="0"/>
            </w:tcBorders>
            <w:shd w:val="clear" w:color="auto" w:fill="auto"/>
          </w:tcPr>
          <w:p w14:paraId="0CD98200">
            <w:pPr>
              <w:rPr>
                <w:sz w:val="20"/>
                <w:szCs w:val="20"/>
              </w:rPr>
            </w:pPr>
            <w:r>
              <w:t>Other electrical wiring, ton</w:t>
            </w:r>
          </w:p>
        </w:tc>
        <w:tc>
          <w:tcPr>
            <w:tcW w:w="821" w:type="dxa"/>
            <w:tcBorders>
              <w:top w:val="nil"/>
              <w:left w:val="nil"/>
              <w:bottom w:val="single" w:color="auto" w:sz="4" w:space="0"/>
              <w:right w:val="single" w:color="auto" w:sz="4" w:space="0"/>
            </w:tcBorders>
            <w:shd w:val="clear" w:color="auto" w:fill="auto"/>
            <w:noWrap/>
            <w:vAlign w:val="bottom"/>
          </w:tcPr>
          <w:p w14:paraId="0F5CF62C">
            <w:pPr>
              <w:jc w:val="right"/>
              <w:rPr>
                <w:sz w:val="20"/>
                <w:szCs w:val="20"/>
              </w:rPr>
            </w:pPr>
            <w:r>
              <w:rPr>
                <w:sz w:val="20"/>
                <w:szCs w:val="20"/>
              </w:rPr>
              <w:t>5093.4</w:t>
            </w:r>
          </w:p>
        </w:tc>
        <w:tc>
          <w:tcPr>
            <w:tcW w:w="880" w:type="dxa"/>
            <w:tcBorders>
              <w:top w:val="nil"/>
              <w:left w:val="nil"/>
              <w:bottom w:val="single" w:color="auto" w:sz="4" w:space="0"/>
              <w:right w:val="single" w:color="auto" w:sz="4" w:space="0"/>
            </w:tcBorders>
            <w:shd w:val="clear" w:color="auto" w:fill="auto"/>
            <w:noWrap/>
            <w:vAlign w:val="bottom"/>
          </w:tcPr>
          <w:p w14:paraId="7C5CA3FD">
            <w:pPr>
              <w:jc w:val="right"/>
              <w:rPr>
                <w:sz w:val="20"/>
                <w:szCs w:val="20"/>
              </w:rPr>
            </w:pPr>
            <w:r>
              <w:rPr>
                <w:sz w:val="20"/>
                <w:szCs w:val="20"/>
              </w:rPr>
              <w:t>3733.2</w:t>
            </w:r>
          </w:p>
        </w:tc>
        <w:tc>
          <w:tcPr>
            <w:tcW w:w="850" w:type="dxa"/>
            <w:tcBorders>
              <w:top w:val="nil"/>
              <w:left w:val="nil"/>
              <w:bottom w:val="single" w:color="auto" w:sz="4" w:space="0"/>
              <w:right w:val="single" w:color="auto" w:sz="4" w:space="0"/>
            </w:tcBorders>
            <w:shd w:val="clear" w:color="auto" w:fill="auto"/>
            <w:noWrap/>
            <w:vAlign w:val="bottom"/>
          </w:tcPr>
          <w:p w14:paraId="090C0EFC">
            <w:pPr>
              <w:jc w:val="right"/>
              <w:rPr>
                <w:sz w:val="20"/>
                <w:szCs w:val="20"/>
              </w:rPr>
            </w:pPr>
            <w:r>
              <w:rPr>
                <w:sz w:val="20"/>
                <w:szCs w:val="20"/>
              </w:rPr>
              <w:t>3232.4</w:t>
            </w:r>
          </w:p>
        </w:tc>
        <w:tc>
          <w:tcPr>
            <w:tcW w:w="821" w:type="dxa"/>
            <w:tcBorders>
              <w:top w:val="nil"/>
              <w:left w:val="nil"/>
              <w:bottom w:val="single" w:color="auto" w:sz="4" w:space="0"/>
              <w:right w:val="single" w:color="auto" w:sz="4" w:space="0"/>
            </w:tcBorders>
            <w:shd w:val="clear" w:color="auto" w:fill="auto"/>
            <w:noWrap/>
            <w:vAlign w:val="bottom"/>
          </w:tcPr>
          <w:p w14:paraId="2EA78695">
            <w:pPr>
              <w:jc w:val="right"/>
              <w:rPr>
                <w:sz w:val="20"/>
                <w:szCs w:val="20"/>
              </w:rPr>
            </w:pPr>
            <w:r>
              <w:rPr>
                <w:sz w:val="20"/>
                <w:szCs w:val="20"/>
              </w:rPr>
              <w:t>5662.6</w:t>
            </w:r>
          </w:p>
        </w:tc>
        <w:tc>
          <w:tcPr>
            <w:tcW w:w="851" w:type="dxa"/>
            <w:tcBorders>
              <w:top w:val="single" w:color="auto" w:sz="4" w:space="0"/>
              <w:left w:val="nil"/>
              <w:bottom w:val="single" w:color="auto" w:sz="4" w:space="0"/>
              <w:right w:val="single" w:color="auto" w:sz="4" w:space="0"/>
            </w:tcBorders>
            <w:shd w:val="clear" w:color="auto" w:fill="auto"/>
            <w:noWrap/>
            <w:vAlign w:val="bottom"/>
          </w:tcPr>
          <w:p w14:paraId="6BE2BBF9">
            <w:pPr>
              <w:jc w:val="right"/>
              <w:rPr>
                <w:sz w:val="20"/>
                <w:szCs w:val="20"/>
              </w:rPr>
            </w:pPr>
            <w:r>
              <w:rPr>
                <w:sz w:val="20"/>
                <w:szCs w:val="20"/>
              </w:rPr>
              <w:t>8831.3</w:t>
            </w:r>
          </w:p>
        </w:tc>
        <w:tc>
          <w:tcPr>
            <w:tcW w:w="931" w:type="dxa"/>
            <w:tcBorders>
              <w:top w:val="single" w:color="auto" w:sz="4" w:space="0"/>
              <w:left w:val="single" w:color="auto" w:sz="4" w:space="0"/>
              <w:bottom w:val="single" w:color="auto" w:sz="4" w:space="0"/>
              <w:right w:val="single" w:color="auto" w:sz="4" w:space="0"/>
            </w:tcBorders>
            <w:vAlign w:val="bottom"/>
          </w:tcPr>
          <w:p w14:paraId="745221FC">
            <w:pPr>
              <w:jc w:val="right"/>
              <w:rPr>
                <w:sz w:val="20"/>
                <w:szCs w:val="20"/>
              </w:rPr>
            </w:pPr>
            <w:r>
              <w:rPr>
                <w:sz w:val="20"/>
                <w:szCs w:val="20"/>
              </w:rPr>
              <w:t>10410.5</w:t>
            </w:r>
          </w:p>
        </w:tc>
      </w:tr>
      <w:tr w14:paraId="76BB86E8">
        <w:tblPrEx>
          <w:tblCellMar>
            <w:top w:w="0" w:type="dxa"/>
            <w:left w:w="108" w:type="dxa"/>
            <w:bottom w:w="0" w:type="dxa"/>
            <w:right w:w="108" w:type="dxa"/>
          </w:tblCellMar>
        </w:tblPrEx>
        <w:trPr>
          <w:trHeight w:val="300" w:hRule="atLeast"/>
          <w:jc w:val="center"/>
        </w:trPr>
        <w:tc>
          <w:tcPr>
            <w:tcW w:w="2000" w:type="dxa"/>
            <w:tcBorders>
              <w:top w:val="nil"/>
              <w:left w:val="single" w:color="auto" w:sz="8" w:space="0"/>
              <w:bottom w:val="single" w:color="auto" w:sz="8" w:space="0"/>
              <w:right w:val="single" w:color="auto" w:sz="4" w:space="0"/>
            </w:tcBorders>
            <w:shd w:val="clear" w:color="auto" w:fill="auto"/>
            <w:noWrap/>
          </w:tcPr>
          <w:p w14:paraId="1A9660D0">
            <w:pPr>
              <w:rPr>
                <w:sz w:val="20"/>
                <w:szCs w:val="20"/>
              </w:rPr>
            </w:pPr>
            <w:r>
              <w:t>Household refrigerators and freezers, pieces</w:t>
            </w:r>
          </w:p>
        </w:tc>
        <w:tc>
          <w:tcPr>
            <w:tcW w:w="821" w:type="dxa"/>
            <w:tcBorders>
              <w:top w:val="nil"/>
              <w:left w:val="nil"/>
              <w:bottom w:val="single" w:color="auto" w:sz="8" w:space="0"/>
              <w:right w:val="single" w:color="auto" w:sz="4" w:space="0"/>
            </w:tcBorders>
            <w:shd w:val="clear" w:color="auto" w:fill="auto"/>
            <w:noWrap/>
            <w:vAlign w:val="bottom"/>
          </w:tcPr>
          <w:p w14:paraId="160CBB5F">
            <w:pPr>
              <w:jc w:val="right"/>
              <w:rPr>
                <w:sz w:val="20"/>
                <w:szCs w:val="20"/>
              </w:rPr>
            </w:pPr>
            <w:r>
              <w:rPr>
                <w:sz w:val="20"/>
                <w:szCs w:val="20"/>
              </w:rPr>
              <w:t>2094</w:t>
            </w:r>
          </w:p>
        </w:tc>
        <w:tc>
          <w:tcPr>
            <w:tcW w:w="880" w:type="dxa"/>
            <w:tcBorders>
              <w:top w:val="nil"/>
              <w:left w:val="nil"/>
              <w:bottom w:val="single" w:color="auto" w:sz="8" w:space="0"/>
              <w:right w:val="single" w:color="auto" w:sz="4" w:space="0"/>
            </w:tcBorders>
            <w:shd w:val="clear" w:color="auto" w:fill="auto"/>
            <w:noWrap/>
            <w:vAlign w:val="bottom"/>
          </w:tcPr>
          <w:p w14:paraId="017CDAA5">
            <w:pPr>
              <w:jc w:val="right"/>
              <w:rPr>
                <w:sz w:val="20"/>
                <w:szCs w:val="20"/>
              </w:rPr>
            </w:pPr>
            <w:r>
              <w:rPr>
                <w:sz w:val="20"/>
                <w:szCs w:val="20"/>
              </w:rPr>
              <w:t>1520</w:t>
            </w:r>
          </w:p>
        </w:tc>
        <w:tc>
          <w:tcPr>
            <w:tcW w:w="850" w:type="dxa"/>
            <w:tcBorders>
              <w:top w:val="nil"/>
              <w:left w:val="nil"/>
              <w:bottom w:val="single" w:color="auto" w:sz="8" w:space="0"/>
              <w:right w:val="single" w:color="auto" w:sz="4" w:space="0"/>
            </w:tcBorders>
            <w:shd w:val="clear" w:color="auto" w:fill="auto"/>
            <w:noWrap/>
            <w:vAlign w:val="bottom"/>
          </w:tcPr>
          <w:p w14:paraId="2DDCA916">
            <w:pPr>
              <w:jc w:val="right"/>
              <w:rPr>
                <w:sz w:val="20"/>
                <w:szCs w:val="20"/>
              </w:rPr>
            </w:pPr>
            <w:r>
              <w:rPr>
                <w:sz w:val="20"/>
                <w:szCs w:val="20"/>
              </w:rPr>
              <w:t>1473</w:t>
            </w:r>
          </w:p>
        </w:tc>
        <w:tc>
          <w:tcPr>
            <w:tcW w:w="821" w:type="dxa"/>
            <w:tcBorders>
              <w:top w:val="nil"/>
              <w:left w:val="nil"/>
              <w:bottom w:val="single" w:color="auto" w:sz="8" w:space="0"/>
              <w:right w:val="single" w:color="auto" w:sz="4" w:space="0"/>
            </w:tcBorders>
            <w:shd w:val="clear" w:color="auto" w:fill="auto"/>
            <w:noWrap/>
            <w:vAlign w:val="bottom"/>
          </w:tcPr>
          <w:p w14:paraId="054F6CDD">
            <w:pPr>
              <w:jc w:val="right"/>
              <w:rPr>
                <w:sz w:val="20"/>
                <w:szCs w:val="20"/>
              </w:rPr>
            </w:pPr>
            <w:r>
              <w:rPr>
                <w:sz w:val="20"/>
                <w:szCs w:val="20"/>
              </w:rPr>
              <w:t>670</w:t>
            </w:r>
          </w:p>
        </w:tc>
        <w:tc>
          <w:tcPr>
            <w:tcW w:w="851" w:type="dxa"/>
            <w:tcBorders>
              <w:top w:val="single" w:color="auto" w:sz="4" w:space="0"/>
              <w:left w:val="nil"/>
              <w:bottom w:val="single" w:color="auto" w:sz="4" w:space="0"/>
              <w:right w:val="single" w:color="auto" w:sz="4" w:space="0"/>
            </w:tcBorders>
            <w:shd w:val="clear" w:color="auto" w:fill="auto"/>
            <w:noWrap/>
            <w:vAlign w:val="bottom"/>
          </w:tcPr>
          <w:p w14:paraId="53101E48">
            <w:pPr>
              <w:jc w:val="right"/>
              <w:rPr>
                <w:sz w:val="20"/>
                <w:szCs w:val="20"/>
              </w:rPr>
            </w:pPr>
            <w:r>
              <w:rPr>
                <w:sz w:val="20"/>
                <w:szCs w:val="20"/>
              </w:rPr>
              <w:t>3066</w:t>
            </w:r>
          </w:p>
        </w:tc>
        <w:tc>
          <w:tcPr>
            <w:tcW w:w="931" w:type="dxa"/>
            <w:tcBorders>
              <w:top w:val="single" w:color="auto" w:sz="4" w:space="0"/>
              <w:left w:val="single" w:color="auto" w:sz="4" w:space="0"/>
              <w:bottom w:val="single" w:color="auto" w:sz="4" w:space="0"/>
              <w:right w:val="single" w:color="auto" w:sz="4" w:space="0"/>
            </w:tcBorders>
            <w:vAlign w:val="bottom"/>
          </w:tcPr>
          <w:p w14:paraId="2C6696FF">
            <w:pPr>
              <w:jc w:val="right"/>
              <w:rPr>
                <w:sz w:val="20"/>
                <w:szCs w:val="20"/>
              </w:rPr>
            </w:pPr>
            <w:r>
              <w:rPr>
                <w:sz w:val="20"/>
                <w:szCs w:val="20"/>
              </w:rPr>
              <w:t>1918</w:t>
            </w:r>
          </w:p>
        </w:tc>
      </w:tr>
    </w:tbl>
    <w:p w14:paraId="66E3DAE4">
      <w:pPr>
        <w:ind w:firstLine="567"/>
        <w:jc w:val="both"/>
        <w:rPr>
          <w:sz w:val="24"/>
          <w:szCs w:val="24"/>
        </w:rPr>
      </w:pPr>
      <w:r>
        <w:rPr>
          <w:sz w:val="24"/>
          <w:szCs w:val="24"/>
        </w:rPr>
        <w:t>“Gok-Nur Baki LTD”, “ATEF group of companies”, “Azerkabel”, OJSC “Elektroterm LLC”, “Star LTD” LLC , “Nexus” LLC (Ultra Computers) and others can be listed as electrotechnical industrial enterprises that provide private development of electrotechnical industry in the country. "Baku Cable Goknur" LLC was chosen as the main research object in my dissertation</w:t>
      </w:r>
      <w:r>
        <w:rPr>
          <w:rFonts w:hint="default"/>
          <w:sz w:val="24"/>
          <w:szCs w:val="24"/>
          <w:lang w:val="en-US"/>
        </w:rPr>
        <w:t xml:space="preserve">. </w:t>
      </w:r>
      <w:r>
        <w:rPr>
          <w:sz w:val="24"/>
          <w:szCs w:val="24"/>
        </w:rPr>
        <w:t xml:space="preserve">“Baku Cable Goknur” LLC, which produces cables of various sizes and voltages, is a manufacturer of electrical engineering products of the Republic of Azerbaijan. Established in 2003,” Baku Cable Goknur " LLC is one of the largest companies operating in the field of Electrical Engineering. "Baku Cable GOKNUR LTD" company was established in 2003. LLC produces insulated mounting cables, flexible cables, multi-strand, flexible copper conductor cables, fireproof halogen-free cables, low-voltage cables of various types and sizes that meet world standards. </w:t>
      </w:r>
    </w:p>
    <w:p w14:paraId="11E09DE8">
      <w:pPr>
        <w:ind w:firstLine="567"/>
        <w:jc w:val="both"/>
        <w:rPr>
          <w:sz w:val="24"/>
          <w:szCs w:val="24"/>
        </w:rPr>
      </w:pPr>
      <w:r>
        <w:rPr>
          <w:sz w:val="24"/>
          <w:szCs w:val="24"/>
        </w:rPr>
        <w:t xml:space="preserve">STP Global Cable is a resident of Sumgayit Chemical Industrial Park, operating since 2009, and is one of the largest enterprises in the region producing more than 25,000 types of cables. High quality cables produced by "STP Global Cable “are exported to Russia, Georgia, Kazakhstan, Kyrgyzstan, Turkmenistan, Turkey and Ukraine under the name” Made in Azerbaijan". STP's cable produces products such as electrical rods, low and high voltage power cables, halogen-free installation wires, connecting wires and cords, telecommunication cables, tension cables, rubber-insulated flexible power cables, uninsulated and insulated air-electric transmission lines, winding installation wires. </w:t>
      </w:r>
    </w:p>
    <w:p w14:paraId="3579DE9C">
      <w:pPr>
        <w:ind w:firstLine="567"/>
        <w:jc w:val="both"/>
        <w:rPr>
          <w:sz w:val="24"/>
          <w:szCs w:val="24"/>
        </w:rPr>
      </w:pPr>
      <w:r>
        <w:rPr>
          <w:rFonts w:hint="default"/>
          <w:sz w:val="24"/>
          <w:szCs w:val="24"/>
          <w:lang w:val="az-Latn-AZ"/>
        </w:rPr>
        <w:t>“</w:t>
      </w:r>
      <w:r>
        <w:rPr>
          <w:sz w:val="24"/>
          <w:szCs w:val="24"/>
        </w:rPr>
        <w:t>Baku Goknur Cable</w:t>
      </w:r>
      <w:r>
        <w:rPr>
          <w:rFonts w:hint="default"/>
          <w:sz w:val="24"/>
          <w:szCs w:val="24"/>
          <w:lang w:val="az-Latn-AZ"/>
        </w:rPr>
        <w:t>”</w:t>
      </w:r>
      <w:r>
        <w:rPr>
          <w:sz w:val="24"/>
          <w:szCs w:val="24"/>
        </w:rPr>
        <w:t xml:space="preserve"> LLC</w:t>
      </w:r>
      <w:r>
        <w:rPr>
          <w:rFonts w:hint="default"/>
          <w:sz w:val="24"/>
          <w:szCs w:val="24"/>
          <w:lang w:val="az-Latn-AZ"/>
        </w:rPr>
        <w:t xml:space="preserve"> and </w:t>
      </w:r>
      <w:r>
        <w:rPr>
          <w:sz w:val="24"/>
          <w:szCs w:val="24"/>
        </w:rPr>
        <w:t xml:space="preserve">“STP Global Cable” LTD </w:t>
      </w:r>
      <w:r>
        <w:rPr>
          <w:rFonts w:hint="default"/>
          <w:sz w:val="24"/>
          <w:szCs w:val="24"/>
          <w:lang w:val="en-US"/>
        </w:rPr>
        <w:t xml:space="preserve">were </w:t>
      </w:r>
      <w:r>
        <w:rPr>
          <w:sz w:val="24"/>
          <w:szCs w:val="24"/>
        </w:rPr>
        <w:t>selected to assess the threat levels of each competitive force proposed by Michael Porter. For the convenience of visualization, we moved the numbers proportionally on a scale from 1 to 100. You can see the result below.</w:t>
      </w:r>
    </w:p>
    <w:p w14:paraId="1B3C617F">
      <w:pPr>
        <w:jc w:val="both"/>
        <w:rPr>
          <w:sz w:val="24"/>
          <w:szCs w:val="24"/>
        </w:rPr>
      </w:pPr>
      <w:r>
        <w:rPr>
          <w:sz w:val="24"/>
          <w:szCs w:val="24"/>
          <w:lang w:val="ru-RU" w:eastAsia="ru-RU"/>
        </w:rPr>
        <w:drawing>
          <wp:inline distT="0" distB="0" distL="0" distR="0">
            <wp:extent cx="4420870" cy="2400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428657" cy="2405219"/>
                    </a:xfrm>
                    <a:prstGeom prst="rect">
                      <a:avLst/>
                    </a:prstGeom>
                  </pic:spPr>
                </pic:pic>
              </a:graphicData>
            </a:graphic>
          </wp:inline>
        </w:drawing>
      </w:r>
    </w:p>
    <w:p w14:paraId="2FB1EEB3">
      <w:pPr>
        <w:jc w:val="both"/>
        <w:rPr>
          <w:b/>
          <w:sz w:val="24"/>
          <w:szCs w:val="24"/>
        </w:rPr>
      </w:pPr>
      <w:r>
        <w:rPr>
          <w:b/>
          <w:sz w:val="24"/>
          <w:szCs w:val="24"/>
        </w:rPr>
        <w:t xml:space="preserve">Figure </w:t>
      </w:r>
      <w:r>
        <w:rPr>
          <w:rFonts w:hint="default"/>
          <w:b/>
          <w:sz w:val="24"/>
          <w:szCs w:val="24"/>
          <w:lang w:val="en-US"/>
        </w:rPr>
        <w:t xml:space="preserve">1. </w:t>
      </w:r>
      <w:r>
        <w:rPr>
          <w:b/>
          <w:sz w:val="24"/>
          <w:szCs w:val="24"/>
        </w:rPr>
        <w:t>Analysis of competitiveness of two enterprises</w:t>
      </w:r>
    </w:p>
    <w:p w14:paraId="581F080A">
      <w:pPr>
        <w:ind w:firstLine="567"/>
        <w:jc w:val="both"/>
        <w:rPr>
          <w:sz w:val="24"/>
          <w:szCs w:val="24"/>
        </w:rPr>
      </w:pPr>
      <w:r>
        <w:rPr>
          <w:sz w:val="24"/>
          <w:szCs w:val="24"/>
        </w:rPr>
        <w:t xml:space="preserve">In conclusion, the analysis of both enterprises shows that one of the main characteristic features of the electrotechnical industry in the country is the horizontal integration of this area. This means that the influence of suppliers on the one hand and large consumers on the other is very strong on the electrotechnical industry. Porter's Five Forces analysis shows that these forces are highly competitive in the electrotechnical industry and as a result, these forces determine the development strategy of the industry. </w:t>
      </w:r>
    </w:p>
    <w:p w14:paraId="41C43E92">
      <w:pPr>
        <w:ind w:firstLine="567"/>
        <w:jc w:val="both"/>
        <w:rPr>
          <w:sz w:val="24"/>
          <w:szCs w:val="24"/>
        </w:rPr>
      </w:pPr>
      <w:r>
        <w:rPr>
          <w:sz w:val="24"/>
          <w:szCs w:val="24"/>
        </w:rPr>
        <w:t>The result of the SPACE Matrix carried out by” Baku Cable Goknur " LLC was obtained and reflected in the graph. The results of my analysis showed that the existing strategy position of”Baku Cable GOKNUR LTD " is aggressive. points received for the financial strength of the enterprise (financial strength - FS) 5,1. This means that the industry in which it operates is stable and attractive, and also has favorable, stable economic conditions. The results of the analysis suggest that” Baku Cable GOKNUR LTD " has a healthy financial position and can gain leadership in this area by taking a large segment of the market by investing these funds in research and development programs.</w:t>
      </w:r>
    </w:p>
    <w:p w14:paraId="7D2F37AE">
      <w:pPr>
        <w:ind w:left="142"/>
        <w:jc w:val="both"/>
        <w:rPr>
          <w:sz w:val="24"/>
          <w:szCs w:val="24"/>
        </w:rPr>
      </w:pPr>
      <w:r>
        <w:rPr>
          <w:lang w:val="ru-RU" w:eastAsia="ru-RU"/>
        </w:rPr>
        <w:drawing>
          <wp:inline distT="0" distB="0" distL="0" distR="0">
            <wp:extent cx="4380230" cy="2197100"/>
            <wp:effectExtent l="0" t="0" r="1270" b="1270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0C19E69">
      <w:pPr>
        <w:ind w:left="142"/>
        <w:jc w:val="both"/>
        <w:rPr>
          <w:b/>
          <w:sz w:val="24"/>
          <w:szCs w:val="24"/>
        </w:rPr>
      </w:pPr>
      <w:r>
        <w:rPr>
          <w:b/>
          <w:sz w:val="24"/>
          <w:szCs w:val="24"/>
        </w:rPr>
        <w:t xml:space="preserve">Figure </w:t>
      </w:r>
      <w:r>
        <w:rPr>
          <w:rFonts w:hint="default"/>
          <w:b/>
          <w:sz w:val="24"/>
          <w:szCs w:val="24"/>
          <w:lang w:val="en-US"/>
        </w:rPr>
        <w:t>2</w:t>
      </w:r>
      <w:r>
        <w:rPr>
          <w:b/>
          <w:sz w:val="24"/>
          <w:szCs w:val="24"/>
        </w:rPr>
        <w:t xml:space="preserve">. Results of the SPACE matrix model </w:t>
      </w:r>
    </w:p>
    <w:p w14:paraId="04FDDE7A">
      <w:pPr>
        <w:ind w:left="142" w:firstLine="578"/>
        <w:jc w:val="both"/>
        <w:rPr>
          <w:sz w:val="24"/>
          <w:szCs w:val="24"/>
        </w:rPr>
      </w:pPr>
      <w:r>
        <w:rPr>
          <w:sz w:val="24"/>
          <w:szCs w:val="24"/>
        </w:rPr>
        <w:t xml:space="preserve">Direction vector coordinates as shown in Figure 4, “Baku Cable GOKNUR LTD”has a successfully adopted aggressive strategy, along with which the organization is well tuned to its chosen industry segment. This position demonstrates the ability of the company to maintain a competitive advantage through its financial power. It gained its competitive advantage thanks to competent marketing, increased market share, strategic management and a sound financial position. The general results of the analysis suggest that the organization” Baki Goknur " LLC it is advisable to choose strategies for diversification, leadership in costs in the direction of increasing competitiveness. </w:t>
      </w:r>
    </w:p>
    <w:p w14:paraId="4189C967">
      <w:pPr>
        <w:ind w:left="142" w:firstLine="578"/>
        <w:jc w:val="both"/>
        <w:rPr>
          <w:sz w:val="24"/>
          <w:szCs w:val="24"/>
        </w:rPr>
      </w:pPr>
      <w:r>
        <w:rPr>
          <w:sz w:val="24"/>
          <w:szCs w:val="24"/>
        </w:rPr>
        <w:t>In the dissertation work “STP Global Cable” LLC SPACE Matrix is used to determine the most profitable and effective strategic position of the company. The calculation results obtained on the basis of the assessment by experts are reflected in the table. The results of my analysis showed that the existing strategy position of “STP Global Cable” LLC is as aggressive as the same”Baku Cable Goknur “LLC. Increasing or diversifying production potential requires large capital expenditures. The results of the analysis suggest that” STP Global Cable” LLC " has a healthy financial position and can gain leadership in this area by taking a large segment of the market by investing these funds in research and development programs.</w:t>
      </w:r>
    </w:p>
    <w:p w14:paraId="7A7B08DD">
      <w:pPr>
        <w:ind w:firstLine="142"/>
        <w:jc w:val="both"/>
        <w:rPr>
          <w:sz w:val="24"/>
          <w:szCs w:val="24"/>
        </w:rPr>
      </w:pPr>
      <w:r>
        <w:drawing>
          <wp:inline distT="0" distB="0" distL="0" distR="0">
            <wp:extent cx="4421505" cy="2260600"/>
            <wp:effectExtent l="0" t="0" r="0" b="6350"/>
            <wp:docPr id="10" name="Picture 10" descr="C:\Users\Admin\AppData\Local\Temp\ksohtml4156\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dmin\AppData\Local\Temp\ksohtml4156\wp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450989" cy="2275618"/>
                    </a:xfrm>
                    <a:prstGeom prst="rect">
                      <a:avLst/>
                    </a:prstGeom>
                    <a:noFill/>
                    <a:ln>
                      <a:noFill/>
                    </a:ln>
                  </pic:spPr>
                </pic:pic>
              </a:graphicData>
            </a:graphic>
          </wp:inline>
        </w:drawing>
      </w:r>
    </w:p>
    <w:p w14:paraId="0990FDFA">
      <w:pPr>
        <w:ind w:firstLine="567"/>
        <w:jc w:val="both"/>
        <w:rPr>
          <w:b/>
          <w:position w:val="-6"/>
          <w:sz w:val="24"/>
          <w:szCs w:val="24"/>
          <w:lang w:val="az-Latn-AZ"/>
        </w:rPr>
      </w:pPr>
      <w:r>
        <w:rPr>
          <w:b/>
          <w:position w:val="-6"/>
          <w:sz w:val="24"/>
          <w:szCs w:val="24"/>
          <w:lang w:val="az-Latn-AZ"/>
        </w:rPr>
        <w:t>Figure 3. "Vector of strategy of STP Global Cable LLC.</w:t>
      </w:r>
    </w:p>
    <w:p w14:paraId="1A6C262E">
      <w:pPr>
        <w:ind w:firstLine="567"/>
        <w:jc w:val="both"/>
        <w:rPr>
          <w:position w:val="-6"/>
          <w:sz w:val="24"/>
          <w:szCs w:val="24"/>
          <w:lang w:val="az-Latn-AZ"/>
        </w:rPr>
      </w:pPr>
      <w:r>
        <w:rPr>
          <w:position w:val="-6"/>
          <w:sz w:val="24"/>
          <w:szCs w:val="24"/>
          <w:lang w:val="az-Latn-AZ"/>
        </w:rPr>
        <w:t xml:space="preserve">As we can see from the picture, the vector coordinates correspond to the aggressive strategy for LLC “STP Global Cable”. This means that the financial strength of the company has its advantages and fights these advantages by taking an aggressive position. It gained its competitive advantage thanks to competent marketing, increased market share, strategic management and a sound financial position. For the implementation of priorities and indicators development strategies, the development and application of new solutions is necessary for “STP Global Cable” to achieve the strategic goal of increasing its future successful activity and competitiveness. The general results of the analysis suggest that it would be advisable to choose strategies for leadership and vertical integration in costs in the direction of increasing organizational competitiveness. </w:t>
      </w:r>
    </w:p>
    <w:p w14:paraId="42017BB1">
      <w:pPr>
        <w:ind w:firstLine="567"/>
        <w:jc w:val="both"/>
        <w:rPr>
          <w:position w:val="-6"/>
          <w:sz w:val="24"/>
          <w:szCs w:val="24"/>
          <w:lang w:val="az-Latn-AZ"/>
        </w:rPr>
      </w:pPr>
      <w:r>
        <w:rPr>
          <w:position w:val="-6"/>
          <w:sz w:val="24"/>
          <w:szCs w:val="24"/>
          <w:lang w:val="az-Latn-AZ"/>
        </w:rPr>
        <w:tab/>
      </w:r>
      <w:r>
        <w:rPr>
          <w:position w:val="-6"/>
          <w:sz w:val="24"/>
          <w:szCs w:val="24"/>
          <w:lang w:val="az-Latn-AZ"/>
        </w:rPr>
        <w:t xml:space="preserve">In general, one of the first steps to determine the future development of any field in the international arena is to conduct a SWOT analysis in this area (Strengths-strengths, Weaknesses-weaknesses, Opportunities-opportunities, Threats-threats). </w:t>
      </w:r>
    </w:p>
    <w:p w14:paraId="0983A138">
      <w:pPr>
        <w:ind w:firstLine="567"/>
        <w:jc w:val="both"/>
        <w:rPr>
          <w:position w:val="-6"/>
          <w:sz w:val="24"/>
          <w:szCs w:val="24"/>
          <w:lang w:val="az-Latn-AZ"/>
        </w:rPr>
      </w:pPr>
    </w:p>
    <w:p w14:paraId="32BB6A26">
      <w:pPr>
        <w:ind w:firstLine="567"/>
        <w:jc w:val="both"/>
        <w:rPr>
          <w:position w:val="-6"/>
          <w:sz w:val="24"/>
          <w:szCs w:val="24"/>
          <w:lang w:val="az-Latn-AZ"/>
        </w:rPr>
      </w:pPr>
    </w:p>
    <w:p w14:paraId="3C7702CB">
      <w:pPr>
        <w:ind w:firstLine="567"/>
        <w:jc w:val="both"/>
        <w:rPr>
          <w:position w:val="-6"/>
          <w:sz w:val="24"/>
          <w:szCs w:val="24"/>
          <w:lang w:val="az-Latn-AZ"/>
        </w:rPr>
      </w:pPr>
    </w:p>
    <w:p w14:paraId="3D5DAC13">
      <w:pPr>
        <w:ind w:firstLine="567"/>
        <w:jc w:val="both"/>
        <w:rPr>
          <w:position w:val="-6"/>
          <w:sz w:val="24"/>
          <w:szCs w:val="24"/>
          <w:lang w:val="az-Latn-AZ"/>
        </w:rPr>
      </w:pPr>
    </w:p>
    <w:p w14:paraId="6347DADC">
      <w:pPr>
        <w:ind w:firstLine="567"/>
        <w:jc w:val="both"/>
        <w:rPr>
          <w:position w:val="-6"/>
          <w:sz w:val="24"/>
          <w:szCs w:val="24"/>
          <w:lang w:val="az-Latn-AZ"/>
        </w:rPr>
      </w:pPr>
    </w:p>
    <w:p w14:paraId="1DEA9E91">
      <w:pPr>
        <w:ind w:firstLine="567"/>
        <w:jc w:val="center"/>
        <w:rPr>
          <w:b/>
          <w:position w:val="-6"/>
          <w:sz w:val="24"/>
          <w:szCs w:val="24"/>
          <w:lang w:val="az-Latn-AZ"/>
        </w:rPr>
      </w:pPr>
      <w:r>
        <w:rPr>
          <w:b/>
          <w:position w:val="-6"/>
          <w:sz w:val="24"/>
          <w:szCs w:val="24"/>
          <w:lang w:val="az-Latn-AZ"/>
        </w:rPr>
        <w:t xml:space="preserve">Table </w:t>
      </w:r>
      <w:r>
        <w:rPr>
          <w:rFonts w:hint="default"/>
          <w:b/>
          <w:position w:val="-6"/>
          <w:sz w:val="24"/>
          <w:szCs w:val="24"/>
          <w:lang w:val="en-US"/>
        </w:rPr>
        <w:t>4</w:t>
      </w:r>
      <w:r>
        <w:rPr>
          <w:b/>
          <w:position w:val="-6"/>
          <w:sz w:val="24"/>
          <w:szCs w:val="24"/>
          <w:lang w:val="az-Latn-AZ"/>
        </w:rPr>
        <w:t>. SWOT analysis of electrical engineering enterprises in Azerbaijan.</w:t>
      </w:r>
    </w:p>
    <w:tbl>
      <w:tblPr>
        <w:tblStyle w:val="36"/>
        <w:tblW w:w="0" w:type="auto"/>
        <w:tblInd w:w="0" w:type="dxa"/>
        <w:tblLayout w:type="autofit"/>
        <w:tblCellMar>
          <w:top w:w="15" w:type="dxa"/>
          <w:left w:w="15" w:type="dxa"/>
          <w:bottom w:w="15" w:type="dxa"/>
          <w:right w:w="15" w:type="dxa"/>
        </w:tblCellMar>
      </w:tblPr>
      <w:tblGrid>
        <w:gridCol w:w="3559"/>
        <w:gridCol w:w="3558"/>
      </w:tblGrid>
      <w:tr w14:paraId="1279390E">
        <w:tblPrEx>
          <w:tblCellMar>
            <w:top w:w="15" w:type="dxa"/>
            <w:left w:w="15" w:type="dxa"/>
            <w:bottom w:w="15" w:type="dxa"/>
            <w:right w:w="15" w:type="dxa"/>
          </w:tblCellMar>
        </w:tblPrEx>
        <w:tc>
          <w:tcPr>
            <w:tcW w:w="7117" w:type="dxa"/>
            <w:gridSpan w:val="2"/>
            <w:tcBorders>
              <w:top w:val="outset" w:color="auto" w:sz="6" w:space="0"/>
              <w:left w:val="outset" w:color="auto" w:sz="6" w:space="0"/>
              <w:bottom w:val="outset" w:color="auto" w:sz="6" w:space="0"/>
              <w:right w:val="outset" w:color="auto" w:sz="6" w:space="0"/>
            </w:tcBorders>
            <w:shd w:val="clear" w:color="auto" w:fill="5B9BD5"/>
            <w:vAlign w:val="center"/>
          </w:tcPr>
          <w:p w14:paraId="53AC4252">
            <w:pPr>
              <w:pStyle w:val="35"/>
              <w:jc w:val="center"/>
              <w:rPr>
                <w:rFonts w:ascii="Times New Roman" w:hAnsi="Times New Roman" w:cs="Times New Roman"/>
                <w:b/>
                <w:bCs/>
                <w:sz w:val="18"/>
                <w:szCs w:val="18"/>
              </w:rPr>
            </w:pPr>
            <w:r>
              <w:rPr>
                <w:rFonts w:ascii="Times New Roman" w:hAnsi="Times New Roman" w:cs="Times New Roman"/>
                <w:b/>
                <w:bCs/>
                <w:sz w:val="18"/>
                <w:szCs w:val="18"/>
              </w:rPr>
              <w:t>FACTORS</w:t>
            </w:r>
          </w:p>
        </w:tc>
      </w:tr>
      <w:tr w14:paraId="007E41F6">
        <w:tblPrEx>
          <w:tblCellMar>
            <w:top w:w="15" w:type="dxa"/>
            <w:left w:w="15" w:type="dxa"/>
            <w:bottom w:w="15" w:type="dxa"/>
            <w:right w:w="15" w:type="dxa"/>
          </w:tblCellMar>
        </w:tblPrEx>
        <w:tc>
          <w:tcPr>
            <w:tcW w:w="3559" w:type="dxa"/>
            <w:tcBorders>
              <w:top w:val="nil"/>
              <w:left w:val="outset" w:color="auto" w:sz="6" w:space="0"/>
              <w:bottom w:val="outset" w:color="auto" w:sz="6" w:space="0"/>
              <w:right w:val="outset" w:color="auto" w:sz="6" w:space="0"/>
            </w:tcBorders>
            <w:shd w:val="clear" w:color="auto" w:fill="FFFF00"/>
            <w:vAlign w:val="center"/>
          </w:tcPr>
          <w:p w14:paraId="4F8E8BD4">
            <w:pPr>
              <w:pStyle w:val="35"/>
              <w:jc w:val="center"/>
              <w:rPr>
                <w:rFonts w:ascii="Times New Roman" w:hAnsi="Times New Roman" w:cs="Times New Roman"/>
                <w:b/>
                <w:bCs/>
                <w:sz w:val="16"/>
                <w:szCs w:val="16"/>
                <w:lang w:val="en-US"/>
              </w:rPr>
            </w:pPr>
            <w:r>
              <w:rPr>
                <w:rFonts w:ascii="Times New Roman" w:hAnsi="Times New Roman" w:cs="Times New Roman"/>
                <w:b/>
                <w:bCs/>
                <w:sz w:val="16"/>
                <w:szCs w:val="16"/>
                <w:lang w:val="en-US"/>
              </w:rPr>
              <w:t>THE STRENGTHS OF INTERNAL FACTORS</w:t>
            </w:r>
          </w:p>
        </w:tc>
        <w:tc>
          <w:tcPr>
            <w:tcW w:w="3558" w:type="dxa"/>
            <w:tcBorders>
              <w:top w:val="outset" w:color="auto" w:sz="6" w:space="0"/>
              <w:left w:val="nil"/>
              <w:bottom w:val="outset" w:color="auto" w:sz="6" w:space="0"/>
              <w:right w:val="outset" w:color="auto" w:sz="6" w:space="0"/>
            </w:tcBorders>
            <w:shd w:val="clear" w:color="auto" w:fill="FFFF00"/>
            <w:vAlign w:val="center"/>
          </w:tcPr>
          <w:p w14:paraId="2A971145">
            <w:pPr>
              <w:pStyle w:val="35"/>
              <w:jc w:val="center"/>
              <w:rPr>
                <w:rFonts w:ascii="Times New Roman" w:hAnsi="Times New Roman" w:cs="Times New Roman"/>
                <w:b/>
                <w:bCs/>
                <w:sz w:val="16"/>
                <w:szCs w:val="16"/>
              </w:rPr>
            </w:pPr>
            <w:r>
              <w:rPr>
                <w:rFonts w:ascii="Times New Roman" w:hAnsi="Times New Roman" w:cs="Times New Roman"/>
                <w:b/>
                <w:bCs/>
                <w:sz w:val="16"/>
                <w:szCs w:val="16"/>
              </w:rPr>
              <w:t>WEAKNESSES OF INTERNAL FACTORS</w:t>
            </w:r>
          </w:p>
        </w:tc>
      </w:tr>
      <w:tr w14:paraId="4F74E493">
        <w:tblPrEx>
          <w:tblCellMar>
            <w:top w:w="15" w:type="dxa"/>
            <w:left w:w="15" w:type="dxa"/>
            <w:bottom w:w="15" w:type="dxa"/>
            <w:right w:w="15" w:type="dxa"/>
          </w:tblCellMar>
        </w:tblPrEx>
        <w:trPr>
          <w:trHeight w:val="3868" w:hRule="atLeast"/>
        </w:trPr>
        <w:tc>
          <w:tcPr>
            <w:tcW w:w="3559" w:type="dxa"/>
            <w:tcBorders>
              <w:top w:val="nil"/>
              <w:left w:val="outset" w:color="auto" w:sz="6" w:space="0"/>
              <w:bottom w:val="nil"/>
              <w:right w:val="outset" w:color="auto" w:sz="6" w:space="0"/>
            </w:tcBorders>
            <w:vAlign w:val="center"/>
          </w:tcPr>
          <w:p w14:paraId="7EF1D1B5">
            <w:pPr>
              <w:pStyle w:val="18"/>
              <w:widowControl/>
              <w:numPr>
                <w:ilvl w:val="0"/>
                <w:numId w:val="3"/>
              </w:numPr>
              <w:tabs>
                <w:tab w:val="left" w:pos="142"/>
              </w:tabs>
              <w:autoSpaceDE/>
              <w:autoSpaceDN/>
              <w:ind w:left="426" w:hanging="284"/>
              <w:contextualSpacing/>
              <w:rPr>
                <w:sz w:val="18"/>
                <w:szCs w:val="18"/>
                <w:lang w:eastAsia="ru-RU"/>
              </w:rPr>
            </w:pPr>
            <w:r>
              <w:rPr>
                <w:sz w:val="18"/>
                <w:szCs w:val="18"/>
                <w:lang w:eastAsia="ru-RU"/>
              </w:rPr>
              <w:t>The presence of traditions in the country in the development of electrical engineering</w:t>
            </w:r>
          </w:p>
          <w:p w14:paraId="5CB1AE7D">
            <w:pPr>
              <w:pStyle w:val="18"/>
              <w:widowControl/>
              <w:numPr>
                <w:ilvl w:val="0"/>
                <w:numId w:val="3"/>
              </w:numPr>
              <w:tabs>
                <w:tab w:val="left" w:pos="142"/>
              </w:tabs>
              <w:autoSpaceDE/>
              <w:autoSpaceDN/>
              <w:ind w:left="426" w:hanging="284"/>
              <w:contextualSpacing/>
              <w:rPr>
                <w:sz w:val="18"/>
                <w:szCs w:val="18"/>
                <w:lang w:eastAsia="ru-RU"/>
              </w:rPr>
            </w:pPr>
            <w:r>
              <w:rPr>
                <w:sz w:val="18"/>
                <w:szCs w:val="18"/>
                <w:lang w:eastAsia="ru-RU"/>
              </w:rPr>
              <w:t>Supporting innovations</w:t>
            </w:r>
          </w:p>
          <w:p w14:paraId="277FEB52">
            <w:pPr>
              <w:pStyle w:val="18"/>
              <w:widowControl/>
              <w:numPr>
                <w:ilvl w:val="0"/>
                <w:numId w:val="3"/>
              </w:numPr>
              <w:tabs>
                <w:tab w:val="left" w:pos="142"/>
              </w:tabs>
              <w:autoSpaceDE/>
              <w:autoSpaceDN/>
              <w:ind w:left="426" w:hanging="284"/>
              <w:contextualSpacing/>
              <w:rPr>
                <w:sz w:val="18"/>
                <w:szCs w:val="18"/>
                <w:lang w:eastAsia="ru-RU"/>
              </w:rPr>
            </w:pPr>
            <w:r>
              <w:rPr>
                <w:sz w:val="18"/>
                <w:szCs w:val="18"/>
                <w:lang w:eastAsia="ru-RU"/>
              </w:rPr>
              <w:t>High labor potential</w:t>
            </w:r>
          </w:p>
          <w:p w14:paraId="71737091">
            <w:pPr>
              <w:pStyle w:val="18"/>
              <w:widowControl/>
              <w:numPr>
                <w:ilvl w:val="0"/>
                <w:numId w:val="3"/>
              </w:numPr>
              <w:tabs>
                <w:tab w:val="left" w:pos="142"/>
              </w:tabs>
              <w:autoSpaceDE/>
              <w:autoSpaceDN/>
              <w:ind w:left="426" w:hanging="284"/>
              <w:contextualSpacing/>
              <w:rPr>
                <w:sz w:val="18"/>
                <w:szCs w:val="18"/>
                <w:lang w:eastAsia="ru-RU"/>
              </w:rPr>
            </w:pPr>
            <w:r>
              <w:rPr>
                <w:sz w:val="18"/>
                <w:szCs w:val="18"/>
                <w:lang w:eastAsia="ru-RU"/>
              </w:rPr>
              <w:t>Developed infrastructure.</w:t>
            </w:r>
          </w:p>
          <w:p w14:paraId="74B26B53">
            <w:pPr>
              <w:pStyle w:val="18"/>
              <w:widowControl/>
              <w:numPr>
                <w:ilvl w:val="0"/>
                <w:numId w:val="3"/>
              </w:numPr>
              <w:tabs>
                <w:tab w:val="left" w:pos="142"/>
              </w:tabs>
              <w:autoSpaceDE/>
              <w:autoSpaceDN/>
              <w:ind w:left="426" w:hanging="284"/>
              <w:contextualSpacing/>
              <w:rPr>
                <w:sz w:val="18"/>
                <w:szCs w:val="18"/>
                <w:lang w:eastAsia="ru-RU"/>
              </w:rPr>
            </w:pPr>
            <w:r>
              <w:rPr>
                <w:sz w:val="18"/>
                <w:szCs w:val="18"/>
                <w:lang w:eastAsia="ru-RU"/>
              </w:rPr>
              <w:t>Availability of raw material base</w:t>
            </w:r>
          </w:p>
          <w:p w14:paraId="7BCC4AB5">
            <w:pPr>
              <w:pStyle w:val="18"/>
              <w:widowControl/>
              <w:numPr>
                <w:ilvl w:val="0"/>
                <w:numId w:val="3"/>
              </w:numPr>
              <w:tabs>
                <w:tab w:val="left" w:pos="142"/>
              </w:tabs>
              <w:autoSpaceDE/>
              <w:autoSpaceDN/>
              <w:ind w:left="426" w:hanging="284"/>
              <w:contextualSpacing/>
              <w:rPr>
                <w:sz w:val="18"/>
                <w:szCs w:val="18"/>
                <w:lang w:eastAsia="ru-RU"/>
              </w:rPr>
            </w:pPr>
            <w:r>
              <w:rPr>
                <w:sz w:val="18"/>
                <w:szCs w:val="18"/>
                <w:lang w:eastAsia="ru-RU"/>
              </w:rPr>
              <w:t>Availability of able-bodied and skilled workforce</w:t>
            </w:r>
          </w:p>
          <w:p w14:paraId="675AEFD2">
            <w:pPr>
              <w:pStyle w:val="18"/>
              <w:widowControl/>
              <w:numPr>
                <w:ilvl w:val="0"/>
                <w:numId w:val="3"/>
              </w:numPr>
              <w:tabs>
                <w:tab w:val="left" w:pos="142"/>
              </w:tabs>
              <w:autoSpaceDE/>
              <w:autoSpaceDN/>
              <w:ind w:left="426" w:hanging="284"/>
              <w:contextualSpacing/>
              <w:rPr>
                <w:sz w:val="18"/>
                <w:szCs w:val="18"/>
                <w:lang w:eastAsia="ru-RU"/>
              </w:rPr>
            </w:pPr>
            <w:r>
              <w:rPr>
                <w:sz w:val="18"/>
                <w:szCs w:val="18"/>
                <w:lang w:eastAsia="ru-RU"/>
              </w:rPr>
              <w:t>Favorable geographical position</w:t>
            </w:r>
          </w:p>
          <w:p w14:paraId="26AF450D">
            <w:pPr>
              <w:pStyle w:val="18"/>
              <w:widowControl/>
              <w:numPr>
                <w:ilvl w:val="0"/>
                <w:numId w:val="3"/>
              </w:numPr>
              <w:tabs>
                <w:tab w:val="left" w:pos="142"/>
              </w:tabs>
              <w:autoSpaceDE/>
              <w:autoSpaceDN/>
              <w:ind w:left="426" w:hanging="284"/>
              <w:contextualSpacing/>
              <w:rPr>
                <w:sz w:val="18"/>
                <w:szCs w:val="18"/>
                <w:lang w:eastAsia="ru-RU"/>
              </w:rPr>
            </w:pPr>
            <w:r>
              <w:rPr>
                <w:sz w:val="18"/>
                <w:szCs w:val="18"/>
                <w:lang w:eastAsia="ru-RU"/>
              </w:rPr>
              <w:t>Quick formation of technical skills in the working force.</w:t>
            </w:r>
          </w:p>
          <w:p w14:paraId="7B1C0796">
            <w:pPr>
              <w:pStyle w:val="18"/>
              <w:widowControl/>
              <w:numPr>
                <w:ilvl w:val="0"/>
                <w:numId w:val="3"/>
              </w:numPr>
              <w:tabs>
                <w:tab w:val="left" w:pos="142"/>
              </w:tabs>
              <w:autoSpaceDE/>
              <w:autoSpaceDN/>
              <w:ind w:left="426" w:right="0" w:hanging="284"/>
              <w:contextualSpacing/>
              <w:jc w:val="left"/>
              <w:rPr>
                <w:sz w:val="18"/>
                <w:szCs w:val="18"/>
                <w:lang w:eastAsia="ru-RU"/>
              </w:rPr>
            </w:pPr>
            <w:r>
              <w:rPr>
                <w:sz w:val="18"/>
                <w:szCs w:val="18"/>
                <w:lang w:eastAsia="ru-RU"/>
              </w:rPr>
              <w:t>The existence of great scientific potential</w:t>
            </w:r>
          </w:p>
        </w:tc>
        <w:tc>
          <w:tcPr>
            <w:tcW w:w="3558" w:type="dxa"/>
            <w:tcBorders>
              <w:top w:val="nil"/>
              <w:left w:val="nil"/>
              <w:bottom w:val="nil"/>
              <w:right w:val="outset" w:color="auto" w:sz="6" w:space="0"/>
            </w:tcBorders>
            <w:vAlign w:val="center"/>
          </w:tcPr>
          <w:p w14:paraId="0AD99567">
            <w:pPr>
              <w:pStyle w:val="18"/>
              <w:widowControl/>
              <w:numPr>
                <w:ilvl w:val="0"/>
                <w:numId w:val="4"/>
              </w:numPr>
              <w:tabs>
                <w:tab w:val="left" w:pos="414"/>
              </w:tabs>
              <w:autoSpaceDE/>
              <w:autoSpaceDN/>
              <w:ind w:left="426" w:hanging="283"/>
              <w:contextualSpacing/>
              <w:rPr>
                <w:sz w:val="18"/>
                <w:szCs w:val="18"/>
                <w:lang w:eastAsia="ru-RU"/>
              </w:rPr>
            </w:pPr>
            <w:r>
              <w:rPr>
                <w:sz w:val="18"/>
                <w:szCs w:val="18"/>
                <w:lang w:eastAsia="ru-RU"/>
              </w:rPr>
              <w:t>Lack of financial resources</w:t>
            </w:r>
          </w:p>
          <w:p w14:paraId="584537FB">
            <w:pPr>
              <w:pStyle w:val="18"/>
              <w:widowControl/>
              <w:numPr>
                <w:ilvl w:val="0"/>
                <w:numId w:val="4"/>
              </w:numPr>
              <w:tabs>
                <w:tab w:val="left" w:pos="414"/>
              </w:tabs>
              <w:autoSpaceDE/>
              <w:autoSpaceDN/>
              <w:ind w:left="426" w:hanging="283"/>
              <w:contextualSpacing/>
              <w:rPr>
                <w:sz w:val="18"/>
                <w:szCs w:val="18"/>
                <w:lang w:eastAsia="ru-RU"/>
              </w:rPr>
            </w:pPr>
            <w:r>
              <w:rPr>
                <w:sz w:val="18"/>
                <w:szCs w:val="18"/>
                <w:lang w:eastAsia="ru-RU"/>
              </w:rPr>
              <w:t>Lack of ne</w:t>
            </w:r>
            <w:r>
              <w:rPr>
                <w:sz w:val="18"/>
                <w:szCs w:val="18"/>
                <w:lang w:val="en-US" w:eastAsia="ru-RU"/>
              </w:rPr>
              <w:t xml:space="preserve">w </w:t>
            </w:r>
            <w:r>
              <w:rPr>
                <w:sz w:val="18"/>
                <w:szCs w:val="18"/>
                <w:lang w:eastAsia="ru-RU"/>
              </w:rPr>
              <w:t>electrotechnical products and assets</w:t>
            </w:r>
          </w:p>
          <w:p w14:paraId="72816E6C">
            <w:pPr>
              <w:pStyle w:val="18"/>
              <w:widowControl/>
              <w:numPr>
                <w:ilvl w:val="0"/>
                <w:numId w:val="4"/>
              </w:numPr>
              <w:tabs>
                <w:tab w:val="left" w:pos="414"/>
              </w:tabs>
              <w:autoSpaceDE/>
              <w:autoSpaceDN/>
              <w:ind w:left="426" w:hanging="283"/>
              <w:contextualSpacing/>
              <w:rPr>
                <w:sz w:val="18"/>
                <w:szCs w:val="18"/>
                <w:lang w:eastAsia="ru-RU"/>
              </w:rPr>
            </w:pPr>
            <w:r>
              <w:rPr>
                <w:sz w:val="18"/>
                <w:szCs w:val="18"/>
                <w:lang w:eastAsia="ru-RU"/>
              </w:rPr>
              <w:t>Low level of service in this area (marketing, sales, etc.)</w:t>
            </w:r>
          </w:p>
          <w:p w14:paraId="6A76280F">
            <w:pPr>
              <w:pStyle w:val="18"/>
              <w:widowControl/>
              <w:numPr>
                <w:ilvl w:val="0"/>
                <w:numId w:val="4"/>
              </w:numPr>
              <w:tabs>
                <w:tab w:val="left" w:pos="414"/>
              </w:tabs>
              <w:autoSpaceDE/>
              <w:autoSpaceDN/>
              <w:ind w:left="426" w:hanging="283"/>
              <w:contextualSpacing/>
              <w:rPr>
                <w:sz w:val="18"/>
                <w:szCs w:val="18"/>
                <w:lang w:eastAsia="ru-RU"/>
              </w:rPr>
            </w:pPr>
            <w:r>
              <w:rPr>
                <w:sz w:val="18"/>
                <w:szCs w:val="18"/>
                <w:lang w:eastAsia="ru-RU"/>
              </w:rPr>
              <w:t>Weakness of innovation activity</w:t>
            </w:r>
          </w:p>
          <w:p w14:paraId="51EBA6FB">
            <w:pPr>
              <w:pStyle w:val="18"/>
              <w:widowControl/>
              <w:numPr>
                <w:ilvl w:val="0"/>
                <w:numId w:val="4"/>
              </w:numPr>
              <w:tabs>
                <w:tab w:val="left" w:pos="414"/>
              </w:tabs>
              <w:autoSpaceDE/>
              <w:autoSpaceDN/>
              <w:ind w:left="426" w:hanging="283"/>
              <w:contextualSpacing/>
              <w:rPr>
                <w:sz w:val="18"/>
                <w:szCs w:val="18"/>
                <w:lang w:eastAsia="ru-RU"/>
              </w:rPr>
            </w:pPr>
            <w:r>
              <w:rPr>
                <w:sz w:val="18"/>
                <w:szCs w:val="18"/>
                <w:lang w:eastAsia="ru-RU"/>
              </w:rPr>
              <w:t>Failure of the quality of electrical engineering products to meet international standards</w:t>
            </w:r>
          </w:p>
          <w:p w14:paraId="5871DBBA">
            <w:pPr>
              <w:pStyle w:val="18"/>
              <w:widowControl/>
              <w:numPr>
                <w:ilvl w:val="0"/>
                <w:numId w:val="4"/>
              </w:numPr>
              <w:tabs>
                <w:tab w:val="left" w:pos="414"/>
              </w:tabs>
              <w:autoSpaceDE/>
              <w:autoSpaceDN/>
              <w:ind w:left="426" w:hanging="283"/>
              <w:contextualSpacing/>
              <w:rPr>
                <w:sz w:val="18"/>
                <w:szCs w:val="18"/>
                <w:lang w:eastAsia="ru-RU"/>
              </w:rPr>
            </w:pPr>
            <w:r>
              <w:rPr>
                <w:sz w:val="18"/>
                <w:szCs w:val="18"/>
                <w:lang w:eastAsia="ru-RU"/>
              </w:rPr>
              <w:t>Dependence on imports</w:t>
            </w:r>
          </w:p>
          <w:p w14:paraId="230741AB">
            <w:pPr>
              <w:pStyle w:val="18"/>
              <w:widowControl/>
              <w:numPr>
                <w:ilvl w:val="0"/>
                <w:numId w:val="4"/>
              </w:numPr>
              <w:tabs>
                <w:tab w:val="left" w:pos="414"/>
              </w:tabs>
              <w:autoSpaceDE/>
              <w:autoSpaceDN/>
              <w:ind w:left="426" w:hanging="283"/>
              <w:contextualSpacing/>
              <w:rPr>
                <w:sz w:val="18"/>
                <w:szCs w:val="18"/>
                <w:lang w:eastAsia="ru-RU"/>
              </w:rPr>
            </w:pPr>
            <w:r>
              <w:rPr>
                <w:sz w:val="18"/>
                <w:szCs w:val="18"/>
                <w:lang w:eastAsia="ru-RU"/>
              </w:rPr>
              <w:t>His education does not meet modern requirements</w:t>
            </w:r>
          </w:p>
          <w:p w14:paraId="686F0174">
            <w:pPr>
              <w:pStyle w:val="18"/>
              <w:widowControl/>
              <w:numPr>
                <w:ilvl w:val="0"/>
                <w:numId w:val="4"/>
              </w:numPr>
              <w:tabs>
                <w:tab w:val="left" w:pos="414"/>
              </w:tabs>
              <w:autoSpaceDE/>
              <w:autoSpaceDN/>
              <w:ind w:left="426" w:hanging="283"/>
              <w:contextualSpacing/>
              <w:rPr>
                <w:sz w:val="18"/>
                <w:szCs w:val="18"/>
                <w:lang w:eastAsia="ru-RU"/>
              </w:rPr>
            </w:pPr>
            <w:r>
              <w:rPr>
                <w:sz w:val="18"/>
                <w:szCs w:val="18"/>
                <w:lang w:eastAsia="ru-RU"/>
              </w:rPr>
              <w:t>Average quality of product.</w:t>
            </w:r>
          </w:p>
          <w:p w14:paraId="0597B229">
            <w:pPr>
              <w:pStyle w:val="18"/>
              <w:widowControl/>
              <w:numPr>
                <w:ilvl w:val="0"/>
                <w:numId w:val="4"/>
              </w:numPr>
              <w:tabs>
                <w:tab w:val="left" w:pos="414"/>
              </w:tabs>
              <w:autoSpaceDE/>
              <w:autoSpaceDN/>
              <w:ind w:left="426" w:hanging="283"/>
              <w:contextualSpacing/>
              <w:rPr>
                <w:sz w:val="18"/>
                <w:szCs w:val="18"/>
                <w:lang w:eastAsia="ru-RU"/>
              </w:rPr>
            </w:pPr>
            <w:r>
              <w:rPr>
                <w:sz w:val="18"/>
                <w:szCs w:val="18"/>
                <w:lang w:eastAsia="ru-RU"/>
              </w:rPr>
              <w:t>Narrow range of manufactured products</w:t>
            </w:r>
          </w:p>
          <w:p w14:paraId="279A7B67">
            <w:pPr>
              <w:pStyle w:val="18"/>
              <w:widowControl/>
              <w:numPr>
                <w:ilvl w:val="0"/>
                <w:numId w:val="4"/>
              </w:numPr>
              <w:tabs>
                <w:tab w:val="left" w:pos="414"/>
              </w:tabs>
              <w:autoSpaceDE/>
              <w:autoSpaceDN/>
              <w:ind w:left="426" w:hanging="283"/>
              <w:contextualSpacing/>
              <w:rPr>
                <w:sz w:val="18"/>
                <w:szCs w:val="18"/>
                <w:lang w:eastAsia="ru-RU"/>
              </w:rPr>
            </w:pPr>
            <w:r>
              <w:rPr>
                <w:sz w:val="18"/>
                <w:szCs w:val="18"/>
                <w:lang w:eastAsia="ru-RU"/>
              </w:rPr>
              <w:t>Weak competitive environment</w:t>
            </w:r>
          </w:p>
          <w:p w14:paraId="6C7CF435">
            <w:pPr>
              <w:pStyle w:val="18"/>
              <w:widowControl/>
              <w:numPr>
                <w:ilvl w:val="0"/>
                <w:numId w:val="4"/>
              </w:numPr>
              <w:tabs>
                <w:tab w:val="left" w:pos="414"/>
              </w:tabs>
              <w:autoSpaceDE/>
              <w:autoSpaceDN/>
              <w:ind w:left="426" w:hanging="283"/>
              <w:contextualSpacing/>
              <w:rPr>
                <w:sz w:val="18"/>
                <w:szCs w:val="18"/>
                <w:lang w:eastAsia="ru-RU"/>
              </w:rPr>
            </w:pPr>
            <w:r>
              <w:rPr>
                <w:sz w:val="18"/>
                <w:szCs w:val="18"/>
                <w:lang w:eastAsia="ru-RU"/>
              </w:rPr>
              <w:t>İssues in attracting capital</w:t>
            </w:r>
          </w:p>
          <w:p w14:paraId="10B194A3">
            <w:pPr>
              <w:pStyle w:val="18"/>
              <w:widowControl/>
              <w:numPr>
                <w:ilvl w:val="0"/>
                <w:numId w:val="4"/>
              </w:numPr>
              <w:tabs>
                <w:tab w:val="left" w:pos="414"/>
              </w:tabs>
              <w:autoSpaceDE/>
              <w:autoSpaceDN/>
              <w:ind w:left="426" w:hanging="283"/>
              <w:contextualSpacing/>
              <w:rPr>
                <w:sz w:val="18"/>
                <w:szCs w:val="18"/>
                <w:lang w:eastAsia="ru-RU"/>
              </w:rPr>
            </w:pPr>
            <w:r>
              <w:rPr>
                <w:sz w:val="18"/>
                <w:szCs w:val="18"/>
                <w:lang w:eastAsia="ru-RU"/>
              </w:rPr>
              <w:t>Limitation of scientific expenses</w:t>
            </w:r>
          </w:p>
          <w:p w14:paraId="3462DAE9">
            <w:pPr>
              <w:pStyle w:val="18"/>
              <w:widowControl/>
              <w:numPr>
                <w:ilvl w:val="0"/>
                <w:numId w:val="4"/>
              </w:numPr>
              <w:tabs>
                <w:tab w:val="left" w:pos="414"/>
              </w:tabs>
              <w:autoSpaceDE/>
              <w:autoSpaceDN/>
              <w:ind w:left="426" w:right="0" w:hanging="283"/>
              <w:contextualSpacing/>
              <w:jc w:val="left"/>
              <w:rPr>
                <w:sz w:val="18"/>
                <w:szCs w:val="18"/>
                <w:lang w:eastAsia="ru-RU"/>
              </w:rPr>
            </w:pPr>
            <w:r>
              <w:rPr>
                <w:sz w:val="18"/>
                <w:szCs w:val="18"/>
                <w:lang w:eastAsia="ru-RU"/>
              </w:rPr>
              <w:t>Weak development of copyright</w:t>
            </w:r>
          </w:p>
        </w:tc>
      </w:tr>
      <w:tr w14:paraId="27FC0B90">
        <w:tblPrEx>
          <w:tblCellMar>
            <w:top w:w="15" w:type="dxa"/>
            <w:left w:w="15" w:type="dxa"/>
            <w:bottom w:w="15" w:type="dxa"/>
            <w:right w:w="15" w:type="dxa"/>
          </w:tblCellMar>
        </w:tblPrEx>
        <w:tc>
          <w:tcPr>
            <w:tcW w:w="3559" w:type="dxa"/>
            <w:tcBorders>
              <w:top w:val="outset" w:color="auto" w:sz="6" w:space="0"/>
              <w:left w:val="outset" w:color="auto" w:sz="6" w:space="0"/>
              <w:bottom w:val="outset" w:color="auto" w:sz="6" w:space="0"/>
              <w:right w:val="outset" w:color="auto" w:sz="6" w:space="0"/>
            </w:tcBorders>
            <w:shd w:val="clear" w:color="auto" w:fill="FFFF00"/>
            <w:vAlign w:val="center"/>
          </w:tcPr>
          <w:p w14:paraId="5271C3A0">
            <w:pPr>
              <w:pStyle w:val="35"/>
              <w:spacing w:line="240" w:lineRule="auto"/>
              <w:ind w:right="-155"/>
              <w:rPr>
                <w:rFonts w:ascii="Times New Roman" w:hAnsi="Times New Roman" w:cs="Times New Roman"/>
                <w:b/>
                <w:bCs/>
                <w:sz w:val="18"/>
                <w:szCs w:val="18"/>
              </w:rPr>
            </w:pPr>
            <w:r>
              <w:rPr>
                <w:rFonts w:ascii="Times New Roman" w:hAnsi="Times New Roman" w:cs="Times New Roman"/>
                <w:b/>
                <w:bCs/>
                <w:sz w:val="18"/>
                <w:szCs w:val="18"/>
              </w:rPr>
              <w:t>POSSIBILITIES OF EXTERNAL FACTORS</w:t>
            </w:r>
          </w:p>
        </w:tc>
        <w:tc>
          <w:tcPr>
            <w:tcW w:w="3558" w:type="dxa"/>
            <w:tcBorders>
              <w:top w:val="outset" w:color="auto" w:sz="6" w:space="0"/>
              <w:left w:val="nil"/>
              <w:bottom w:val="outset" w:color="auto" w:sz="6" w:space="0"/>
              <w:right w:val="outset" w:color="auto" w:sz="6" w:space="0"/>
            </w:tcBorders>
            <w:shd w:val="clear" w:color="auto" w:fill="FFFF00"/>
            <w:vAlign w:val="center"/>
          </w:tcPr>
          <w:p w14:paraId="716AC45D">
            <w:pPr>
              <w:pStyle w:val="35"/>
              <w:tabs>
                <w:tab w:val="left" w:pos="556"/>
              </w:tabs>
              <w:spacing w:line="240" w:lineRule="auto"/>
              <w:ind w:left="131" w:firstLine="131"/>
              <w:jc w:val="center"/>
              <w:rPr>
                <w:rFonts w:ascii="Times New Roman" w:hAnsi="Times New Roman" w:cs="Times New Roman"/>
                <w:b/>
                <w:bCs/>
                <w:sz w:val="18"/>
                <w:szCs w:val="18"/>
              </w:rPr>
            </w:pPr>
            <w:r>
              <w:rPr>
                <w:rFonts w:ascii="Times New Roman" w:hAnsi="Times New Roman" w:cs="Times New Roman"/>
                <w:b/>
                <w:bCs/>
                <w:sz w:val="18"/>
                <w:szCs w:val="18"/>
              </w:rPr>
              <w:t>DANGERS OF EXTERNAL FACTORS</w:t>
            </w:r>
          </w:p>
        </w:tc>
      </w:tr>
      <w:tr w14:paraId="45DF8D86">
        <w:tblPrEx>
          <w:tblCellMar>
            <w:top w:w="15" w:type="dxa"/>
            <w:left w:w="15" w:type="dxa"/>
            <w:bottom w:w="15" w:type="dxa"/>
            <w:right w:w="15" w:type="dxa"/>
          </w:tblCellMar>
        </w:tblPrEx>
        <w:tc>
          <w:tcPr>
            <w:tcW w:w="3559" w:type="dxa"/>
            <w:tcBorders>
              <w:top w:val="nil"/>
              <w:left w:val="outset" w:color="auto" w:sz="6" w:space="0"/>
              <w:bottom w:val="outset" w:color="auto" w:sz="6" w:space="0"/>
              <w:right w:val="outset" w:color="auto" w:sz="6" w:space="0"/>
            </w:tcBorders>
            <w:vAlign w:val="center"/>
          </w:tcPr>
          <w:p w14:paraId="043A7FBC">
            <w:pPr>
              <w:pStyle w:val="18"/>
              <w:widowControl/>
              <w:numPr>
                <w:ilvl w:val="0"/>
                <w:numId w:val="5"/>
              </w:numPr>
              <w:tabs>
                <w:tab w:val="left" w:pos="284"/>
                <w:tab w:val="left" w:pos="426"/>
              </w:tabs>
              <w:autoSpaceDE/>
              <w:autoSpaceDN/>
              <w:ind w:left="426" w:right="123" w:hanging="284"/>
              <w:contextualSpacing/>
              <w:jc w:val="left"/>
              <w:rPr>
                <w:sz w:val="18"/>
                <w:szCs w:val="18"/>
                <w:lang w:eastAsia="ru-RU"/>
              </w:rPr>
            </w:pPr>
            <w:r>
              <w:rPr>
                <w:sz w:val="18"/>
                <w:szCs w:val="18"/>
                <w:lang w:eastAsia="ru-RU"/>
              </w:rPr>
              <w:t xml:space="preserve">   Improvement of legislation </w:t>
            </w:r>
          </w:p>
          <w:p w14:paraId="5342FC2E">
            <w:pPr>
              <w:pStyle w:val="18"/>
              <w:widowControl/>
              <w:numPr>
                <w:ilvl w:val="0"/>
                <w:numId w:val="5"/>
              </w:numPr>
              <w:tabs>
                <w:tab w:val="left" w:pos="426"/>
              </w:tabs>
              <w:autoSpaceDE/>
              <w:autoSpaceDN/>
              <w:ind w:left="426" w:right="123" w:hanging="284"/>
              <w:contextualSpacing/>
              <w:jc w:val="left"/>
              <w:rPr>
                <w:sz w:val="18"/>
                <w:szCs w:val="18"/>
                <w:lang w:eastAsia="ru-RU"/>
              </w:rPr>
            </w:pPr>
            <w:r>
              <w:rPr>
                <w:sz w:val="18"/>
                <w:szCs w:val="18"/>
                <w:lang w:eastAsia="ru-RU"/>
              </w:rPr>
              <w:t xml:space="preserve">Increased interest of entrepreneurs and investors </w:t>
            </w:r>
          </w:p>
          <w:p w14:paraId="4BD142FB">
            <w:pPr>
              <w:pStyle w:val="18"/>
              <w:widowControl/>
              <w:numPr>
                <w:ilvl w:val="0"/>
                <w:numId w:val="5"/>
              </w:numPr>
              <w:tabs>
                <w:tab w:val="left" w:pos="426"/>
              </w:tabs>
              <w:autoSpaceDE/>
              <w:autoSpaceDN/>
              <w:ind w:left="426" w:right="123" w:hanging="284"/>
              <w:contextualSpacing/>
              <w:jc w:val="left"/>
              <w:rPr>
                <w:sz w:val="18"/>
                <w:szCs w:val="18"/>
                <w:lang w:eastAsia="ru-RU"/>
              </w:rPr>
            </w:pPr>
            <w:r>
              <w:rPr>
                <w:sz w:val="18"/>
                <w:szCs w:val="18"/>
                <w:lang w:eastAsia="ru-RU"/>
              </w:rPr>
              <w:t>The creation of innovative high-tech clusters</w:t>
            </w:r>
          </w:p>
          <w:p w14:paraId="360381F5">
            <w:pPr>
              <w:pStyle w:val="18"/>
              <w:widowControl/>
              <w:numPr>
                <w:ilvl w:val="0"/>
                <w:numId w:val="5"/>
              </w:numPr>
              <w:tabs>
                <w:tab w:val="left" w:pos="426"/>
              </w:tabs>
              <w:autoSpaceDE/>
              <w:autoSpaceDN/>
              <w:ind w:left="426" w:right="123" w:hanging="284"/>
              <w:contextualSpacing/>
              <w:jc w:val="left"/>
              <w:rPr>
                <w:sz w:val="18"/>
                <w:szCs w:val="18"/>
                <w:lang w:eastAsia="ru-RU"/>
              </w:rPr>
            </w:pPr>
            <w:r>
              <w:rPr>
                <w:sz w:val="18"/>
                <w:szCs w:val="18"/>
                <w:lang w:eastAsia="ru-RU"/>
              </w:rPr>
              <w:t>the usage of scientific and technological progress achievements</w:t>
            </w:r>
          </w:p>
          <w:p w14:paraId="3F9D67A0">
            <w:pPr>
              <w:pStyle w:val="18"/>
              <w:widowControl/>
              <w:numPr>
                <w:ilvl w:val="0"/>
                <w:numId w:val="5"/>
              </w:numPr>
              <w:tabs>
                <w:tab w:val="left" w:pos="426"/>
              </w:tabs>
              <w:autoSpaceDE/>
              <w:autoSpaceDN/>
              <w:ind w:left="426" w:right="123" w:hanging="284"/>
              <w:contextualSpacing/>
              <w:jc w:val="left"/>
              <w:rPr>
                <w:sz w:val="18"/>
                <w:szCs w:val="18"/>
                <w:lang w:eastAsia="ru-RU"/>
              </w:rPr>
            </w:pPr>
            <w:r>
              <w:rPr>
                <w:sz w:val="18"/>
                <w:szCs w:val="18"/>
                <w:lang w:eastAsia="ru-RU"/>
              </w:rPr>
              <w:t>Increase customer satisfaction with electrical products</w:t>
            </w:r>
          </w:p>
          <w:p w14:paraId="149D33E1">
            <w:pPr>
              <w:pStyle w:val="18"/>
              <w:widowControl/>
              <w:numPr>
                <w:ilvl w:val="0"/>
                <w:numId w:val="5"/>
              </w:numPr>
              <w:tabs>
                <w:tab w:val="left" w:pos="426"/>
              </w:tabs>
              <w:autoSpaceDE/>
              <w:autoSpaceDN/>
              <w:ind w:left="426" w:right="123" w:hanging="284"/>
              <w:contextualSpacing/>
              <w:jc w:val="left"/>
              <w:rPr>
                <w:sz w:val="18"/>
                <w:szCs w:val="18"/>
                <w:lang w:eastAsia="ru-RU"/>
              </w:rPr>
            </w:pPr>
            <w:r>
              <w:rPr>
                <w:sz w:val="18"/>
                <w:szCs w:val="18"/>
                <w:lang w:eastAsia="ru-RU"/>
              </w:rPr>
              <w:t>And state support for the electrotechnical industry.</w:t>
            </w:r>
          </w:p>
          <w:p w14:paraId="6DDBEE8A">
            <w:pPr>
              <w:pStyle w:val="18"/>
              <w:widowControl/>
              <w:numPr>
                <w:ilvl w:val="0"/>
                <w:numId w:val="5"/>
              </w:numPr>
              <w:tabs>
                <w:tab w:val="left" w:pos="426"/>
              </w:tabs>
              <w:autoSpaceDE/>
              <w:autoSpaceDN/>
              <w:ind w:left="426" w:right="123" w:hanging="284"/>
              <w:contextualSpacing/>
              <w:jc w:val="left"/>
              <w:rPr>
                <w:sz w:val="18"/>
                <w:szCs w:val="18"/>
                <w:lang w:eastAsia="ru-RU"/>
              </w:rPr>
            </w:pPr>
            <w:r>
              <w:rPr>
                <w:sz w:val="18"/>
                <w:szCs w:val="18"/>
                <w:lang w:eastAsia="ru-RU"/>
              </w:rPr>
              <w:t>Expanding the range of production of electrotechnical products</w:t>
            </w:r>
          </w:p>
          <w:p w14:paraId="295B1FFE">
            <w:pPr>
              <w:pStyle w:val="18"/>
              <w:widowControl/>
              <w:numPr>
                <w:ilvl w:val="0"/>
                <w:numId w:val="5"/>
              </w:numPr>
              <w:tabs>
                <w:tab w:val="left" w:pos="426"/>
              </w:tabs>
              <w:autoSpaceDE/>
              <w:autoSpaceDN/>
              <w:ind w:left="426" w:right="123" w:hanging="284"/>
              <w:contextualSpacing/>
              <w:jc w:val="left"/>
              <w:rPr>
                <w:sz w:val="18"/>
                <w:szCs w:val="18"/>
                <w:lang w:eastAsia="ru-RU"/>
              </w:rPr>
            </w:pPr>
            <w:r>
              <w:rPr>
                <w:sz w:val="18"/>
                <w:szCs w:val="18"/>
                <w:lang w:eastAsia="ru-RU"/>
              </w:rPr>
              <w:t>mulification of innovation activities</w:t>
            </w:r>
          </w:p>
          <w:p w14:paraId="27E7107E">
            <w:pPr>
              <w:pStyle w:val="18"/>
              <w:widowControl/>
              <w:numPr>
                <w:ilvl w:val="0"/>
                <w:numId w:val="5"/>
              </w:numPr>
              <w:tabs>
                <w:tab w:val="left" w:pos="426"/>
              </w:tabs>
              <w:autoSpaceDE/>
              <w:autoSpaceDN/>
              <w:ind w:left="426" w:right="123" w:hanging="284"/>
              <w:contextualSpacing/>
              <w:jc w:val="left"/>
              <w:rPr>
                <w:sz w:val="18"/>
                <w:szCs w:val="18"/>
                <w:lang w:eastAsia="ru-RU"/>
              </w:rPr>
            </w:pPr>
            <w:r>
              <w:rPr>
                <w:sz w:val="18"/>
                <w:szCs w:val="18"/>
                <w:lang w:eastAsia="ru-RU"/>
              </w:rPr>
              <w:t>And improve the quality of electrical products and comply with international standards</w:t>
            </w:r>
          </w:p>
          <w:p w14:paraId="7FE9465C">
            <w:pPr>
              <w:pStyle w:val="18"/>
              <w:widowControl/>
              <w:numPr>
                <w:ilvl w:val="0"/>
                <w:numId w:val="5"/>
              </w:numPr>
              <w:tabs>
                <w:tab w:val="left" w:pos="426"/>
              </w:tabs>
              <w:autoSpaceDE/>
              <w:autoSpaceDN/>
              <w:ind w:left="426" w:right="123" w:hanging="284"/>
              <w:contextualSpacing/>
              <w:jc w:val="left"/>
              <w:rPr>
                <w:sz w:val="18"/>
                <w:szCs w:val="18"/>
                <w:lang w:eastAsia="ru-RU"/>
              </w:rPr>
            </w:pPr>
            <w:r>
              <w:rPr>
                <w:sz w:val="18"/>
                <w:szCs w:val="18"/>
                <w:lang w:eastAsia="ru-RU"/>
              </w:rPr>
              <w:t>training of qualified personnel and qualification of employees artırılmassisteminin inkişafı.</w:t>
            </w:r>
          </w:p>
          <w:p w14:paraId="4C1AAE8D">
            <w:pPr>
              <w:pStyle w:val="18"/>
              <w:widowControl/>
              <w:numPr>
                <w:ilvl w:val="0"/>
                <w:numId w:val="5"/>
              </w:numPr>
              <w:tabs>
                <w:tab w:val="left" w:pos="426"/>
              </w:tabs>
              <w:autoSpaceDE/>
              <w:autoSpaceDN/>
              <w:ind w:left="426" w:right="123" w:hanging="284"/>
              <w:contextualSpacing/>
              <w:jc w:val="left"/>
              <w:rPr>
                <w:sz w:val="18"/>
                <w:szCs w:val="18"/>
                <w:lang w:eastAsia="ru-RU"/>
              </w:rPr>
            </w:pPr>
            <w:r>
              <w:rPr>
                <w:sz w:val="18"/>
                <w:szCs w:val="18"/>
                <w:lang w:eastAsia="ru-RU"/>
              </w:rPr>
              <w:t>Economic cooperation with foreign leading electrical engineering enterprises</w:t>
            </w:r>
          </w:p>
        </w:tc>
        <w:tc>
          <w:tcPr>
            <w:tcW w:w="3558" w:type="dxa"/>
            <w:tcBorders>
              <w:top w:val="nil"/>
              <w:left w:val="nil"/>
              <w:bottom w:val="outset" w:color="auto" w:sz="6" w:space="0"/>
              <w:right w:val="outset" w:color="auto" w:sz="6" w:space="0"/>
            </w:tcBorders>
            <w:vAlign w:val="center"/>
          </w:tcPr>
          <w:p w14:paraId="256DCD37">
            <w:pPr>
              <w:pStyle w:val="18"/>
              <w:widowControl/>
              <w:numPr>
                <w:ilvl w:val="0"/>
                <w:numId w:val="5"/>
              </w:numPr>
              <w:tabs>
                <w:tab w:val="left" w:pos="426"/>
              </w:tabs>
              <w:autoSpaceDE/>
              <w:autoSpaceDN/>
              <w:ind w:left="426" w:right="123" w:hanging="283"/>
              <w:contextualSpacing/>
              <w:jc w:val="left"/>
              <w:rPr>
                <w:sz w:val="18"/>
                <w:szCs w:val="18"/>
                <w:lang w:eastAsia="ru-RU"/>
              </w:rPr>
            </w:pPr>
            <w:r>
              <w:rPr>
                <w:sz w:val="18"/>
                <w:szCs w:val="18"/>
                <w:lang w:eastAsia="ru-RU"/>
              </w:rPr>
              <w:t>Lack of personnel and the outflow of qualified personnel abroad.</w:t>
            </w:r>
          </w:p>
          <w:p w14:paraId="4CDF4050">
            <w:pPr>
              <w:pStyle w:val="18"/>
              <w:widowControl/>
              <w:numPr>
                <w:ilvl w:val="0"/>
                <w:numId w:val="5"/>
              </w:numPr>
              <w:tabs>
                <w:tab w:val="left" w:pos="426"/>
              </w:tabs>
              <w:autoSpaceDE/>
              <w:autoSpaceDN/>
              <w:ind w:left="426" w:right="123" w:hanging="283"/>
              <w:contextualSpacing/>
              <w:jc w:val="left"/>
              <w:rPr>
                <w:sz w:val="18"/>
                <w:szCs w:val="18"/>
                <w:lang w:eastAsia="ru-RU"/>
              </w:rPr>
            </w:pPr>
            <w:r>
              <w:rPr>
                <w:sz w:val="18"/>
                <w:szCs w:val="18"/>
                <w:lang w:eastAsia="ru-RU"/>
              </w:rPr>
              <w:t>Strong competitiveness of imported similar foreign electrotechnical products</w:t>
            </w:r>
          </w:p>
          <w:p w14:paraId="788F8850">
            <w:pPr>
              <w:pStyle w:val="18"/>
              <w:widowControl/>
              <w:numPr>
                <w:ilvl w:val="0"/>
                <w:numId w:val="5"/>
              </w:numPr>
              <w:tabs>
                <w:tab w:val="left" w:pos="426"/>
              </w:tabs>
              <w:autoSpaceDE/>
              <w:autoSpaceDN/>
              <w:ind w:left="426" w:right="123" w:hanging="283"/>
              <w:contextualSpacing/>
              <w:jc w:val="left"/>
              <w:rPr>
                <w:sz w:val="18"/>
                <w:szCs w:val="18"/>
                <w:lang w:eastAsia="ru-RU"/>
              </w:rPr>
            </w:pPr>
            <w:r>
              <w:rPr>
                <w:sz w:val="18"/>
                <w:szCs w:val="18"/>
                <w:lang w:eastAsia="ru-RU"/>
              </w:rPr>
              <w:t>dependence on the exchange rate of advanced developed countries</w:t>
            </w:r>
          </w:p>
          <w:p w14:paraId="356D61E5">
            <w:pPr>
              <w:pStyle w:val="18"/>
              <w:widowControl/>
              <w:numPr>
                <w:ilvl w:val="0"/>
                <w:numId w:val="5"/>
              </w:numPr>
              <w:tabs>
                <w:tab w:val="left" w:pos="426"/>
              </w:tabs>
              <w:autoSpaceDE/>
              <w:autoSpaceDN/>
              <w:ind w:left="426" w:right="123" w:hanging="283"/>
              <w:contextualSpacing/>
              <w:jc w:val="left"/>
              <w:rPr>
                <w:sz w:val="18"/>
                <w:szCs w:val="18"/>
                <w:lang w:eastAsia="ru-RU"/>
              </w:rPr>
            </w:pPr>
            <w:r>
              <w:rPr>
                <w:sz w:val="18"/>
                <w:szCs w:val="18"/>
                <w:lang w:eastAsia="ru-RU"/>
              </w:rPr>
              <w:t>The economic crisis</w:t>
            </w:r>
          </w:p>
          <w:p w14:paraId="40516795">
            <w:pPr>
              <w:pStyle w:val="18"/>
              <w:widowControl/>
              <w:numPr>
                <w:ilvl w:val="0"/>
                <w:numId w:val="5"/>
              </w:numPr>
              <w:tabs>
                <w:tab w:val="left" w:pos="426"/>
              </w:tabs>
              <w:autoSpaceDE/>
              <w:autoSpaceDN/>
              <w:ind w:left="426" w:right="123" w:hanging="283"/>
              <w:contextualSpacing/>
              <w:jc w:val="left"/>
              <w:rPr>
                <w:sz w:val="18"/>
                <w:szCs w:val="18"/>
                <w:lang w:eastAsia="ru-RU"/>
              </w:rPr>
            </w:pPr>
            <w:r>
              <w:rPr>
                <w:sz w:val="18"/>
                <w:szCs w:val="18"/>
                <w:lang w:eastAsia="ru-RU"/>
              </w:rPr>
              <w:t xml:space="preserve">the strengthening of competition in the global electrotechnical market </w:t>
            </w:r>
          </w:p>
          <w:p w14:paraId="0DFF8D5C">
            <w:pPr>
              <w:pStyle w:val="18"/>
              <w:widowControl/>
              <w:numPr>
                <w:ilvl w:val="0"/>
                <w:numId w:val="5"/>
              </w:numPr>
              <w:tabs>
                <w:tab w:val="left" w:pos="426"/>
              </w:tabs>
              <w:autoSpaceDE/>
              <w:autoSpaceDN/>
              <w:ind w:left="426" w:right="123" w:hanging="283"/>
              <w:contextualSpacing/>
              <w:jc w:val="left"/>
              <w:rPr>
                <w:sz w:val="18"/>
                <w:szCs w:val="18"/>
                <w:lang w:eastAsia="ru-RU"/>
              </w:rPr>
            </w:pPr>
            <w:r>
              <w:rPr>
                <w:sz w:val="18"/>
                <w:szCs w:val="18"/>
                <w:lang w:eastAsia="ru-RU"/>
              </w:rPr>
              <w:t>a decrease in demand for manufactured national products.</w:t>
            </w:r>
          </w:p>
          <w:p w14:paraId="1FDEA7D0">
            <w:pPr>
              <w:pStyle w:val="18"/>
              <w:widowControl/>
              <w:numPr>
                <w:ilvl w:val="0"/>
                <w:numId w:val="5"/>
              </w:numPr>
              <w:tabs>
                <w:tab w:val="left" w:pos="426"/>
              </w:tabs>
              <w:autoSpaceDE/>
              <w:autoSpaceDN/>
              <w:ind w:left="426" w:right="123" w:hanging="283"/>
              <w:contextualSpacing/>
              <w:jc w:val="left"/>
              <w:rPr>
                <w:sz w:val="18"/>
                <w:szCs w:val="18"/>
                <w:lang w:eastAsia="ru-RU"/>
              </w:rPr>
            </w:pPr>
            <w:r>
              <w:rPr>
                <w:sz w:val="18"/>
                <w:szCs w:val="18"/>
                <w:lang w:eastAsia="ru-RU"/>
              </w:rPr>
              <w:t>Increasing the price of imported raw materials and components by suppliers</w:t>
            </w:r>
          </w:p>
          <w:p w14:paraId="3BD8A28A">
            <w:pPr>
              <w:pStyle w:val="18"/>
              <w:widowControl/>
              <w:numPr>
                <w:ilvl w:val="0"/>
                <w:numId w:val="5"/>
              </w:numPr>
              <w:tabs>
                <w:tab w:val="left" w:pos="426"/>
              </w:tabs>
              <w:autoSpaceDE/>
              <w:autoSpaceDN/>
              <w:ind w:left="426" w:right="123" w:hanging="283"/>
              <w:contextualSpacing/>
              <w:jc w:val="left"/>
              <w:rPr>
                <w:sz w:val="18"/>
                <w:szCs w:val="18"/>
                <w:lang w:eastAsia="ru-RU"/>
              </w:rPr>
            </w:pPr>
            <w:r>
              <w:rPr>
                <w:sz w:val="18"/>
                <w:szCs w:val="18"/>
                <w:lang w:eastAsia="ru-RU"/>
              </w:rPr>
              <w:t xml:space="preserve">the needs of customers, the inability to determine quickly changing tastes and new requirements. </w:t>
            </w:r>
          </w:p>
          <w:p w14:paraId="5C7C0914">
            <w:pPr>
              <w:pStyle w:val="18"/>
              <w:widowControl/>
              <w:numPr>
                <w:ilvl w:val="0"/>
                <w:numId w:val="5"/>
              </w:numPr>
              <w:tabs>
                <w:tab w:val="left" w:pos="426"/>
              </w:tabs>
              <w:autoSpaceDE/>
              <w:autoSpaceDN/>
              <w:ind w:left="426" w:right="123" w:hanging="283"/>
              <w:contextualSpacing/>
              <w:jc w:val="left"/>
              <w:rPr>
                <w:sz w:val="18"/>
                <w:szCs w:val="18"/>
                <w:lang w:eastAsia="ru-RU"/>
              </w:rPr>
            </w:pPr>
            <w:r>
              <w:rPr>
                <w:sz w:val="18"/>
                <w:szCs w:val="18"/>
                <w:lang w:eastAsia="ru-RU"/>
              </w:rPr>
              <w:t>Lagging behind innovative development.</w:t>
            </w:r>
          </w:p>
          <w:p w14:paraId="336F0A01">
            <w:pPr>
              <w:pStyle w:val="18"/>
              <w:widowControl/>
              <w:numPr>
                <w:ilvl w:val="0"/>
                <w:numId w:val="5"/>
              </w:numPr>
              <w:tabs>
                <w:tab w:val="left" w:pos="426"/>
              </w:tabs>
              <w:autoSpaceDE/>
              <w:autoSpaceDN/>
              <w:ind w:left="426" w:right="123" w:hanging="283"/>
              <w:contextualSpacing/>
              <w:jc w:val="left"/>
              <w:rPr>
                <w:sz w:val="18"/>
                <w:szCs w:val="18"/>
                <w:lang w:eastAsia="ru-RU"/>
              </w:rPr>
            </w:pPr>
            <w:r>
              <w:rPr>
                <w:sz w:val="18"/>
                <w:szCs w:val="18"/>
                <w:lang w:eastAsia="ru-RU"/>
              </w:rPr>
              <w:t>Tightening of standards related to environmental protection</w:t>
            </w:r>
          </w:p>
        </w:tc>
      </w:tr>
    </w:tbl>
    <w:p w14:paraId="0BC9C4AF">
      <w:pPr>
        <w:ind w:firstLine="567"/>
        <w:jc w:val="both"/>
        <w:rPr>
          <w:position w:val="-6"/>
          <w:sz w:val="24"/>
          <w:szCs w:val="24"/>
        </w:rPr>
      </w:pPr>
      <w:r>
        <w:rPr>
          <w:position w:val="-6"/>
          <w:sz w:val="24"/>
          <w:szCs w:val="24"/>
        </w:rPr>
        <w:t>The results from the gzit-Matrix show that the weaknesses of the electrotechnical industry are highly affected by such threats as a shortage of personnel and an outflow of qualified personnel, an economic crisis, an intensification of competition in the global electrotechnical Market, an increase in the price of imported raw materials and components by suppliers, a lag behind innovative development, a  The results of the Matrix show that in order to increase the competitiveness of the electrical industry, special attention should be paid to the development of a future development policy aimed at increasing the knowledge and technical skills of the staff in this area, supporting innovations and increasing scientific potential.</w:t>
      </w:r>
    </w:p>
    <w:p w14:paraId="1F5D8E59">
      <w:pPr>
        <w:spacing w:after="120" w:line="240" w:lineRule="auto"/>
        <w:ind w:firstLine="567"/>
        <w:rPr>
          <w:rFonts w:hint="default"/>
          <w:position w:val="-6"/>
          <w:sz w:val="24"/>
          <w:szCs w:val="24"/>
          <w:lang w:val="en-US"/>
        </w:rPr>
      </w:pPr>
      <w:r>
        <w:rPr>
          <w:b/>
          <w:position w:val="-6"/>
          <w:sz w:val="24"/>
          <w:szCs w:val="24"/>
          <w:lang w:val="az-Latn-AZ"/>
        </w:rPr>
        <w:t>5. Calculation of multiplicative efficiency of investments in the industrial areas</w:t>
      </w:r>
      <w:r>
        <w:rPr>
          <w:rFonts w:hint="default"/>
          <w:b/>
          <w:position w:val="-6"/>
          <w:sz w:val="24"/>
          <w:szCs w:val="24"/>
          <w:lang w:val="en-US"/>
        </w:rPr>
        <w:t>.</w:t>
      </w:r>
      <w:r>
        <w:rPr>
          <w:b/>
          <w:position w:val="-6"/>
          <w:sz w:val="24"/>
          <w:szCs w:val="24"/>
          <w:lang w:val="az-Latn-AZ"/>
        </w:rPr>
        <w:t xml:space="preserve"> </w:t>
      </w:r>
      <w:r>
        <w:rPr>
          <w:position w:val="-6"/>
          <w:sz w:val="24"/>
          <w:szCs w:val="24"/>
          <w:lang w:val="az-Latn-AZ"/>
        </w:rPr>
        <w:t xml:space="preserve">In order to calculate the multiplicative efficiency of investments in the industrial areas, it is necessary to establish the investment </w:t>
      </w:r>
      <w:r>
        <w:rPr>
          <w:rFonts w:hint="default"/>
          <w:position w:val="-6"/>
          <w:sz w:val="24"/>
          <w:szCs w:val="24"/>
          <w:lang w:val="az-Latn-AZ"/>
        </w:rPr>
        <w:t>function</w:t>
      </w:r>
      <w:r>
        <w:rPr>
          <w:rFonts w:hint="default"/>
          <w:position w:val="-6"/>
          <w:sz w:val="24"/>
          <w:szCs w:val="24"/>
          <w:lang w:val="en-US"/>
        </w:rPr>
        <w:t>.</w:t>
      </w:r>
    </w:p>
    <w:p w14:paraId="5B70B9D0">
      <w:pPr>
        <w:spacing w:after="120" w:line="240" w:lineRule="auto"/>
        <w:ind w:firstLine="567"/>
        <w:rPr>
          <w:sz w:val="24"/>
          <w:szCs w:val="24"/>
          <w:lang w:val="az-Latn-AZ"/>
        </w:rPr>
      </w:pPr>
      <w:r>
        <w:rPr>
          <w:lang w:val="ru-RU"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805180</wp:posOffset>
            </wp:positionV>
            <wp:extent cx="4293235" cy="1987550"/>
            <wp:effectExtent l="0" t="0" r="12065" b="12700"/>
            <wp:wrapSquare wrapText="bothSides"/>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sz w:val="24"/>
          <w:szCs w:val="24"/>
          <w:lang w:val="az-Latn-AZ"/>
        </w:rPr>
        <w:t>It should be noted that the model for establishing the relationship between investments in fixed assets in the industry and the volume of output produced in the general industry using the Dustur of (2.1.5) is given as follows:</w:t>
      </w:r>
    </w:p>
    <w:p w14:paraId="3BADF72E">
      <w:pPr>
        <w:spacing w:after="120"/>
        <w:rPr>
          <w:b/>
          <w:position w:val="-6"/>
          <w:sz w:val="24"/>
          <w:szCs w:val="24"/>
          <w:lang w:val="az-Latn-AZ"/>
        </w:rPr>
      </w:pPr>
      <w:r>
        <w:rPr>
          <w:rFonts w:hint="default"/>
          <w:b/>
          <w:position w:val="-6"/>
          <w:sz w:val="24"/>
          <w:szCs w:val="24"/>
          <w:lang w:val="en-US"/>
        </w:rPr>
        <w:t>Picture 4</w:t>
      </w:r>
      <w:r>
        <w:rPr>
          <w:b/>
          <w:position w:val="-6"/>
          <w:sz w:val="24"/>
          <w:szCs w:val="24"/>
          <w:lang w:val="az-Latn-AZ"/>
        </w:rPr>
        <w:t>. The dependence of the volume of industrial output on investments directed to the industry</w:t>
      </w:r>
    </w:p>
    <w:p w14:paraId="382D45CE">
      <w:pPr>
        <w:ind w:firstLine="567"/>
        <w:jc w:val="both"/>
        <w:rPr>
          <w:position w:val="-6"/>
          <w:sz w:val="24"/>
          <w:szCs w:val="24"/>
          <w:lang w:val="az-Latn-AZ"/>
        </w:rPr>
      </w:pPr>
      <w:r>
        <w:rPr>
          <w:position w:val="-6"/>
          <w:sz w:val="24"/>
          <w:szCs w:val="24"/>
          <w:lang w:val="az-Latn-AZ"/>
        </w:rPr>
        <w:t xml:space="preserve">The results of the regression equation we received show that the multiplier is equal to 3.36. This means that each manat of investment in fixed assets in the industry in Azerbaijan will increase the volume of products produced in the industry by 3.36 manat units. That is, for every 1 manat increase in investment, the projected GDP growth will increase by 3.36 Manats. </w:t>
      </w:r>
    </w:p>
    <w:p w14:paraId="0AF69DFE">
      <w:pPr>
        <w:ind w:firstLine="567"/>
        <w:jc w:val="both"/>
        <w:rPr>
          <w:position w:val="-6"/>
          <w:sz w:val="24"/>
          <w:szCs w:val="24"/>
          <w:lang w:val="az-Latn-AZ"/>
        </w:rPr>
      </w:pPr>
      <w:r>
        <w:rPr>
          <w:position w:val="-6"/>
          <w:sz w:val="24"/>
          <w:szCs w:val="24"/>
          <w:lang w:val="az-Latn-AZ"/>
        </w:rPr>
        <w:t>According to Keynes's theory, the more current GDP increases, the part of accumulation will increase on other equal terms. In the long term, their accumulated wealth is equal to investments, that is, the growth of GDP affects the growth of investments. Let's construct the function of dependence of investments on GDP and calculate the regression equation:</w:t>
      </w:r>
    </w:p>
    <w:p w14:paraId="703705BD">
      <w:pPr>
        <w:jc w:val="both"/>
        <w:rPr>
          <w:position w:val="-6"/>
          <w:sz w:val="24"/>
          <w:szCs w:val="24"/>
          <w:lang w:val="az-Latn-AZ"/>
        </w:rPr>
      </w:pPr>
      <w:r>
        <w:rPr>
          <w:lang w:val="ru-RU" w:eastAsia="ru-RU"/>
        </w:rPr>
        <w:drawing>
          <wp:inline distT="0" distB="0" distL="0" distR="0">
            <wp:extent cx="4539615" cy="2003425"/>
            <wp:effectExtent l="0" t="0" r="13335" b="1587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32A4F1">
      <w:pPr>
        <w:keepNext w:val="0"/>
        <w:keepLines w:val="0"/>
        <w:pageBreakBefore w:val="0"/>
        <w:widowControl w:val="0"/>
        <w:kinsoku/>
        <w:wordWrap/>
        <w:overflowPunct/>
        <w:topLinePunct w:val="0"/>
        <w:autoSpaceDE w:val="0"/>
        <w:autoSpaceDN w:val="0"/>
        <w:bidi w:val="0"/>
        <w:adjustRightInd/>
        <w:snapToGrid/>
        <w:ind w:firstLine="567"/>
        <w:textAlignment w:val="auto"/>
        <w:rPr>
          <w:b/>
          <w:position w:val="-6"/>
          <w:sz w:val="24"/>
          <w:szCs w:val="24"/>
          <w:lang w:val="az-Latn-AZ"/>
        </w:rPr>
      </w:pPr>
      <w:r>
        <w:rPr>
          <w:rFonts w:hint="default"/>
          <w:b/>
          <w:position w:val="-6"/>
          <w:sz w:val="24"/>
          <w:szCs w:val="24"/>
          <w:lang w:val="en-US"/>
        </w:rPr>
        <w:t xml:space="preserve">Picture </w:t>
      </w:r>
      <w:r>
        <w:rPr>
          <w:b/>
          <w:position w:val="-6"/>
          <w:sz w:val="24"/>
          <w:szCs w:val="24"/>
          <w:lang w:val="az-Latn-AZ"/>
        </w:rPr>
        <w:t>5. dependence of investments in industry on the volume of industrial output</w:t>
      </w:r>
    </w:p>
    <w:p w14:paraId="3AEE6F98">
      <w:pPr>
        <w:keepNext w:val="0"/>
        <w:keepLines w:val="0"/>
        <w:pageBreakBefore w:val="0"/>
        <w:widowControl w:val="0"/>
        <w:kinsoku/>
        <w:wordWrap/>
        <w:overflowPunct/>
        <w:topLinePunct w:val="0"/>
        <w:autoSpaceDE w:val="0"/>
        <w:autoSpaceDN w:val="0"/>
        <w:bidi w:val="0"/>
        <w:adjustRightInd/>
        <w:snapToGrid/>
        <w:ind w:firstLine="567"/>
        <w:jc w:val="both"/>
        <w:textAlignment w:val="auto"/>
        <w:rPr>
          <w:position w:val="-6"/>
          <w:sz w:val="24"/>
          <w:szCs w:val="24"/>
          <w:lang w:val="az-Latn-AZ"/>
        </w:rPr>
      </w:pPr>
      <w:r>
        <w:rPr>
          <w:position w:val="-6"/>
          <w:sz w:val="24"/>
          <w:szCs w:val="24"/>
          <w:lang w:val="az-Latn-AZ"/>
        </w:rPr>
        <w:t xml:space="preserve">The results of the regression equation we received show that the accelerator is equal to 0.13. This means that the volume of products produced in the industry in Azerbaijan will increase by 0.13 manat per manat of investments in fixed assets in the industry. </w:t>
      </w:r>
    </w:p>
    <w:p w14:paraId="3F271318">
      <w:pPr>
        <w:ind w:firstLine="567"/>
        <w:jc w:val="both"/>
        <w:rPr>
          <w:position w:val="-6"/>
          <w:sz w:val="24"/>
          <w:szCs w:val="24"/>
          <w:lang w:val="az-Latn-AZ"/>
        </w:rPr>
      </w:pPr>
      <w:r>
        <w:rPr>
          <w:position w:val="-6"/>
          <w:sz w:val="24"/>
          <w:szCs w:val="24"/>
          <w:lang w:val="az-Latn-AZ"/>
        </w:rPr>
        <w:t xml:space="preserve"> In my opinion, if we use this factor in terms of improving the investment provision of electrotechnical enterprises, then it will serve both to improve the technical and technological characteristics of these electrotechnical enterprises and to increase the volume of products. In general, the state can influence the multiplier effect through fiscal policy. In order to increase the result of the multiplier, the state can finance the expansion of production, develop infrastructure subsidize scientific tools.</w:t>
      </w:r>
    </w:p>
    <w:p w14:paraId="2BE6F889">
      <w:pPr>
        <w:ind w:firstLine="567"/>
        <w:rPr>
          <w:rFonts w:hint="default"/>
          <w:position w:val="-6"/>
          <w:sz w:val="24"/>
          <w:szCs w:val="24"/>
          <w:lang w:val="en-US"/>
        </w:rPr>
      </w:pPr>
      <w:r>
        <w:rPr>
          <w:b/>
          <w:position w:val="-6"/>
          <w:sz w:val="24"/>
          <w:szCs w:val="24"/>
          <w:lang w:val="az-Latn-AZ"/>
        </w:rPr>
        <w:t xml:space="preserve">6. </w:t>
      </w:r>
      <w:r>
        <w:rPr>
          <w:rFonts w:hint="default"/>
          <w:b/>
          <w:position w:val="-6"/>
          <w:sz w:val="24"/>
          <w:szCs w:val="24"/>
          <w:lang w:val="az-Latn-AZ"/>
        </w:rPr>
        <w:t>Evaluation of innovation activity of electrotechnical enterprises in Azerbaijan.</w:t>
      </w:r>
      <w:r>
        <w:rPr>
          <w:rFonts w:hint="default"/>
          <w:b/>
          <w:position w:val="-6"/>
          <w:sz w:val="24"/>
          <w:szCs w:val="24"/>
          <w:lang w:val="en-US"/>
        </w:rPr>
        <w:t xml:space="preserve"> </w:t>
      </w:r>
    </w:p>
    <w:p w14:paraId="3B3323CF">
      <w:pPr>
        <w:ind w:firstLine="567"/>
        <w:jc w:val="both"/>
        <w:rPr>
          <w:position w:val="-6"/>
          <w:sz w:val="24"/>
          <w:szCs w:val="24"/>
        </w:rPr>
      </w:pPr>
      <w:r>
        <w:rPr>
          <w:position w:val="-6"/>
          <w:sz w:val="24"/>
          <w:szCs w:val="24"/>
        </w:rPr>
        <w:t>In order to examine the innovation activities of industrial enterprises, whether in Electrical Engineering or in the country, it is important to first consider the volume of the innovation product according to the level of innovation.</w:t>
      </w:r>
    </w:p>
    <w:p w14:paraId="7245ABE2">
      <w:pPr>
        <w:ind w:firstLine="567"/>
        <w:jc w:val="center"/>
        <w:rPr>
          <w:b/>
          <w:position w:val="-6"/>
          <w:sz w:val="24"/>
          <w:szCs w:val="24"/>
        </w:rPr>
      </w:pPr>
      <w:r>
        <w:rPr>
          <w:b/>
          <w:position w:val="-6"/>
          <w:sz w:val="24"/>
          <w:szCs w:val="24"/>
        </w:rPr>
        <w:t xml:space="preserve">Table </w:t>
      </w:r>
      <w:r>
        <w:rPr>
          <w:rFonts w:hint="default"/>
          <w:b/>
          <w:position w:val="-6"/>
          <w:sz w:val="24"/>
          <w:szCs w:val="24"/>
          <w:lang w:val="en-US"/>
        </w:rPr>
        <w:t>5</w:t>
      </w:r>
      <w:r>
        <w:rPr>
          <w:b/>
          <w:position w:val="-6"/>
          <w:sz w:val="24"/>
          <w:szCs w:val="24"/>
        </w:rPr>
        <w:t>. Volume of innovation product according to the level of innovation in the industry (thousand Manats)</w:t>
      </w:r>
    </w:p>
    <w:tbl>
      <w:tblPr>
        <w:tblStyle w:val="4"/>
        <w:tblW w:w="677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038"/>
        <w:gridCol w:w="866"/>
        <w:gridCol w:w="866"/>
        <w:gridCol w:w="866"/>
        <w:gridCol w:w="866"/>
      </w:tblGrid>
      <w:tr w14:paraId="3FB7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268" w:type="dxa"/>
            <w:vMerge w:val="restart"/>
            <w:shd w:val="clear" w:color="auto" w:fill="auto"/>
            <w:noWrap/>
            <w:vAlign w:val="center"/>
          </w:tcPr>
          <w:p w14:paraId="0C601F92">
            <w:pPr>
              <w:jc w:val="center"/>
              <w:rPr>
                <w:sz w:val="20"/>
                <w:szCs w:val="20"/>
                <w:lang w:val="az-Latn-AZ"/>
              </w:rPr>
            </w:pPr>
            <w:r>
              <w:rPr>
                <w:sz w:val="20"/>
                <w:szCs w:val="20"/>
                <w:lang w:val="az-Latn-AZ"/>
              </w:rPr>
              <w:t> </w:t>
            </w:r>
          </w:p>
          <w:p w14:paraId="5EA7E201">
            <w:pPr>
              <w:jc w:val="center"/>
              <w:rPr>
                <w:sz w:val="20"/>
                <w:szCs w:val="20"/>
                <w:lang w:val="az-Latn-AZ"/>
              </w:rPr>
            </w:pPr>
          </w:p>
        </w:tc>
        <w:tc>
          <w:tcPr>
            <w:tcW w:w="4502" w:type="dxa"/>
            <w:gridSpan w:val="5"/>
            <w:shd w:val="clear" w:color="auto" w:fill="auto"/>
            <w:vAlign w:val="center"/>
          </w:tcPr>
          <w:p w14:paraId="69962284">
            <w:pPr>
              <w:jc w:val="center"/>
              <w:rPr>
                <w:b/>
                <w:bCs/>
                <w:sz w:val="20"/>
                <w:szCs w:val="20"/>
                <w:lang w:val="az-Latn-AZ"/>
              </w:rPr>
            </w:pPr>
            <w:r>
              <w:rPr>
                <w:b/>
                <w:bCs/>
                <w:sz w:val="20"/>
                <w:szCs w:val="20"/>
                <w:lang w:val="az-Latn-AZ"/>
              </w:rPr>
              <w:t>A product that has undergone significant changes or has become a new application</w:t>
            </w:r>
          </w:p>
        </w:tc>
      </w:tr>
      <w:tr w14:paraId="7A89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268" w:type="dxa"/>
            <w:vMerge w:val="continue"/>
            <w:vAlign w:val="center"/>
          </w:tcPr>
          <w:p w14:paraId="6F5B6D90">
            <w:pPr>
              <w:rPr>
                <w:sz w:val="20"/>
                <w:szCs w:val="20"/>
                <w:lang w:val="az-Latn-AZ"/>
              </w:rPr>
            </w:pPr>
          </w:p>
        </w:tc>
        <w:tc>
          <w:tcPr>
            <w:tcW w:w="1038" w:type="dxa"/>
            <w:shd w:val="clear" w:color="auto" w:fill="auto"/>
            <w:noWrap/>
            <w:vAlign w:val="center"/>
          </w:tcPr>
          <w:p w14:paraId="21872520">
            <w:pPr>
              <w:jc w:val="center"/>
              <w:rPr>
                <w:b/>
                <w:bCs/>
                <w:sz w:val="20"/>
                <w:szCs w:val="20"/>
                <w:lang w:val="az-Latn-AZ"/>
              </w:rPr>
            </w:pPr>
            <w:r>
              <w:rPr>
                <w:b/>
                <w:bCs/>
                <w:sz w:val="20"/>
                <w:szCs w:val="20"/>
                <w:lang w:val="az-Latn-AZ"/>
              </w:rPr>
              <w:t>2017</w:t>
            </w:r>
          </w:p>
        </w:tc>
        <w:tc>
          <w:tcPr>
            <w:tcW w:w="866" w:type="dxa"/>
            <w:shd w:val="clear" w:color="auto" w:fill="auto"/>
            <w:noWrap/>
            <w:vAlign w:val="center"/>
          </w:tcPr>
          <w:p w14:paraId="58A8012F">
            <w:pPr>
              <w:jc w:val="center"/>
              <w:rPr>
                <w:b/>
                <w:bCs/>
                <w:sz w:val="20"/>
                <w:szCs w:val="20"/>
                <w:lang w:val="az-Latn-AZ"/>
              </w:rPr>
            </w:pPr>
            <w:r>
              <w:rPr>
                <w:b/>
                <w:bCs/>
                <w:sz w:val="20"/>
                <w:szCs w:val="20"/>
                <w:lang w:val="az-Latn-AZ"/>
              </w:rPr>
              <w:t>2018</w:t>
            </w:r>
          </w:p>
        </w:tc>
        <w:tc>
          <w:tcPr>
            <w:tcW w:w="866" w:type="dxa"/>
            <w:shd w:val="clear" w:color="auto" w:fill="auto"/>
            <w:noWrap/>
            <w:vAlign w:val="center"/>
          </w:tcPr>
          <w:p w14:paraId="404249A2">
            <w:pPr>
              <w:jc w:val="center"/>
              <w:rPr>
                <w:b/>
                <w:bCs/>
                <w:sz w:val="20"/>
                <w:szCs w:val="20"/>
                <w:lang w:val="az-Latn-AZ"/>
              </w:rPr>
            </w:pPr>
            <w:r>
              <w:rPr>
                <w:b/>
                <w:bCs/>
                <w:sz w:val="20"/>
                <w:szCs w:val="20"/>
                <w:lang w:val="az-Latn-AZ"/>
              </w:rPr>
              <w:t>2019</w:t>
            </w:r>
          </w:p>
        </w:tc>
        <w:tc>
          <w:tcPr>
            <w:tcW w:w="866" w:type="dxa"/>
            <w:shd w:val="clear" w:color="auto" w:fill="auto"/>
            <w:noWrap/>
            <w:vAlign w:val="center"/>
          </w:tcPr>
          <w:p w14:paraId="4A0F925C">
            <w:pPr>
              <w:jc w:val="center"/>
              <w:rPr>
                <w:b/>
                <w:bCs/>
                <w:sz w:val="20"/>
                <w:szCs w:val="20"/>
                <w:lang w:val="az-Latn-AZ"/>
              </w:rPr>
            </w:pPr>
            <w:r>
              <w:rPr>
                <w:b/>
                <w:bCs/>
                <w:sz w:val="20"/>
                <w:szCs w:val="20"/>
                <w:lang w:val="az-Latn-AZ"/>
              </w:rPr>
              <w:t>2020</w:t>
            </w:r>
          </w:p>
        </w:tc>
        <w:tc>
          <w:tcPr>
            <w:tcW w:w="866" w:type="dxa"/>
            <w:shd w:val="clear" w:color="auto" w:fill="auto"/>
            <w:noWrap/>
            <w:vAlign w:val="center"/>
          </w:tcPr>
          <w:p w14:paraId="526EAA57">
            <w:pPr>
              <w:jc w:val="center"/>
              <w:rPr>
                <w:b/>
                <w:bCs/>
                <w:sz w:val="20"/>
                <w:szCs w:val="20"/>
                <w:lang w:val="az-Latn-AZ"/>
              </w:rPr>
            </w:pPr>
            <w:r>
              <w:rPr>
                <w:b/>
                <w:bCs/>
                <w:sz w:val="20"/>
                <w:szCs w:val="20"/>
                <w:lang w:val="az-Latn-AZ"/>
              </w:rPr>
              <w:t>2021</w:t>
            </w:r>
          </w:p>
        </w:tc>
      </w:tr>
      <w:tr w14:paraId="5BC6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68" w:type="dxa"/>
            <w:shd w:val="clear" w:color="auto" w:fill="auto"/>
            <w:noWrap/>
          </w:tcPr>
          <w:p w14:paraId="0BE7EBBF">
            <w:pPr>
              <w:rPr>
                <w:b/>
                <w:bCs/>
                <w:sz w:val="20"/>
                <w:szCs w:val="20"/>
                <w:lang w:val="az-Latn-AZ"/>
              </w:rPr>
            </w:pPr>
            <w:r>
              <w:t>All industries</w:t>
            </w:r>
          </w:p>
        </w:tc>
        <w:tc>
          <w:tcPr>
            <w:tcW w:w="1038" w:type="dxa"/>
            <w:shd w:val="clear" w:color="auto" w:fill="auto"/>
            <w:noWrap/>
            <w:vAlign w:val="bottom"/>
          </w:tcPr>
          <w:p w14:paraId="5B4BBE26">
            <w:pPr>
              <w:jc w:val="right"/>
              <w:rPr>
                <w:b/>
                <w:bCs/>
                <w:sz w:val="20"/>
                <w:szCs w:val="20"/>
                <w:lang w:val="az-Latn-AZ"/>
              </w:rPr>
            </w:pPr>
            <w:r>
              <w:rPr>
                <w:b/>
                <w:bCs/>
                <w:sz w:val="20"/>
                <w:szCs w:val="20"/>
                <w:lang w:val="az-Latn-AZ"/>
              </w:rPr>
              <w:t>14676.7</w:t>
            </w:r>
          </w:p>
        </w:tc>
        <w:tc>
          <w:tcPr>
            <w:tcW w:w="866" w:type="dxa"/>
            <w:shd w:val="clear" w:color="auto" w:fill="auto"/>
            <w:noWrap/>
            <w:vAlign w:val="bottom"/>
          </w:tcPr>
          <w:p w14:paraId="03CAA7C0">
            <w:pPr>
              <w:jc w:val="right"/>
              <w:rPr>
                <w:b/>
                <w:bCs/>
                <w:sz w:val="20"/>
                <w:szCs w:val="20"/>
                <w:lang w:val="en-US"/>
              </w:rPr>
            </w:pPr>
            <w:r>
              <w:rPr>
                <w:b/>
                <w:bCs/>
                <w:sz w:val="20"/>
                <w:szCs w:val="20"/>
                <w:lang w:val="az-Latn-AZ"/>
              </w:rPr>
              <w:t>2</w:t>
            </w:r>
            <w:r>
              <w:rPr>
                <w:b/>
                <w:bCs/>
                <w:sz w:val="20"/>
                <w:szCs w:val="20"/>
                <w:lang w:val="en-US"/>
              </w:rPr>
              <w:t>8952.2</w:t>
            </w:r>
          </w:p>
        </w:tc>
        <w:tc>
          <w:tcPr>
            <w:tcW w:w="866" w:type="dxa"/>
            <w:shd w:val="clear" w:color="auto" w:fill="auto"/>
            <w:noWrap/>
            <w:vAlign w:val="bottom"/>
          </w:tcPr>
          <w:p w14:paraId="10923277">
            <w:pPr>
              <w:jc w:val="right"/>
              <w:rPr>
                <w:b/>
                <w:bCs/>
                <w:sz w:val="20"/>
                <w:szCs w:val="20"/>
                <w:lang w:val="en-US"/>
              </w:rPr>
            </w:pPr>
            <w:r>
              <w:rPr>
                <w:b/>
                <w:bCs/>
                <w:sz w:val="20"/>
                <w:szCs w:val="20"/>
                <w:lang w:val="en-US"/>
              </w:rPr>
              <w:t>21698.1</w:t>
            </w:r>
          </w:p>
        </w:tc>
        <w:tc>
          <w:tcPr>
            <w:tcW w:w="866" w:type="dxa"/>
            <w:shd w:val="clear" w:color="auto" w:fill="auto"/>
            <w:noWrap/>
            <w:vAlign w:val="bottom"/>
          </w:tcPr>
          <w:p w14:paraId="53A6BE2B">
            <w:pPr>
              <w:jc w:val="right"/>
              <w:rPr>
                <w:b/>
                <w:bCs/>
                <w:sz w:val="20"/>
                <w:szCs w:val="20"/>
                <w:lang w:val="en-US"/>
              </w:rPr>
            </w:pPr>
            <w:r>
              <w:rPr>
                <w:b/>
                <w:bCs/>
                <w:sz w:val="20"/>
                <w:szCs w:val="20"/>
                <w:lang w:val="en-US"/>
              </w:rPr>
              <w:t>11759.7</w:t>
            </w:r>
          </w:p>
        </w:tc>
        <w:tc>
          <w:tcPr>
            <w:tcW w:w="866" w:type="dxa"/>
            <w:shd w:val="clear" w:color="auto" w:fill="auto"/>
            <w:noWrap/>
            <w:vAlign w:val="bottom"/>
          </w:tcPr>
          <w:p w14:paraId="3EDA67A4">
            <w:pPr>
              <w:jc w:val="right"/>
              <w:rPr>
                <w:b/>
                <w:bCs/>
                <w:sz w:val="20"/>
                <w:szCs w:val="20"/>
                <w:lang w:val="en-US"/>
              </w:rPr>
            </w:pPr>
            <w:r>
              <w:rPr>
                <w:b/>
                <w:bCs/>
                <w:sz w:val="20"/>
                <w:szCs w:val="20"/>
                <w:lang w:val="en-US"/>
              </w:rPr>
              <w:t>60977.2</w:t>
            </w:r>
          </w:p>
        </w:tc>
      </w:tr>
      <w:tr w14:paraId="4E12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68" w:type="dxa"/>
            <w:shd w:val="clear" w:color="auto" w:fill="auto"/>
            <w:noWrap/>
          </w:tcPr>
          <w:p w14:paraId="73D71028">
            <w:pPr>
              <w:rPr>
                <w:b/>
                <w:bCs/>
                <w:sz w:val="20"/>
                <w:szCs w:val="20"/>
                <w:lang w:val="en-US"/>
              </w:rPr>
            </w:pPr>
            <w:r>
              <w:t>Processing industry</w:t>
            </w:r>
          </w:p>
        </w:tc>
        <w:tc>
          <w:tcPr>
            <w:tcW w:w="1038" w:type="dxa"/>
            <w:shd w:val="clear" w:color="auto" w:fill="auto"/>
            <w:noWrap/>
            <w:vAlign w:val="bottom"/>
          </w:tcPr>
          <w:p w14:paraId="1C93BEED">
            <w:pPr>
              <w:jc w:val="right"/>
              <w:rPr>
                <w:b/>
                <w:bCs/>
                <w:sz w:val="20"/>
                <w:szCs w:val="20"/>
                <w:lang w:val="en-US"/>
              </w:rPr>
            </w:pPr>
            <w:r>
              <w:rPr>
                <w:b/>
                <w:bCs/>
                <w:sz w:val="20"/>
                <w:szCs w:val="20"/>
                <w:lang w:val="en-US"/>
              </w:rPr>
              <w:t>14676.7</w:t>
            </w:r>
          </w:p>
        </w:tc>
        <w:tc>
          <w:tcPr>
            <w:tcW w:w="866" w:type="dxa"/>
            <w:shd w:val="clear" w:color="auto" w:fill="auto"/>
            <w:noWrap/>
            <w:vAlign w:val="bottom"/>
          </w:tcPr>
          <w:p w14:paraId="6B104F41">
            <w:pPr>
              <w:jc w:val="right"/>
              <w:rPr>
                <w:b/>
                <w:bCs/>
                <w:sz w:val="20"/>
                <w:szCs w:val="20"/>
                <w:lang w:val="en-US"/>
              </w:rPr>
            </w:pPr>
            <w:r>
              <w:rPr>
                <w:b/>
                <w:bCs/>
                <w:sz w:val="20"/>
                <w:szCs w:val="20"/>
                <w:lang w:val="en-US"/>
              </w:rPr>
              <w:t>28736.9</w:t>
            </w:r>
          </w:p>
        </w:tc>
        <w:tc>
          <w:tcPr>
            <w:tcW w:w="866" w:type="dxa"/>
            <w:shd w:val="clear" w:color="auto" w:fill="auto"/>
            <w:noWrap/>
            <w:vAlign w:val="bottom"/>
          </w:tcPr>
          <w:p w14:paraId="6BBD638D">
            <w:pPr>
              <w:jc w:val="right"/>
              <w:rPr>
                <w:b/>
                <w:bCs/>
                <w:sz w:val="20"/>
                <w:szCs w:val="20"/>
                <w:lang w:val="en-US"/>
              </w:rPr>
            </w:pPr>
            <w:r>
              <w:rPr>
                <w:b/>
                <w:bCs/>
                <w:sz w:val="20"/>
                <w:szCs w:val="20"/>
                <w:lang w:val="en-US"/>
              </w:rPr>
              <w:t>19202.4</w:t>
            </w:r>
          </w:p>
        </w:tc>
        <w:tc>
          <w:tcPr>
            <w:tcW w:w="866" w:type="dxa"/>
            <w:shd w:val="clear" w:color="auto" w:fill="auto"/>
            <w:noWrap/>
            <w:vAlign w:val="bottom"/>
          </w:tcPr>
          <w:p w14:paraId="5BA10AA3">
            <w:pPr>
              <w:jc w:val="right"/>
              <w:rPr>
                <w:b/>
                <w:bCs/>
                <w:sz w:val="20"/>
                <w:szCs w:val="20"/>
                <w:lang w:val="en-US"/>
              </w:rPr>
            </w:pPr>
            <w:r>
              <w:rPr>
                <w:b/>
                <w:bCs/>
                <w:sz w:val="20"/>
                <w:szCs w:val="20"/>
                <w:lang w:val="en-US"/>
              </w:rPr>
              <w:t>9344.2</w:t>
            </w:r>
          </w:p>
        </w:tc>
        <w:tc>
          <w:tcPr>
            <w:tcW w:w="866" w:type="dxa"/>
            <w:shd w:val="clear" w:color="auto" w:fill="auto"/>
            <w:noWrap/>
            <w:vAlign w:val="bottom"/>
          </w:tcPr>
          <w:p w14:paraId="4C21F724">
            <w:pPr>
              <w:jc w:val="right"/>
              <w:rPr>
                <w:b/>
                <w:bCs/>
                <w:sz w:val="20"/>
                <w:szCs w:val="20"/>
                <w:lang w:val="en-US"/>
              </w:rPr>
            </w:pPr>
            <w:r>
              <w:rPr>
                <w:b/>
                <w:bCs/>
                <w:sz w:val="20"/>
                <w:szCs w:val="20"/>
                <w:lang w:val="en-US"/>
              </w:rPr>
              <w:t>58133.8</w:t>
            </w:r>
          </w:p>
        </w:tc>
      </w:tr>
      <w:tr w14:paraId="0B65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68" w:type="dxa"/>
            <w:shd w:val="clear" w:color="auto" w:fill="auto"/>
          </w:tcPr>
          <w:p w14:paraId="48ABA24F">
            <w:pPr>
              <w:rPr>
                <w:sz w:val="20"/>
                <w:szCs w:val="20"/>
              </w:rPr>
            </w:pPr>
            <w:r>
              <w:t>Production of computer and other electronic equipment</w:t>
            </w:r>
          </w:p>
        </w:tc>
        <w:tc>
          <w:tcPr>
            <w:tcW w:w="1038" w:type="dxa"/>
            <w:shd w:val="clear" w:color="auto" w:fill="auto"/>
            <w:noWrap/>
            <w:vAlign w:val="bottom"/>
          </w:tcPr>
          <w:p w14:paraId="7B7E9EFE">
            <w:pPr>
              <w:jc w:val="right"/>
              <w:rPr>
                <w:sz w:val="20"/>
                <w:szCs w:val="20"/>
                <w:lang w:val="en-US"/>
              </w:rPr>
            </w:pPr>
            <w:r>
              <w:rPr>
                <w:sz w:val="20"/>
                <w:szCs w:val="20"/>
                <w:lang w:val="en-US"/>
              </w:rPr>
              <w:t>9990.3</w:t>
            </w:r>
          </w:p>
        </w:tc>
        <w:tc>
          <w:tcPr>
            <w:tcW w:w="866" w:type="dxa"/>
            <w:shd w:val="clear" w:color="auto" w:fill="auto"/>
            <w:noWrap/>
            <w:vAlign w:val="bottom"/>
          </w:tcPr>
          <w:p w14:paraId="43A65E80">
            <w:pPr>
              <w:jc w:val="right"/>
              <w:rPr>
                <w:sz w:val="20"/>
                <w:szCs w:val="20"/>
                <w:lang w:val="en-US"/>
              </w:rPr>
            </w:pPr>
            <w:r>
              <w:rPr>
                <w:sz w:val="20"/>
                <w:szCs w:val="20"/>
                <w:lang w:val="en-US"/>
              </w:rPr>
              <w:t>19937.9</w:t>
            </w:r>
          </w:p>
        </w:tc>
        <w:tc>
          <w:tcPr>
            <w:tcW w:w="866" w:type="dxa"/>
            <w:shd w:val="clear" w:color="auto" w:fill="auto"/>
            <w:noWrap/>
            <w:vAlign w:val="bottom"/>
          </w:tcPr>
          <w:p w14:paraId="60842173">
            <w:pPr>
              <w:jc w:val="right"/>
              <w:rPr>
                <w:sz w:val="20"/>
                <w:szCs w:val="20"/>
                <w:lang w:val="en-US"/>
              </w:rPr>
            </w:pPr>
            <w:r>
              <w:rPr>
                <w:sz w:val="20"/>
                <w:szCs w:val="20"/>
                <w:lang w:val="en-US"/>
              </w:rPr>
              <w:t>6073.2</w:t>
            </w:r>
          </w:p>
        </w:tc>
        <w:tc>
          <w:tcPr>
            <w:tcW w:w="866" w:type="dxa"/>
            <w:shd w:val="clear" w:color="auto" w:fill="auto"/>
            <w:noWrap/>
            <w:vAlign w:val="bottom"/>
          </w:tcPr>
          <w:p w14:paraId="48042785">
            <w:pPr>
              <w:jc w:val="right"/>
              <w:rPr>
                <w:sz w:val="20"/>
                <w:szCs w:val="20"/>
                <w:lang w:val="en-US"/>
              </w:rPr>
            </w:pPr>
            <w:r>
              <w:rPr>
                <w:sz w:val="20"/>
                <w:szCs w:val="20"/>
                <w:lang w:val="en-US"/>
              </w:rPr>
              <w:t>4742.0</w:t>
            </w:r>
          </w:p>
        </w:tc>
        <w:tc>
          <w:tcPr>
            <w:tcW w:w="866" w:type="dxa"/>
            <w:shd w:val="clear" w:color="auto" w:fill="auto"/>
            <w:noWrap/>
            <w:vAlign w:val="bottom"/>
          </w:tcPr>
          <w:p w14:paraId="626D04FD">
            <w:pPr>
              <w:jc w:val="right"/>
              <w:rPr>
                <w:sz w:val="20"/>
                <w:szCs w:val="20"/>
                <w:lang w:val="en-US"/>
              </w:rPr>
            </w:pPr>
            <w:r>
              <w:rPr>
                <w:sz w:val="20"/>
                <w:szCs w:val="20"/>
                <w:lang w:val="en-US"/>
              </w:rPr>
              <w:t>1239.4</w:t>
            </w:r>
          </w:p>
        </w:tc>
      </w:tr>
      <w:tr w14:paraId="48FF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68" w:type="dxa"/>
            <w:shd w:val="clear" w:color="auto" w:fill="auto"/>
            <w:noWrap/>
          </w:tcPr>
          <w:p w14:paraId="45327142">
            <w:pPr>
              <w:rPr>
                <w:sz w:val="20"/>
                <w:szCs w:val="20"/>
                <w:lang w:val="en-US"/>
              </w:rPr>
            </w:pPr>
            <w:r>
              <w:t>Production of electrical equipment</w:t>
            </w:r>
          </w:p>
        </w:tc>
        <w:tc>
          <w:tcPr>
            <w:tcW w:w="1038" w:type="dxa"/>
            <w:shd w:val="clear" w:color="auto" w:fill="auto"/>
            <w:noWrap/>
            <w:vAlign w:val="bottom"/>
          </w:tcPr>
          <w:p w14:paraId="3B2FCBA4">
            <w:pPr>
              <w:jc w:val="right"/>
              <w:rPr>
                <w:sz w:val="20"/>
                <w:szCs w:val="20"/>
                <w:lang w:val="en-US"/>
              </w:rPr>
            </w:pPr>
            <w:r>
              <w:rPr>
                <w:sz w:val="20"/>
                <w:szCs w:val="20"/>
                <w:lang w:val="en-US"/>
              </w:rPr>
              <w:t>-</w:t>
            </w:r>
          </w:p>
        </w:tc>
        <w:tc>
          <w:tcPr>
            <w:tcW w:w="866" w:type="dxa"/>
            <w:shd w:val="clear" w:color="auto" w:fill="auto"/>
            <w:noWrap/>
            <w:vAlign w:val="bottom"/>
          </w:tcPr>
          <w:p w14:paraId="33A4242D">
            <w:pPr>
              <w:jc w:val="right"/>
              <w:rPr>
                <w:sz w:val="20"/>
                <w:szCs w:val="20"/>
                <w:lang w:val="en-US"/>
              </w:rPr>
            </w:pPr>
            <w:r>
              <w:rPr>
                <w:sz w:val="20"/>
                <w:szCs w:val="20"/>
                <w:lang w:val="en-US"/>
              </w:rPr>
              <w:t>-</w:t>
            </w:r>
          </w:p>
        </w:tc>
        <w:tc>
          <w:tcPr>
            <w:tcW w:w="866" w:type="dxa"/>
            <w:shd w:val="clear" w:color="auto" w:fill="auto"/>
            <w:noWrap/>
            <w:vAlign w:val="bottom"/>
          </w:tcPr>
          <w:p w14:paraId="3B0CA4C5">
            <w:pPr>
              <w:jc w:val="right"/>
              <w:rPr>
                <w:sz w:val="20"/>
                <w:szCs w:val="20"/>
                <w:lang w:val="en-US"/>
              </w:rPr>
            </w:pPr>
            <w:r>
              <w:rPr>
                <w:sz w:val="20"/>
                <w:szCs w:val="20"/>
                <w:lang w:val="en-US"/>
              </w:rPr>
              <w:t>-</w:t>
            </w:r>
          </w:p>
        </w:tc>
        <w:tc>
          <w:tcPr>
            <w:tcW w:w="866" w:type="dxa"/>
            <w:shd w:val="clear" w:color="auto" w:fill="auto"/>
            <w:noWrap/>
            <w:vAlign w:val="bottom"/>
          </w:tcPr>
          <w:p w14:paraId="6F19EBE9">
            <w:pPr>
              <w:jc w:val="right"/>
              <w:rPr>
                <w:sz w:val="20"/>
                <w:szCs w:val="20"/>
                <w:lang w:val="en-US"/>
              </w:rPr>
            </w:pPr>
            <w:r>
              <w:rPr>
                <w:sz w:val="20"/>
                <w:szCs w:val="20"/>
                <w:lang w:val="en-US"/>
              </w:rPr>
              <w:t>-</w:t>
            </w:r>
          </w:p>
        </w:tc>
        <w:tc>
          <w:tcPr>
            <w:tcW w:w="866" w:type="dxa"/>
            <w:shd w:val="clear" w:color="auto" w:fill="auto"/>
            <w:noWrap/>
            <w:vAlign w:val="bottom"/>
          </w:tcPr>
          <w:p w14:paraId="507C3B63">
            <w:pPr>
              <w:jc w:val="right"/>
              <w:rPr>
                <w:sz w:val="20"/>
                <w:szCs w:val="20"/>
                <w:lang w:val="en-US"/>
              </w:rPr>
            </w:pPr>
            <w:r>
              <w:rPr>
                <w:sz w:val="20"/>
                <w:szCs w:val="20"/>
                <w:lang w:val="en-US"/>
              </w:rPr>
              <w:t>-</w:t>
            </w:r>
          </w:p>
        </w:tc>
      </w:tr>
    </w:tbl>
    <w:p w14:paraId="2334AF6A">
      <w:pPr>
        <w:tabs>
          <w:tab w:val="left" w:pos="284"/>
        </w:tabs>
        <w:adjustRightInd w:val="0"/>
        <w:ind w:right="-5" w:firstLine="567"/>
        <w:jc w:val="both"/>
        <w:rPr>
          <w:position w:val="-6"/>
          <w:sz w:val="24"/>
          <w:szCs w:val="24"/>
        </w:rPr>
      </w:pPr>
      <w:r>
        <w:rPr>
          <w:position w:val="-6"/>
          <w:sz w:val="24"/>
          <w:szCs w:val="24"/>
        </w:rPr>
        <w:t xml:space="preserve">Both in our country and in other countries, the result of innovation activities of enterprises is reflected mainly in the development of science-intensive products and practically in the growth of consumers in terms of purchasing these products. The mentioned factors cannot be reflected either in the assortment or in the scientific competence of the products produced in our country. So there are problems in the innovation activities of enterprises operating in our country. </w:t>
      </w:r>
    </w:p>
    <w:p w14:paraId="7057FFAC">
      <w:pPr>
        <w:ind w:firstLine="567"/>
        <w:jc w:val="both"/>
        <w:rPr>
          <w:sz w:val="24"/>
          <w:szCs w:val="24"/>
        </w:rPr>
      </w:pPr>
      <w:r>
        <w:rPr>
          <w:b/>
          <w:sz w:val="24"/>
          <w:szCs w:val="24"/>
        </w:rPr>
        <w:t xml:space="preserve">7. Calculation of the conditional index of foreign trade in electrical products. </w:t>
      </w:r>
      <w:r>
        <w:rPr>
          <w:sz w:val="24"/>
          <w:szCs w:val="24"/>
        </w:rPr>
        <w:t>To find out the reasons for the increase or decrease in the country's exports and imports, let's look at the commodity structure of exports. That is, let's look at the export commodity structure of the country's electrotechnical industrial product.</w:t>
      </w:r>
    </w:p>
    <w:p w14:paraId="45DBEC22">
      <w:pPr>
        <w:ind w:firstLine="567"/>
        <w:jc w:val="both"/>
        <w:rPr>
          <w:b/>
          <w:sz w:val="24"/>
          <w:szCs w:val="24"/>
        </w:rPr>
      </w:pPr>
      <w:r>
        <w:rPr>
          <w:b/>
          <w:sz w:val="24"/>
          <w:szCs w:val="24"/>
        </w:rPr>
        <w:t xml:space="preserve">Table </w:t>
      </w:r>
      <w:r>
        <w:rPr>
          <w:rFonts w:hint="default"/>
          <w:b/>
          <w:sz w:val="24"/>
          <w:szCs w:val="24"/>
          <w:lang w:val="en-US"/>
        </w:rPr>
        <w:t>6</w:t>
      </w:r>
      <w:r>
        <w:rPr>
          <w:b/>
          <w:sz w:val="24"/>
          <w:szCs w:val="24"/>
        </w:rPr>
        <w:t>. Export commodity structure of the country's electrotechnical industrial product, one thousand US dollars</w:t>
      </w:r>
    </w:p>
    <w:tbl>
      <w:tblPr>
        <w:tblStyle w:val="4"/>
        <w:tblW w:w="721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200"/>
        <w:gridCol w:w="1375"/>
        <w:gridCol w:w="1287"/>
        <w:gridCol w:w="1356"/>
      </w:tblGrid>
      <w:tr w14:paraId="6141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92" w:type="dxa"/>
            <w:shd w:val="clear" w:color="auto" w:fill="auto"/>
            <w:noWrap/>
          </w:tcPr>
          <w:p w14:paraId="6152CDCE">
            <w:pPr>
              <w:jc w:val="center"/>
              <w:rPr>
                <w:b/>
                <w:bCs/>
                <w:sz w:val="20"/>
                <w:szCs w:val="20"/>
              </w:rPr>
            </w:pPr>
            <w:r>
              <w:rPr>
                <w:b/>
              </w:rPr>
              <w:t>Groups of goods</w:t>
            </w:r>
          </w:p>
        </w:tc>
        <w:tc>
          <w:tcPr>
            <w:tcW w:w="1200" w:type="dxa"/>
            <w:shd w:val="clear" w:color="auto" w:fill="auto"/>
            <w:noWrap/>
            <w:vAlign w:val="center"/>
          </w:tcPr>
          <w:p w14:paraId="40AE4A8D">
            <w:pPr>
              <w:jc w:val="center"/>
              <w:rPr>
                <w:b/>
                <w:bCs/>
                <w:sz w:val="20"/>
                <w:szCs w:val="20"/>
              </w:rPr>
            </w:pPr>
            <w:r>
              <w:rPr>
                <w:b/>
                <w:bCs/>
                <w:sz w:val="20"/>
                <w:szCs w:val="20"/>
              </w:rPr>
              <w:t>2018</w:t>
            </w:r>
          </w:p>
        </w:tc>
        <w:tc>
          <w:tcPr>
            <w:tcW w:w="1375" w:type="dxa"/>
            <w:shd w:val="clear" w:color="auto" w:fill="auto"/>
            <w:noWrap/>
            <w:vAlign w:val="center"/>
          </w:tcPr>
          <w:p w14:paraId="796EE095">
            <w:pPr>
              <w:jc w:val="center"/>
              <w:rPr>
                <w:b/>
                <w:bCs/>
                <w:sz w:val="20"/>
                <w:szCs w:val="20"/>
              </w:rPr>
            </w:pPr>
            <w:r>
              <w:rPr>
                <w:b/>
                <w:bCs/>
                <w:sz w:val="20"/>
                <w:szCs w:val="20"/>
              </w:rPr>
              <w:t>2019</w:t>
            </w:r>
          </w:p>
        </w:tc>
        <w:tc>
          <w:tcPr>
            <w:tcW w:w="1287" w:type="dxa"/>
            <w:shd w:val="clear" w:color="auto" w:fill="auto"/>
            <w:noWrap/>
            <w:vAlign w:val="center"/>
          </w:tcPr>
          <w:p w14:paraId="2DAA9A68">
            <w:pPr>
              <w:jc w:val="center"/>
              <w:rPr>
                <w:b/>
                <w:bCs/>
                <w:sz w:val="20"/>
                <w:szCs w:val="20"/>
              </w:rPr>
            </w:pPr>
            <w:r>
              <w:rPr>
                <w:b/>
                <w:bCs/>
                <w:sz w:val="20"/>
                <w:szCs w:val="20"/>
              </w:rPr>
              <w:t>2020</w:t>
            </w:r>
          </w:p>
        </w:tc>
        <w:tc>
          <w:tcPr>
            <w:tcW w:w="1356" w:type="dxa"/>
            <w:shd w:val="clear" w:color="auto" w:fill="auto"/>
            <w:noWrap/>
            <w:vAlign w:val="center"/>
          </w:tcPr>
          <w:p w14:paraId="04F25F60">
            <w:pPr>
              <w:jc w:val="center"/>
              <w:rPr>
                <w:b/>
                <w:bCs/>
                <w:sz w:val="20"/>
                <w:szCs w:val="20"/>
              </w:rPr>
            </w:pPr>
            <w:r>
              <w:rPr>
                <w:b/>
                <w:bCs/>
                <w:sz w:val="20"/>
                <w:szCs w:val="20"/>
              </w:rPr>
              <w:t>2021</w:t>
            </w:r>
          </w:p>
        </w:tc>
      </w:tr>
      <w:tr w14:paraId="633C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92" w:type="dxa"/>
            <w:shd w:val="clear" w:color="auto" w:fill="auto"/>
          </w:tcPr>
          <w:p w14:paraId="5248F59F">
            <w:pPr>
              <w:rPr>
                <w:b/>
                <w:bCs/>
                <w:sz w:val="20"/>
                <w:szCs w:val="20"/>
                <w:lang w:val="az-Latn-AZ"/>
              </w:rPr>
            </w:pPr>
            <w:r>
              <w:rPr>
                <w:b/>
              </w:rPr>
              <w:t>Total</w:t>
            </w:r>
          </w:p>
        </w:tc>
        <w:tc>
          <w:tcPr>
            <w:tcW w:w="1200" w:type="dxa"/>
            <w:shd w:val="clear" w:color="auto" w:fill="auto"/>
            <w:noWrap/>
            <w:vAlign w:val="bottom"/>
          </w:tcPr>
          <w:p w14:paraId="5403BD70">
            <w:pPr>
              <w:jc w:val="right"/>
              <w:rPr>
                <w:b/>
                <w:bCs/>
                <w:sz w:val="20"/>
                <w:szCs w:val="20"/>
              </w:rPr>
            </w:pPr>
            <w:r>
              <w:rPr>
                <w:b/>
                <w:bCs/>
                <w:sz w:val="20"/>
                <w:szCs w:val="20"/>
              </w:rPr>
              <w:t>19,489,068</w:t>
            </w:r>
          </w:p>
        </w:tc>
        <w:tc>
          <w:tcPr>
            <w:tcW w:w="1375" w:type="dxa"/>
            <w:shd w:val="clear" w:color="auto" w:fill="auto"/>
            <w:noWrap/>
            <w:vAlign w:val="bottom"/>
          </w:tcPr>
          <w:p w14:paraId="2E874203">
            <w:pPr>
              <w:jc w:val="right"/>
              <w:rPr>
                <w:b/>
                <w:bCs/>
                <w:sz w:val="20"/>
                <w:szCs w:val="20"/>
              </w:rPr>
            </w:pPr>
            <w:r>
              <w:rPr>
                <w:b/>
                <w:bCs/>
                <w:sz w:val="20"/>
                <w:szCs w:val="20"/>
              </w:rPr>
              <w:t>19,635,202.8</w:t>
            </w:r>
          </w:p>
        </w:tc>
        <w:tc>
          <w:tcPr>
            <w:tcW w:w="1287" w:type="dxa"/>
            <w:shd w:val="clear" w:color="auto" w:fill="auto"/>
            <w:noWrap/>
            <w:vAlign w:val="bottom"/>
          </w:tcPr>
          <w:p w14:paraId="15FC3C24">
            <w:pPr>
              <w:jc w:val="right"/>
              <w:rPr>
                <w:b/>
                <w:bCs/>
                <w:sz w:val="20"/>
                <w:szCs w:val="20"/>
              </w:rPr>
            </w:pPr>
            <w:r>
              <w:rPr>
                <w:b/>
                <w:bCs/>
                <w:sz w:val="20"/>
                <w:szCs w:val="20"/>
              </w:rPr>
              <w:t>13,732,637.3</w:t>
            </w:r>
          </w:p>
        </w:tc>
        <w:tc>
          <w:tcPr>
            <w:tcW w:w="1356" w:type="dxa"/>
            <w:shd w:val="clear" w:color="auto" w:fill="auto"/>
            <w:noWrap/>
            <w:vAlign w:val="bottom"/>
          </w:tcPr>
          <w:p w14:paraId="089BFCC2">
            <w:pPr>
              <w:jc w:val="right"/>
              <w:rPr>
                <w:b/>
                <w:bCs/>
                <w:sz w:val="20"/>
                <w:szCs w:val="20"/>
              </w:rPr>
            </w:pPr>
            <w:r>
              <w:rPr>
                <w:b/>
                <w:bCs/>
                <w:sz w:val="20"/>
                <w:szCs w:val="20"/>
              </w:rPr>
              <w:t>22,206,671.1</w:t>
            </w:r>
          </w:p>
        </w:tc>
      </w:tr>
      <w:tr w14:paraId="3D25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92" w:type="dxa"/>
            <w:shd w:val="clear" w:color="000000" w:fill="FFFFFF"/>
          </w:tcPr>
          <w:p w14:paraId="4C19E2D5">
            <w:pPr>
              <w:rPr>
                <w:sz w:val="20"/>
                <w:szCs w:val="20"/>
              </w:rPr>
            </w:pPr>
            <w:r>
              <w:t>Machines, mechanisms, electrotechnical equipment, parts</w:t>
            </w:r>
          </w:p>
        </w:tc>
        <w:tc>
          <w:tcPr>
            <w:tcW w:w="1200" w:type="dxa"/>
            <w:shd w:val="clear" w:color="auto" w:fill="auto"/>
            <w:noWrap/>
            <w:vAlign w:val="bottom"/>
          </w:tcPr>
          <w:p w14:paraId="181FEA4F">
            <w:pPr>
              <w:jc w:val="right"/>
              <w:rPr>
                <w:sz w:val="20"/>
                <w:szCs w:val="20"/>
              </w:rPr>
            </w:pPr>
            <w:r>
              <w:rPr>
                <w:sz w:val="20"/>
                <w:szCs w:val="20"/>
              </w:rPr>
              <w:t>42,998.6</w:t>
            </w:r>
          </w:p>
        </w:tc>
        <w:tc>
          <w:tcPr>
            <w:tcW w:w="1375" w:type="dxa"/>
            <w:shd w:val="clear" w:color="auto" w:fill="auto"/>
            <w:noWrap/>
            <w:vAlign w:val="bottom"/>
          </w:tcPr>
          <w:p w14:paraId="1B6CA5E1">
            <w:pPr>
              <w:jc w:val="right"/>
              <w:rPr>
                <w:sz w:val="20"/>
                <w:szCs w:val="20"/>
              </w:rPr>
            </w:pPr>
            <w:r>
              <w:rPr>
                <w:sz w:val="20"/>
                <w:szCs w:val="20"/>
              </w:rPr>
              <w:t>43,921.6</w:t>
            </w:r>
          </w:p>
        </w:tc>
        <w:tc>
          <w:tcPr>
            <w:tcW w:w="1287" w:type="dxa"/>
            <w:shd w:val="clear" w:color="auto" w:fill="auto"/>
            <w:noWrap/>
            <w:vAlign w:val="bottom"/>
          </w:tcPr>
          <w:p w14:paraId="32245FA9">
            <w:pPr>
              <w:jc w:val="right"/>
              <w:rPr>
                <w:sz w:val="20"/>
                <w:szCs w:val="20"/>
              </w:rPr>
            </w:pPr>
            <w:r>
              <w:rPr>
                <w:sz w:val="20"/>
                <w:szCs w:val="20"/>
              </w:rPr>
              <w:t>49,752.5</w:t>
            </w:r>
          </w:p>
        </w:tc>
        <w:tc>
          <w:tcPr>
            <w:tcW w:w="1356" w:type="dxa"/>
            <w:shd w:val="clear" w:color="auto" w:fill="auto"/>
            <w:noWrap/>
            <w:vAlign w:val="bottom"/>
          </w:tcPr>
          <w:p w14:paraId="3876B5B4">
            <w:pPr>
              <w:jc w:val="right"/>
              <w:rPr>
                <w:sz w:val="20"/>
                <w:szCs w:val="20"/>
              </w:rPr>
            </w:pPr>
            <w:r>
              <w:rPr>
                <w:sz w:val="20"/>
                <w:szCs w:val="20"/>
              </w:rPr>
              <w:t>36,786.3</w:t>
            </w:r>
          </w:p>
        </w:tc>
      </w:tr>
      <w:tr w14:paraId="3D87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92" w:type="dxa"/>
            <w:shd w:val="clear" w:color="000000" w:fill="FFFFFF"/>
          </w:tcPr>
          <w:p w14:paraId="65F96A00">
            <w:pPr>
              <w:rPr>
                <w:sz w:val="20"/>
                <w:szCs w:val="20"/>
              </w:rPr>
            </w:pPr>
            <w:r>
              <w:t>Nuclear reactors, boilers, equipment and mechanical devices, parts</w:t>
            </w:r>
          </w:p>
        </w:tc>
        <w:tc>
          <w:tcPr>
            <w:tcW w:w="1200" w:type="dxa"/>
            <w:shd w:val="clear" w:color="auto" w:fill="auto"/>
            <w:noWrap/>
            <w:vAlign w:val="bottom"/>
          </w:tcPr>
          <w:p w14:paraId="2C646B93">
            <w:pPr>
              <w:jc w:val="right"/>
              <w:rPr>
                <w:sz w:val="20"/>
                <w:szCs w:val="20"/>
              </w:rPr>
            </w:pPr>
            <w:r>
              <w:rPr>
                <w:sz w:val="20"/>
                <w:szCs w:val="20"/>
              </w:rPr>
              <w:t>21,596.0</w:t>
            </w:r>
          </w:p>
        </w:tc>
        <w:tc>
          <w:tcPr>
            <w:tcW w:w="1375" w:type="dxa"/>
            <w:shd w:val="clear" w:color="auto" w:fill="auto"/>
            <w:noWrap/>
            <w:vAlign w:val="bottom"/>
          </w:tcPr>
          <w:p w14:paraId="237FBD9F">
            <w:pPr>
              <w:jc w:val="right"/>
              <w:rPr>
                <w:sz w:val="20"/>
                <w:szCs w:val="20"/>
              </w:rPr>
            </w:pPr>
            <w:r>
              <w:rPr>
                <w:sz w:val="20"/>
                <w:szCs w:val="20"/>
              </w:rPr>
              <w:t>33,804.0</w:t>
            </w:r>
          </w:p>
        </w:tc>
        <w:tc>
          <w:tcPr>
            <w:tcW w:w="1287" w:type="dxa"/>
            <w:shd w:val="clear" w:color="auto" w:fill="auto"/>
            <w:noWrap/>
            <w:vAlign w:val="bottom"/>
          </w:tcPr>
          <w:p w14:paraId="769A40B8">
            <w:pPr>
              <w:jc w:val="right"/>
              <w:rPr>
                <w:sz w:val="20"/>
                <w:szCs w:val="20"/>
              </w:rPr>
            </w:pPr>
            <w:r>
              <w:rPr>
                <w:sz w:val="20"/>
                <w:szCs w:val="20"/>
              </w:rPr>
              <w:t>17,423.6</w:t>
            </w:r>
          </w:p>
        </w:tc>
        <w:tc>
          <w:tcPr>
            <w:tcW w:w="1356" w:type="dxa"/>
            <w:shd w:val="clear" w:color="auto" w:fill="auto"/>
            <w:noWrap/>
            <w:vAlign w:val="bottom"/>
          </w:tcPr>
          <w:p w14:paraId="16B1C962">
            <w:pPr>
              <w:jc w:val="right"/>
              <w:rPr>
                <w:sz w:val="20"/>
                <w:szCs w:val="20"/>
              </w:rPr>
            </w:pPr>
            <w:r>
              <w:rPr>
                <w:sz w:val="20"/>
                <w:szCs w:val="20"/>
              </w:rPr>
              <w:t>18,749.4</w:t>
            </w:r>
          </w:p>
        </w:tc>
      </w:tr>
    </w:tbl>
    <w:p w14:paraId="1F8D307A">
      <w:pPr>
        <w:ind w:firstLine="567"/>
        <w:jc w:val="both"/>
        <w:rPr>
          <w:sz w:val="24"/>
          <w:szCs w:val="24"/>
        </w:rPr>
      </w:pPr>
      <w:r>
        <w:rPr>
          <w:sz w:val="24"/>
          <w:szCs w:val="24"/>
        </w:rPr>
        <w:t xml:space="preserve">If we look at the commodity structure of imports of similar products of the electrotechnical industry, we can see that the share of products of the electrotechnical industry in imports is greater than in exports. </w:t>
      </w:r>
    </w:p>
    <w:p w14:paraId="29ECAECE">
      <w:pPr>
        <w:ind w:firstLine="567"/>
        <w:jc w:val="both"/>
        <w:rPr>
          <w:b/>
          <w:sz w:val="24"/>
          <w:szCs w:val="24"/>
        </w:rPr>
      </w:pPr>
      <w:r>
        <w:rPr>
          <w:b/>
          <w:sz w:val="24"/>
          <w:szCs w:val="24"/>
        </w:rPr>
        <w:t xml:space="preserve">Table </w:t>
      </w:r>
      <w:r>
        <w:rPr>
          <w:rFonts w:hint="default"/>
          <w:b/>
          <w:sz w:val="24"/>
          <w:szCs w:val="24"/>
          <w:lang w:val="en-US"/>
        </w:rPr>
        <w:t>7</w:t>
      </w:r>
      <w:r>
        <w:rPr>
          <w:b/>
          <w:sz w:val="24"/>
          <w:szCs w:val="24"/>
        </w:rPr>
        <w:t>. Import commodity structure of the country's electrotechnical industrial product, one thousand US dollars</w:t>
      </w:r>
    </w:p>
    <w:tbl>
      <w:tblPr>
        <w:tblStyle w:val="4"/>
        <w:tblW w:w="7338" w:type="dxa"/>
        <w:tblInd w:w="0" w:type="dxa"/>
        <w:tblLayout w:type="fixed"/>
        <w:tblCellMar>
          <w:top w:w="0" w:type="dxa"/>
          <w:left w:w="108" w:type="dxa"/>
          <w:bottom w:w="0" w:type="dxa"/>
          <w:right w:w="108" w:type="dxa"/>
        </w:tblCellMar>
      </w:tblPr>
      <w:tblGrid>
        <w:gridCol w:w="2093"/>
        <w:gridCol w:w="1134"/>
        <w:gridCol w:w="1275"/>
        <w:gridCol w:w="1418"/>
        <w:gridCol w:w="1418"/>
      </w:tblGrid>
      <w:tr w14:paraId="2771E33B">
        <w:tblPrEx>
          <w:tblCellMar>
            <w:top w:w="0" w:type="dxa"/>
            <w:left w:w="108" w:type="dxa"/>
            <w:bottom w:w="0" w:type="dxa"/>
            <w:right w:w="108" w:type="dxa"/>
          </w:tblCellMar>
        </w:tblPrEx>
        <w:trPr>
          <w:trHeight w:val="600" w:hRule="atLeast"/>
        </w:trPr>
        <w:tc>
          <w:tcPr>
            <w:tcW w:w="2093" w:type="dxa"/>
            <w:tcBorders>
              <w:top w:val="single" w:color="auto" w:sz="8" w:space="0"/>
              <w:left w:val="single" w:color="auto" w:sz="4" w:space="0"/>
              <w:bottom w:val="single" w:color="auto" w:sz="8" w:space="0"/>
              <w:right w:val="single" w:color="auto" w:sz="4" w:space="0"/>
            </w:tcBorders>
            <w:shd w:val="clear" w:color="000000" w:fill="FFFFFF"/>
          </w:tcPr>
          <w:p w14:paraId="50936A08">
            <w:pPr>
              <w:jc w:val="center"/>
              <w:rPr>
                <w:b/>
                <w:bCs/>
                <w:sz w:val="20"/>
                <w:szCs w:val="20"/>
              </w:rPr>
            </w:pPr>
            <w:r>
              <w:rPr>
                <w:b/>
              </w:rPr>
              <w:t>Groups of goods</w:t>
            </w:r>
          </w:p>
        </w:tc>
        <w:tc>
          <w:tcPr>
            <w:tcW w:w="1134" w:type="dxa"/>
            <w:tcBorders>
              <w:top w:val="single" w:color="auto" w:sz="8" w:space="0"/>
              <w:left w:val="single" w:color="auto" w:sz="4" w:space="0"/>
              <w:bottom w:val="single" w:color="auto" w:sz="8" w:space="0"/>
              <w:right w:val="nil"/>
            </w:tcBorders>
            <w:shd w:val="clear" w:color="000000" w:fill="FFFFFF"/>
            <w:noWrap/>
            <w:vAlign w:val="center"/>
          </w:tcPr>
          <w:p w14:paraId="42579EB5">
            <w:pPr>
              <w:jc w:val="center"/>
              <w:rPr>
                <w:b/>
                <w:bCs/>
                <w:sz w:val="20"/>
                <w:szCs w:val="20"/>
              </w:rPr>
            </w:pPr>
            <w:r>
              <w:rPr>
                <w:b/>
                <w:bCs/>
                <w:sz w:val="20"/>
                <w:szCs w:val="20"/>
              </w:rPr>
              <w:t>2018</w:t>
            </w:r>
          </w:p>
        </w:tc>
        <w:tc>
          <w:tcPr>
            <w:tcW w:w="1275" w:type="dxa"/>
            <w:tcBorders>
              <w:top w:val="single" w:color="auto" w:sz="8" w:space="0"/>
              <w:left w:val="single" w:color="auto" w:sz="4" w:space="0"/>
              <w:bottom w:val="single" w:color="auto" w:sz="8" w:space="0"/>
              <w:right w:val="nil"/>
            </w:tcBorders>
            <w:shd w:val="clear" w:color="000000" w:fill="FFFFFF"/>
            <w:noWrap/>
            <w:vAlign w:val="center"/>
          </w:tcPr>
          <w:p w14:paraId="36704B83">
            <w:pPr>
              <w:jc w:val="center"/>
              <w:rPr>
                <w:b/>
                <w:bCs/>
                <w:sz w:val="20"/>
                <w:szCs w:val="20"/>
              </w:rPr>
            </w:pPr>
            <w:r>
              <w:rPr>
                <w:b/>
                <w:bCs/>
                <w:sz w:val="20"/>
                <w:szCs w:val="20"/>
              </w:rPr>
              <w:t>2019</w:t>
            </w:r>
          </w:p>
        </w:tc>
        <w:tc>
          <w:tcPr>
            <w:tcW w:w="1418" w:type="dxa"/>
            <w:tcBorders>
              <w:top w:val="single" w:color="auto" w:sz="8" w:space="0"/>
              <w:left w:val="single" w:color="auto" w:sz="4" w:space="0"/>
              <w:bottom w:val="single" w:color="auto" w:sz="8" w:space="0"/>
              <w:right w:val="nil"/>
            </w:tcBorders>
            <w:shd w:val="clear" w:color="000000" w:fill="FFFFFF"/>
            <w:noWrap/>
            <w:vAlign w:val="center"/>
          </w:tcPr>
          <w:p w14:paraId="0D0DBE8E">
            <w:pPr>
              <w:jc w:val="center"/>
              <w:rPr>
                <w:b/>
                <w:bCs/>
                <w:sz w:val="20"/>
                <w:szCs w:val="20"/>
              </w:rPr>
            </w:pPr>
            <w:r>
              <w:rPr>
                <w:b/>
                <w:bCs/>
                <w:sz w:val="20"/>
                <w:szCs w:val="20"/>
              </w:rPr>
              <w:t>2020</w:t>
            </w:r>
          </w:p>
        </w:tc>
        <w:tc>
          <w:tcPr>
            <w:tcW w:w="1418" w:type="dxa"/>
            <w:tcBorders>
              <w:top w:val="single" w:color="auto" w:sz="8" w:space="0"/>
              <w:left w:val="single" w:color="auto" w:sz="4" w:space="0"/>
              <w:bottom w:val="single" w:color="auto" w:sz="8" w:space="0"/>
              <w:right w:val="single" w:color="auto" w:sz="8" w:space="0"/>
            </w:tcBorders>
            <w:shd w:val="clear" w:color="000000" w:fill="FFFFFF"/>
            <w:noWrap/>
            <w:vAlign w:val="center"/>
          </w:tcPr>
          <w:p w14:paraId="6353F885">
            <w:pPr>
              <w:jc w:val="center"/>
              <w:rPr>
                <w:b/>
                <w:bCs/>
                <w:sz w:val="20"/>
                <w:szCs w:val="20"/>
              </w:rPr>
            </w:pPr>
            <w:r>
              <w:rPr>
                <w:b/>
                <w:bCs/>
                <w:sz w:val="20"/>
                <w:szCs w:val="20"/>
              </w:rPr>
              <w:t>2021</w:t>
            </w:r>
          </w:p>
        </w:tc>
      </w:tr>
      <w:tr w14:paraId="172D327D">
        <w:tblPrEx>
          <w:tblCellMar>
            <w:top w:w="0" w:type="dxa"/>
            <w:left w:w="108" w:type="dxa"/>
            <w:bottom w:w="0" w:type="dxa"/>
            <w:right w:w="108" w:type="dxa"/>
          </w:tblCellMar>
        </w:tblPrEx>
        <w:trPr>
          <w:trHeight w:val="300" w:hRule="atLeast"/>
        </w:trPr>
        <w:tc>
          <w:tcPr>
            <w:tcW w:w="2093" w:type="dxa"/>
            <w:tcBorders>
              <w:top w:val="nil"/>
              <w:left w:val="single" w:color="auto" w:sz="4" w:space="0"/>
              <w:bottom w:val="single" w:color="auto" w:sz="4" w:space="0"/>
              <w:right w:val="single" w:color="auto" w:sz="4" w:space="0"/>
            </w:tcBorders>
            <w:shd w:val="clear" w:color="000000" w:fill="FFFFFF"/>
          </w:tcPr>
          <w:p w14:paraId="57270AE6">
            <w:pPr>
              <w:jc w:val="center"/>
              <w:rPr>
                <w:b/>
                <w:bCs/>
                <w:sz w:val="20"/>
                <w:szCs w:val="20"/>
              </w:rPr>
            </w:pPr>
            <w:r>
              <w:rPr>
                <w:b/>
              </w:rPr>
              <w:t>Total</w:t>
            </w:r>
          </w:p>
        </w:tc>
        <w:tc>
          <w:tcPr>
            <w:tcW w:w="1134" w:type="dxa"/>
            <w:tcBorders>
              <w:top w:val="nil"/>
              <w:left w:val="single" w:color="auto" w:sz="4" w:space="0"/>
              <w:bottom w:val="single" w:color="auto" w:sz="4" w:space="0"/>
              <w:right w:val="nil"/>
            </w:tcBorders>
            <w:shd w:val="clear" w:color="auto" w:fill="auto"/>
            <w:noWrap/>
            <w:vAlign w:val="bottom"/>
          </w:tcPr>
          <w:p w14:paraId="0FDA09CD">
            <w:pPr>
              <w:jc w:val="right"/>
              <w:rPr>
                <w:b/>
                <w:bCs/>
                <w:sz w:val="20"/>
                <w:szCs w:val="20"/>
                <w:lang w:val="az-Latn-AZ"/>
              </w:rPr>
            </w:pPr>
            <w:r>
              <w:rPr>
                <w:b/>
                <w:bCs/>
                <w:sz w:val="20"/>
                <w:szCs w:val="20"/>
              </w:rPr>
              <w:t>11,465,914</w:t>
            </w:r>
          </w:p>
        </w:tc>
        <w:tc>
          <w:tcPr>
            <w:tcW w:w="1275" w:type="dxa"/>
            <w:tcBorders>
              <w:top w:val="nil"/>
              <w:left w:val="single" w:color="auto" w:sz="4" w:space="0"/>
              <w:bottom w:val="single" w:color="auto" w:sz="4" w:space="0"/>
              <w:right w:val="nil"/>
            </w:tcBorders>
            <w:shd w:val="clear" w:color="auto" w:fill="auto"/>
            <w:noWrap/>
            <w:vAlign w:val="bottom"/>
          </w:tcPr>
          <w:p w14:paraId="3AB6B4B2">
            <w:pPr>
              <w:jc w:val="right"/>
              <w:rPr>
                <w:b/>
                <w:bCs/>
                <w:sz w:val="20"/>
                <w:szCs w:val="20"/>
                <w:lang w:val="az-Latn-AZ"/>
              </w:rPr>
            </w:pPr>
            <w:r>
              <w:rPr>
                <w:b/>
                <w:bCs/>
                <w:sz w:val="20"/>
                <w:szCs w:val="20"/>
              </w:rPr>
              <w:t>13,667,475</w:t>
            </w:r>
          </w:p>
        </w:tc>
        <w:tc>
          <w:tcPr>
            <w:tcW w:w="1418" w:type="dxa"/>
            <w:tcBorders>
              <w:top w:val="nil"/>
              <w:left w:val="single" w:color="auto" w:sz="4" w:space="0"/>
              <w:bottom w:val="single" w:color="auto" w:sz="4" w:space="0"/>
              <w:right w:val="nil"/>
            </w:tcBorders>
            <w:shd w:val="clear" w:color="auto" w:fill="auto"/>
            <w:noWrap/>
            <w:vAlign w:val="bottom"/>
          </w:tcPr>
          <w:p w14:paraId="0E3EE57C">
            <w:pPr>
              <w:jc w:val="right"/>
              <w:rPr>
                <w:b/>
                <w:bCs/>
                <w:sz w:val="20"/>
                <w:szCs w:val="20"/>
              </w:rPr>
            </w:pPr>
            <w:r>
              <w:rPr>
                <w:b/>
                <w:bCs/>
                <w:sz w:val="20"/>
                <w:szCs w:val="20"/>
              </w:rPr>
              <w:t>10,732,038.8</w:t>
            </w:r>
          </w:p>
        </w:tc>
        <w:tc>
          <w:tcPr>
            <w:tcW w:w="1418" w:type="dxa"/>
            <w:tcBorders>
              <w:top w:val="nil"/>
              <w:left w:val="single" w:color="auto" w:sz="4" w:space="0"/>
              <w:bottom w:val="single" w:color="auto" w:sz="4" w:space="0"/>
              <w:right w:val="single" w:color="auto" w:sz="8" w:space="0"/>
            </w:tcBorders>
            <w:shd w:val="clear" w:color="auto" w:fill="auto"/>
            <w:noWrap/>
            <w:vAlign w:val="bottom"/>
          </w:tcPr>
          <w:p w14:paraId="1DF69134">
            <w:pPr>
              <w:jc w:val="right"/>
              <w:rPr>
                <w:b/>
                <w:bCs/>
                <w:sz w:val="20"/>
                <w:szCs w:val="20"/>
              </w:rPr>
            </w:pPr>
            <w:r>
              <w:rPr>
                <w:b/>
                <w:bCs/>
                <w:sz w:val="20"/>
                <w:szCs w:val="20"/>
              </w:rPr>
              <w:t>11,705,786.7</w:t>
            </w:r>
          </w:p>
        </w:tc>
      </w:tr>
      <w:tr w14:paraId="2D4B3CDD">
        <w:tblPrEx>
          <w:tblCellMar>
            <w:top w:w="0" w:type="dxa"/>
            <w:left w:w="108" w:type="dxa"/>
            <w:bottom w:w="0" w:type="dxa"/>
            <w:right w:w="108" w:type="dxa"/>
          </w:tblCellMar>
        </w:tblPrEx>
        <w:trPr>
          <w:trHeight w:val="855" w:hRule="atLeast"/>
        </w:trPr>
        <w:tc>
          <w:tcPr>
            <w:tcW w:w="2093" w:type="dxa"/>
            <w:tcBorders>
              <w:top w:val="nil"/>
              <w:left w:val="single" w:color="auto" w:sz="4" w:space="0"/>
              <w:bottom w:val="single" w:color="auto" w:sz="4" w:space="0"/>
              <w:right w:val="single" w:color="auto" w:sz="4" w:space="0"/>
            </w:tcBorders>
            <w:shd w:val="clear" w:color="000000" w:fill="FFFFFF"/>
          </w:tcPr>
          <w:p w14:paraId="3BF69A89">
            <w:pPr>
              <w:rPr>
                <w:b/>
                <w:bCs/>
                <w:sz w:val="20"/>
                <w:szCs w:val="20"/>
              </w:rPr>
            </w:pPr>
            <w:r>
              <w:rPr>
                <w:b/>
              </w:rPr>
              <w:t>Machines, mechanisms, electrotechnical equipment, parts</w:t>
            </w:r>
          </w:p>
        </w:tc>
        <w:tc>
          <w:tcPr>
            <w:tcW w:w="1134" w:type="dxa"/>
            <w:tcBorders>
              <w:top w:val="nil"/>
              <w:left w:val="single" w:color="auto" w:sz="4" w:space="0"/>
              <w:bottom w:val="single" w:color="auto" w:sz="4" w:space="0"/>
              <w:right w:val="nil"/>
            </w:tcBorders>
            <w:shd w:val="clear" w:color="000000" w:fill="FFFFFF"/>
            <w:noWrap/>
            <w:vAlign w:val="bottom"/>
          </w:tcPr>
          <w:p w14:paraId="7E934B4A">
            <w:pPr>
              <w:jc w:val="right"/>
              <w:rPr>
                <w:b/>
                <w:bCs/>
                <w:sz w:val="20"/>
                <w:szCs w:val="20"/>
                <w:lang w:val="az-Latn-AZ"/>
              </w:rPr>
            </w:pPr>
            <w:r>
              <w:rPr>
                <w:b/>
                <w:bCs/>
                <w:sz w:val="20"/>
                <w:szCs w:val="20"/>
              </w:rPr>
              <w:t>2,589,007</w:t>
            </w:r>
          </w:p>
        </w:tc>
        <w:tc>
          <w:tcPr>
            <w:tcW w:w="1275" w:type="dxa"/>
            <w:tcBorders>
              <w:top w:val="nil"/>
              <w:left w:val="single" w:color="auto" w:sz="4" w:space="0"/>
              <w:bottom w:val="single" w:color="auto" w:sz="4" w:space="0"/>
              <w:right w:val="nil"/>
            </w:tcBorders>
            <w:shd w:val="clear" w:color="000000" w:fill="FFFFFF"/>
            <w:noWrap/>
            <w:vAlign w:val="bottom"/>
          </w:tcPr>
          <w:p w14:paraId="73BC47B2">
            <w:pPr>
              <w:rPr>
                <w:b/>
                <w:bCs/>
                <w:sz w:val="20"/>
                <w:szCs w:val="20"/>
                <w:lang w:val="az-Latn-AZ"/>
              </w:rPr>
            </w:pPr>
            <w:r>
              <w:rPr>
                <w:b/>
                <w:bCs/>
                <w:sz w:val="20"/>
                <w:szCs w:val="20"/>
              </w:rPr>
              <w:t>2,661,026</w:t>
            </w:r>
          </w:p>
        </w:tc>
        <w:tc>
          <w:tcPr>
            <w:tcW w:w="1418" w:type="dxa"/>
            <w:tcBorders>
              <w:top w:val="nil"/>
              <w:left w:val="single" w:color="auto" w:sz="4" w:space="0"/>
              <w:bottom w:val="single" w:color="auto" w:sz="4" w:space="0"/>
              <w:right w:val="nil"/>
            </w:tcBorders>
            <w:shd w:val="clear" w:color="000000" w:fill="FFFFFF"/>
            <w:noWrap/>
            <w:vAlign w:val="bottom"/>
          </w:tcPr>
          <w:p w14:paraId="19177492">
            <w:pPr>
              <w:jc w:val="right"/>
              <w:rPr>
                <w:b/>
                <w:bCs/>
                <w:sz w:val="20"/>
                <w:szCs w:val="20"/>
              </w:rPr>
            </w:pPr>
            <w:r>
              <w:rPr>
                <w:b/>
                <w:bCs/>
                <w:sz w:val="20"/>
                <w:szCs w:val="20"/>
              </w:rPr>
              <w:t>2,536,673.0</w:t>
            </w:r>
          </w:p>
        </w:tc>
        <w:tc>
          <w:tcPr>
            <w:tcW w:w="1418" w:type="dxa"/>
            <w:tcBorders>
              <w:top w:val="nil"/>
              <w:left w:val="single" w:color="auto" w:sz="4" w:space="0"/>
              <w:bottom w:val="single" w:color="auto" w:sz="4" w:space="0"/>
              <w:right w:val="single" w:color="auto" w:sz="8" w:space="0"/>
            </w:tcBorders>
            <w:shd w:val="clear" w:color="000000" w:fill="FFFFFF"/>
            <w:noWrap/>
            <w:vAlign w:val="bottom"/>
          </w:tcPr>
          <w:p w14:paraId="33DFD716">
            <w:pPr>
              <w:jc w:val="right"/>
              <w:rPr>
                <w:b/>
                <w:bCs/>
                <w:sz w:val="20"/>
                <w:szCs w:val="20"/>
              </w:rPr>
            </w:pPr>
            <w:r>
              <w:rPr>
                <w:b/>
                <w:bCs/>
                <w:sz w:val="20"/>
                <w:szCs w:val="20"/>
              </w:rPr>
              <w:t>2,749,104.2</w:t>
            </w:r>
          </w:p>
        </w:tc>
      </w:tr>
      <w:tr w14:paraId="2C36A4F0">
        <w:tblPrEx>
          <w:tblCellMar>
            <w:top w:w="0" w:type="dxa"/>
            <w:left w:w="108" w:type="dxa"/>
            <w:bottom w:w="0" w:type="dxa"/>
            <w:right w:w="108" w:type="dxa"/>
          </w:tblCellMar>
        </w:tblPrEx>
        <w:trPr>
          <w:trHeight w:val="900" w:hRule="atLeast"/>
        </w:trPr>
        <w:tc>
          <w:tcPr>
            <w:tcW w:w="2093" w:type="dxa"/>
            <w:tcBorders>
              <w:top w:val="nil"/>
              <w:left w:val="single" w:color="auto" w:sz="4" w:space="0"/>
              <w:bottom w:val="single" w:color="auto" w:sz="4" w:space="0"/>
              <w:right w:val="single" w:color="auto" w:sz="4" w:space="0"/>
            </w:tcBorders>
            <w:shd w:val="clear" w:color="000000" w:fill="FFFFFF"/>
          </w:tcPr>
          <w:p w14:paraId="3A6AA3E8">
            <w:pPr>
              <w:rPr>
                <w:sz w:val="20"/>
                <w:szCs w:val="20"/>
              </w:rPr>
            </w:pPr>
            <w:r>
              <w:t>Nuclear reactors, boilers, equipment and mechanical devices, parts</w:t>
            </w:r>
          </w:p>
        </w:tc>
        <w:tc>
          <w:tcPr>
            <w:tcW w:w="1134" w:type="dxa"/>
            <w:tcBorders>
              <w:top w:val="nil"/>
              <w:left w:val="single" w:color="auto" w:sz="4" w:space="0"/>
              <w:bottom w:val="single" w:color="auto" w:sz="4" w:space="0"/>
              <w:right w:val="nil"/>
            </w:tcBorders>
            <w:shd w:val="clear" w:color="000000" w:fill="FFFFFF"/>
            <w:noWrap/>
            <w:vAlign w:val="bottom"/>
          </w:tcPr>
          <w:p w14:paraId="281EC8E9">
            <w:pPr>
              <w:jc w:val="right"/>
              <w:rPr>
                <w:sz w:val="20"/>
                <w:szCs w:val="20"/>
                <w:lang w:val="az-Latn-AZ"/>
              </w:rPr>
            </w:pPr>
            <w:r>
              <w:rPr>
                <w:sz w:val="20"/>
                <w:szCs w:val="20"/>
              </w:rPr>
              <w:t>1,808,245</w:t>
            </w:r>
          </w:p>
        </w:tc>
        <w:tc>
          <w:tcPr>
            <w:tcW w:w="1275" w:type="dxa"/>
            <w:tcBorders>
              <w:top w:val="nil"/>
              <w:left w:val="single" w:color="auto" w:sz="4" w:space="0"/>
              <w:bottom w:val="single" w:color="auto" w:sz="4" w:space="0"/>
              <w:right w:val="nil"/>
            </w:tcBorders>
            <w:shd w:val="clear" w:color="000000" w:fill="FFFFFF"/>
            <w:noWrap/>
            <w:vAlign w:val="bottom"/>
          </w:tcPr>
          <w:p w14:paraId="400E4D04">
            <w:pPr>
              <w:jc w:val="right"/>
              <w:rPr>
                <w:sz w:val="20"/>
                <w:szCs w:val="20"/>
                <w:lang w:val="az-Latn-AZ"/>
              </w:rPr>
            </w:pPr>
            <w:r>
              <w:rPr>
                <w:sz w:val="20"/>
                <w:szCs w:val="20"/>
              </w:rPr>
              <w:t>1,637,134</w:t>
            </w:r>
          </w:p>
        </w:tc>
        <w:tc>
          <w:tcPr>
            <w:tcW w:w="1418" w:type="dxa"/>
            <w:tcBorders>
              <w:top w:val="nil"/>
              <w:left w:val="single" w:color="auto" w:sz="4" w:space="0"/>
              <w:bottom w:val="single" w:color="auto" w:sz="4" w:space="0"/>
              <w:right w:val="nil"/>
            </w:tcBorders>
            <w:shd w:val="clear" w:color="000000" w:fill="FFFFFF"/>
            <w:noWrap/>
            <w:vAlign w:val="bottom"/>
          </w:tcPr>
          <w:p w14:paraId="7FAD5908">
            <w:pPr>
              <w:jc w:val="right"/>
              <w:rPr>
                <w:sz w:val="20"/>
                <w:szCs w:val="20"/>
              </w:rPr>
            </w:pPr>
            <w:r>
              <w:rPr>
                <w:sz w:val="20"/>
                <w:szCs w:val="20"/>
              </w:rPr>
              <w:t>1,567,478.3</w:t>
            </w:r>
          </w:p>
        </w:tc>
        <w:tc>
          <w:tcPr>
            <w:tcW w:w="1418" w:type="dxa"/>
            <w:tcBorders>
              <w:top w:val="nil"/>
              <w:left w:val="single" w:color="auto" w:sz="4" w:space="0"/>
              <w:bottom w:val="single" w:color="auto" w:sz="4" w:space="0"/>
              <w:right w:val="single" w:color="auto" w:sz="8" w:space="0"/>
            </w:tcBorders>
            <w:shd w:val="clear" w:color="000000" w:fill="FFFFFF"/>
            <w:noWrap/>
            <w:vAlign w:val="bottom"/>
          </w:tcPr>
          <w:p w14:paraId="383D8C28">
            <w:pPr>
              <w:jc w:val="right"/>
              <w:rPr>
                <w:sz w:val="20"/>
                <w:szCs w:val="20"/>
              </w:rPr>
            </w:pPr>
            <w:r>
              <w:rPr>
                <w:sz w:val="20"/>
                <w:szCs w:val="20"/>
              </w:rPr>
              <w:t>1,763,638.3</w:t>
            </w:r>
          </w:p>
        </w:tc>
      </w:tr>
      <w:tr w14:paraId="4E6035B4">
        <w:tblPrEx>
          <w:tblCellMar>
            <w:top w:w="0" w:type="dxa"/>
            <w:left w:w="108" w:type="dxa"/>
            <w:bottom w:w="0" w:type="dxa"/>
            <w:right w:w="108" w:type="dxa"/>
          </w:tblCellMar>
        </w:tblPrEx>
        <w:trPr>
          <w:trHeight w:val="900" w:hRule="atLeast"/>
        </w:trPr>
        <w:tc>
          <w:tcPr>
            <w:tcW w:w="2093" w:type="dxa"/>
            <w:tcBorders>
              <w:top w:val="nil"/>
              <w:left w:val="single" w:color="auto" w:sz="4" w:space="0"/>
              <w:bottom w:val="single" w:color="auto" w:sz="4" w:space="0"/>
              <w:right w:val="single" w:color="auto" w:sz="4" w:space="0"/>
            </w:tcBorders>
            <w:shd w:val="clear" w:color="000000" w:fill="FFFFFF"/>
          </w:tcPr>
          <w:p w14:paraId="47624CD3">
            <w:pPr>
              <w:rPr>
                <w:sz w:val="20"/>
                <w:szCs w:val="20"/>
              </w:rPr>
            </w:pPr>
            <w:r>
              <w:t>Electrical machinery and equipment, apparatus, parts</w:t>
            </w:r>
          </w:p>
        </w:tc>
        <w:tc>
          <w:tcPr>
            <w:tcW w:w="1134" w:type="dxa"/>
            <w:tcBorders>
              <w:top w:val="nil"/>
              <w:left w:val="single" w:color="auto" w:sz="4" w:space="0"/>
              <w:bottom w:val="single" w:color="auto" w:sz="4" w:space="0"/>
              <w:right w:val="nil"/>
            </w:tcBorders>
            <w:shd w:val="clear" w:color="000000" w:fill="FFFFFF"/>
            <w:noWrap/>
            <w:vAlign w:val="bottom"/>
          </w:tcPr>
          <w:p w14:paraId="212A18FD">
            <w:pPr>
              <w:jc w:val="right"/>
              <w:rPr>
                <w:sz w:val="20"/>
                <w:szCs w:val="20"/>
              </w:rPr>
            </w:pPr>
            <w:r>
              <w:rPr>
                <w:sz w:val="20"/>
                <w:szCs w:val="20"/>
              </w:rPr>
              <w:t>780,762.1</w:t>
            </w:r>
          </w:p>
        </w:tc>
        <w:tc>
          <w:tcPr>
            <w:tcW w:w="1275" w:type="dxa"/>
            <w:tcBorders>
              <w:top w:val="nil"/>
              <w:left w:val="single" w:color="auto" w:sz="4" w:space="0"/>
              <w:bottom w:val="single" w:color="auto" w:sz="4" w:space="0"/>
              <w:right w:val="nil"/>
            </w:tcBorders>
            <w:shd w:val="clear" w:color="000000" w:fill="FFFFFF"/>
            <w:noWrap/>
            <w:vAlign w:val="bottom"/>
          </w:tcPr>
          <w:p w14:paraId="670D6FAF">
            <w:pPr>
              <w:jc w:val="right"/>
              <w:rPr>
                <w:sz w:val="20"/>
                <w:szCs w:val="20"/>
                <w:lang w:val="az-Latn-AZ"/>
              </w:rPr>
            </w:pPr>
            <w:r>
              <w:rPr>
                <w:sz w:val="20"/>
                <w:szCs w:val="20"/>
              </w:rPr>
              <w:t>1,023,891</w:t>
            </w:r>
          </w:p>
        </w:tc>
        <w:tc>
          <w:tcPr>
            <w:tcW w:w="1418" w:type="dxa"/>
            <w:tcBorders>
              <w:top w:val="nil"/>
              <w:left w:val="single" w:color="auto" w:sz="4" w:space="0"/>
              <w:bottom w:val="single" w:color="auto" w:sz="4" w:space="0"/>
              <w:right w:val="nil"/>
            </w:tcBorders>
            <w:shd w:val="clear" w:color="000000" w:fill="FFFFFF"/>
            <w:noWrap/>
            <w:vAlign w:val="bottom"/>
          </w:tcPr>
          <w:p w14:paraId="09827B3F">
            <w:pPr>
              <w:jc w:val="right"/>
              <w:rPr>
                <w:sz w:val="20"/>
                <w:szCs w:val="20"/>
              </w:rPr>
            </w:pPr>
            <w:r>
              <w:rPr>
                <w:sz w:val="20"/>
                <w:szCs w:val="20"/>
              </w:rPr>
              <w:t>969,194.7</w:t>
            </w:r>
          </w:p>
        </w:tc>
        <w:tc>
          <w:tcPr>
            <w:tcW w:w="1418" w:type="dxa"/>
            <w:tcBorders>
              <w:top w:val="nil"/>
              <w:left w:val="single" w:color="auto" w:sz="4" w:space="0"/>
              <w:bottom w:val="single" w:color="auto" w:sz="4" w:space="0"/>
              <w:right w:val="single" w:color="auto" w:sz="8" w:space="0"/>
            </w:tcBorders>
            <w:shd w:val="clear" w:color="000000" w:fill="FFFFFF"/>
            <w:noWrap/>
            <w:vAlign w:val="bottom"/>
          </w:tcPr>
          <w:p w14:paraId="6DBEDE39">
            <w:pPr>
              <w:jc w:val="right"/>
              <w:rPr>
                <w:sz w:val="20"/>
                <w:szCs w:val="20"/>
              </w:rPr>
            </w:pPr>
            <w:r>
              <w:rPr>
                <w:sz w:val="20"/>
                <w:szCs w:val="20"/>
              </w:rPr>
              <w:t>985,465.9</w:t>
            </w:r>
          </w:p>
        </w:tc>
      </w:tr>
    </w:tbl>
    <w:p w14:paraId="0E77ACAD">
      <w:pPr>
        <w:ind w:firstLine="567"/>
        <w:jc w:val="both"/>
        <w:rPr>
          <w:sz w:val="24"/>
          <w:szCs w:val="24"/>
        </w:rPr>
      </w:pPr>
      <w:r>
        <w:rPr>
          <w:sz w:val="24"/>
          <w:szCs w:val="24"/>
        </w:rPr>
        <w:t xml:space="preserve">This difference manifests itself, first of all, in the volume of imported electrotechnical industrial products. That is, in 2014-2021, there is an increase in the share of most imported industrial products. We believe that the growth of imports of electrical industry products is due to the demand for it. </w:t>
      </w:r>
    </w:p>
    <w:p w14:paraId="20282F35">
      <w:pPr>
        <w:ind w:firstLine="567"/>
        <w:jc w:val="both"/>
        <w:rPr>
          <w:sz w:val="24"/>
          <w:szCs w:val="24"/>
        </w:rPr>
      </w:pPr>
      <w:r>
        <w:rPr>
          <w:sz w:val="24"/>
          <w:szCs w:val="24"/>
        </w:rPr>
        <w:t xml:space="preserve">At the same time, looking at the range of exported products, it is possible to obtain statistical data on liquid pumps and electric energy in the structure of exports. That is, the range of exported electrotechnical industrial products is quite limited. The second important difference in the import of electrotechnical industrial products is related to their range. That is, the range of products in the structure of imports is much wider. </w:t>
      </w:r>
    </w:p>
    <w:p w14:paraId="6722D549">
      <w:pPr>
        <w:ind w:firstLine="567"/>
        <w:jc w:val="both"/>
        <w:rPr>
          <w:sz w:val="24"/>
          <w:szCs w:val="24"/>
        </w:rPr>
      </w:pPr>
      <w:r>
        <w:rPr>
          <w:sz w:val="24"/>
          <w:szCs w:val="24"/>
        </w:rPr>
        <w:t>In the work, the obvious comparative advantages of exported products in the country were calculated.</w:t>
      </w:r>
    </w:p>
    <w:p w14:paraId="512F0210">
      <w:pPr>
        <w:ind w:firstLine="567"/>
        <w:jc w:val="both"/>
        <w:rPr>
          <w:rFonts w:hint="default"/>
          <w:b/>
          <w:sz w:val="24"/>
          <w:szCs w:val="24"/>
          <w:lang w:val="en-US"/>
        </w:rPr>
      </w:pPr>
      <w:r>
        <w:rPr>
          <w:b/>
          <w:sz w:val="24"/>
          <w:szCs w:val="24"/>
        </w:rPr>
        <w:t>Table</w:t>
      </w:r>
      <w:r>
        <w:rPr>
          <w:rFonts w:hint="default"/>
          <w:b/>
          <w:sz w:val="24"/>
          <w:szCs w:val="24"/>
          <w:lang w:val="en-US"/>
        </w:rPr>
        <w:t xml:space="preserve"> 8</w:t>
      </w:r>
      <w:r>
        <w:rPr>
          <w:b/>
          <w:sz w:val="24"/>
          <w:szCs w:val="24"/>
        </w:rPr>
        <w:t xml:space="preserve">. Calculation of RCA of exported products </w:t>
      </w:r>
      <w:r>
        <w:rPr>
          <w:rFonts w:hint="default"/>
          <w:b/>
          <w:sz w:val="24"/>
          <w:szCs w:val="24"/>
          <w:lang w:val="en-US"/>
        </w:rPr>
        <w:t>in country</w:t>
      </w:r>
    </w:p>
    <w:tbl>
      <w:tblPr>
        <w:tblStyle w:val="4"/>
        <w:tblW w:w="7245" w:type="dxa"/>
        <w:tblInd w:w="93" w:type="dxa"/>
        <w:tblLayout w:type="autofit"/>
        <w:tblCellMar>
          <w:top w:w="0" w:type="dxa"/>
          <w:left w:w="108" w:type="dxa"/>
          <w:bottom w:w="0" w:type="dxa"/>
          <w:right w:w="108" w:type="dxa"/>
        </w:tblCellMar>
      </w:tblPr>
      <w:tblGrid>
        <w:gridCol w:w="2283"/>
        <w:gridCol w:w="992"/>
        <w:gridCol w:w="851"/>
        <w:gridCol w:w="992"/>
        <w:gridCol w:w="1134"/>
        <w:gridCol w:w="993"/>
      </w:tblGrid>
      <w:tr w14:paraId="1E15829B">
        <w:tblPrEx>
          <w:tblCellMar>
            <w:top w:w="0" w:type="dxa"/>
            <w:left w:w="108" w:type="dxa"/>
            <w:bottom w:w="0" w:type="dxa"/>
            <w:right w:w="108" w:type="dxa"/>
          </w:tblCellMar>
        </w:tblPrEx>
        <w:trPr>
          <w:trHeight w:val="636" w:hRule="atLeast"/>
        </w:trPr>
        <w:tc>
          <w:tcPr>
            <w:tcW w:w="2283" w:type="dxa"/>
            <w:tcBorders>
              <w:top w:val="single" w:color="002B54" w:sz="4" w:space="0"/>
              <w:left w:val="single" w:color="000000" w:sz="4" w:space="0"/>
              <w:bottom w:val="nil"/>
              <w:right w:val="single" w:color="000000" w:sz="4" w:space="0"/>
            </w:tcBorders>
            <w:shd w:val="clear" w:color="auto" w:fill="5D7B9D"/>
          </w:tcPr>
          <w:p w14:paraId="46B799AF">
            <w:pPr>
              <w:ind w:firstLine="49"/>
              <w:jc w:val="center"/>
              <w:rPr>
                <w:b/>
                <w:bCs/>
                <w:sz w:val="20"/>
                <w:szCs w:val="20"/>
                <w:lang w:val="az-Latn-AZ"/>
              </w:rPr>
            </w:pPr>
            <w:r>
              <w:rPr>
                <w:b/>
              </w:rPr>
              <w:t>type of product</w:t>
            </w:r>
          </w:p>
        </w:tc>
        <w:tc>
          <w:tcPr>
            <w:tcW w:w="992" w:type="dxa"/>
            <w:tcBorders>
              <w:top w:val="single" w:color="002B54" w:sz="4" w:space="0"/>
              <w:left w:val="nil"/>
              <w:bottom w:val="nil"/>
              <w:right w:val="single" w:color="000000" w:sz="4" w:space="0"/>
            </w:tcBorders>
            <w:shd w:val="clear" w:color="auto" w:fill="5D7B9D"/>
            <w:vAlign w:val="center"/>
          </w:tcPr>
          <w:p w14:paraId="0C8FA98A">
            <w:pPr>
              <w:ind w:firstLine="178"/>
              <w:jc w:val="center"/>
              <w:rPr>
                <w:b/>
                <w:bCs/>
                <w:sz w:val="20"/>
                <w:szCs w:val="20"/>
              </w:rPr>
            </w:pPr>
            <w:r>
              <w:rPr>
                <w:b/>
                <w:bCs/>
                <w:sz w:val="20"/>
                <w:szCs w:val="20"/>
              </w:rPr>
              <w:t>RCA</w:t>
            </w:r>
            <w:r>
              <w:rPr>
                <w:b/>
                <w:bCs/>
                <w:sz w:val="20"/>
                <w:szCs w:val="20"/>
              </w:rPr>
              <w:br w:type="textWrapping"/>
            </w:r>
            <w:r>
              <w:rPr>
                <w:b/>
                <w:bCs/>
                <w:sz w:val="20"/>
                <w:szCs w:val="20"/>
              </w:rPr>
              <w:t xml:space="preserve"> 2018</w:t>
            </w:r>
          </w:p>
        </w:tc>
        <w:tc>
          <w:tcPr>
            <w:tcW w:w="851" w:type="dxa"/>
            <w:tcBorders>
              <w:top w:val="single" w:color="002B54" w:sz="4" w:space="0"/>
              <w:left w:val="nil"/>
              <w:bottom w:val="nil"/>
              <w:right w:val="single" w:color="000000" w:sz="4" w:space="0"/>
            </w:tcBorders>
            <w:shd w:val="clear" w:color="auto" w:fill="5D7B9D"/>
            <w:vAlign w:val="center"/>
          </w:tcPr>
          <w:p w14:paraId="7E67DA3C">
            <w:pPr>
              <w:ind w:firstLine="178"/>
              <w:jc w:val="center"/>
              <w:rPr>
                <w:b/>
                <w:bCs/>
                <w:sz w:val="20"/>
                <w:szCs w:val="20"/>
              </w:rPr>
            </w:pPr>
            <w:r>
              <w:rPr>
                <w:b/>
                <w:bCs/>
                <w:sz w:val="20"/>
                <w:szCs w:val="20"/>
              </w:rPr>
              <w:t>RCA</w:t>
            </w:r>
            <w:r>
              <w:rPr>
                <w:b/>
                <w:bCs/>
                <w:sz w:val="20"/>
                <w:szCs w:val="20"/>
              </w:rPr>
              <w:br w:type="textWrapping"/>
            </w:r>
            <w:r>
              <w:rPr>
                <w:b/>
                <w:bCs/>
                <w:sz w:val="20"/>
                <w:szCs w:val="20"/>
              </w:rPr>
              <w:t>2019</w:t>
            </w:r>
          </w:p>
        </w:tc>
        <w:tc>
          <w:tcPr>
            <w:tcW w:w="992" w:type="dxa"/>
            <w:tcBorders>
              <w:top w:val="single" w:color="002B54" w:sz="4" w:space="0"/>
              <w:left w:val="nil"/>
              <w:bottom w:val="nil"/>
              <w:right w:val="single" w:color="000000" w:sz="4" w:space="0"/>
            </w:tcBorders>
            <w:shd w:val="clear" w:color="auto" w:fill="5D7B9D"/>
            <w:vAlign w:val="center"/>
          </w:tcPr>
          <w:p w14:paraId="712C3E75">
            <w:pPr>
              <w:ind w:firstLine="178"/>
              <w:jc w:val="center"/>
              <w:rPr>
                <w:b/>
                <w:bCs/>
                <w:sz w:val="20"/>
                <w:szCs w:val="20"/>
              </w:rPr>
            </w:pPr>
            <w:r>
              <w:rPr>
                <w:b/>
                <w:bCs/>
                <w:sz w:val="20"/>
                <w:szCs w:val="20"/>
              </w:rPr>
              <w:t>RCA</w:t>
            </w:r>
            <w:r>
              <w:rPr>
                <w:b/>
                <w:bCs/>
                <w:sz w:val="20"/>
                <w:szCs w:val="20"/>
              </w:rPr>
              <w:br w:type="textWrapping"/>
            </w:r>
            <w:r>
              <w:rPr>
                <w:b/>
                <w:bCs/>
                <w:sz w:val="20"/>
                <w:szCs w:val="20"/>
              </w:rPr>
              <w:t>2020</w:t>
            </w:r>
          </w:p>
        </w:tc>
        <w:tc>
          <w:tcPr>
            <w:tcW w:w="1134" w:type="dxa"/>
            <w:tcBorders>
              <w:top w:val="single" w:color="002B54" w:sz="4" w:space="0"/>
              <w:left w:val="nil"/>
              <w:bottom w:val="nil"/>
              <w:right w:val="single" w:color="000000" w:sz="4" w:space="0"/>
            </w:tcBorders>
            <w:shd w:val="clear" w:color="auto" w:fill="5D7B9D"/>
            <w:vAlign w:val="center"/>
          </w:tcPr>
          <w:p w14:paraId="496508B6">
            <w:pPr>
              <w:ind w:firstLine="178"/>
              <w:jc w:val="center"/>
              <w:rPr>
                <w:b/>
                <w:bCs/>
                <w:sz w:val="20"/>
                <w:szCs w:val="20"/>
              </w:rPr>
            </w:pPr>
            <w:r>
              <w:rPr>
                <w:b/>
                <w:bCs/>
                <w:sz w:val="20"/>
                <w:szCs w:val="20"/>
              </w:rPr>
              <w:t>RCA</w:t>
            </w:r>
            <w:r>
              <w:rPr>
                <w:b/>
                <w:bCs/>
                <w:sz w:val="20"/>
                <w:szCs w:val="20"/>
              </w:rPr>
              <w:br w:type="textWrapping"/>
            </w:r>
            <w:r>
              <w:rPr>
                <w:b/>
                <w:bCs/>
                <w:sz w:val="20"/>
                <w:szCs w:val="20"/>
              </w:rPr>
              <w:t>2021</w:t>
            </w:r>
          </w:p>
        </w:tc>
        <w:tc>
          <w:tcPr>
            <w:tcW w:w="993" w:type="dxa"/>
            <w:tcBorders>
              <w:top w:val="single" w:color="002B54" w:sz="4" w:space="0"/>
              <w:left w:val="nil"/>
              <w:bottom w:val="nil"/>
              <w:right w:val="single" w:color="000000" w:sz="4" w:space="0"/>
            </w:tcBorders>
            <w:shd w:val="clear" w:color="auto" w:fill="5D7B9D"/>
            <w:vAlign w:val="center"/>
          </w:tcPr>
          <w:p w14:paraId="440C11D9">
            <w:pPr>
              <w:ind w:firstLine="178"/>
              <w:jc w:val="center"/>
              <w:rPr>
                <w:b/>
                <w:bCs/>
                <w:sz w:val="20"/>
                <w:szCs w:val="20"/>
              </w:rPr>
            </w:pPr>
            <w:r>
              <w:rPr>
                <w:b/>
                <w:bCs/>
                <w:sz w:val="20"/>
                <w:szCs w:val="20"/>
              </w:rPr>
              <w:t>RCA</w:t>
            </w:r>
            <w:r>
              <w:rPr>
                <w:b/>
                <w:bCs/>
                <w:sz w:val="20"/>
                <w:szCs w:val="20"/>
              </w:rPr>
              <w:br w:type="textWrapping"/>
            </w:r>
            <w:r>
              <w:rPr>
                <w:b/>
                <w:bCs/>
                <w:sz w:val="20"/>
                <w:szCs w:val="20"/>
              </w:rPr>
              <w:t>2022</w:t>
            </w:r>
          </w:p>
        </w:tc>
      </w:tr>
      <w:tr w14:paraId="5F65FAD1">
        <w:tblPrEx>
          <w:tblCellMar>
            <w:top w:w="0" w:type="dxa"/>
            <w:left w:w="108" w:type="dxa"/>
            <w:bottom w:w="0" w:type="dxa"/>
            <w:right w:w="108" w:type="dxa"/>
          </w:tblCellMar>
        </w:tblPrEx>
        <w:trPr>
          <w:trHeight w:val="381" w:hRule="atLeast"/>
        </w:trPr>
        <w:tc>
          <w:tcPr>
            <w:tcW w:w="2283" w:type="dxa"/>
            <w:tcBorders>
              <w:top w:val="nil"/>
              <w:left w:val="single" w:color="000000" w:sz="4" w:space="0"/>
              <w:bottom w:val="single" w:color="000000" w:sz="4" w:space="0"/>
              <w:right w:val="single" w:color="000000" w:sz="4" w:space="0"/>
            </w:tcBorders>
            <w:shd w:val="clear" w:color="auto" w:fill="auto"/>
          </w:tcPr>
          <w:p w14:paraId="3A4046CE">
            <w:pPr>
              <w:ind w:firstLine="49"/>
              <w:jc w:val="center"/>
              <w:rPr>
                <w:sz w:val="20"/>
                <w:szCs w:val="20"/>
              </w:rPr>
            </w:pPr>
            <w:r>
              <w:t>Mineral fuels, mineral oils and products of their distillation; bituminous substances; mineral resources</w:t>
            </w:r>
          </w:p>
        </w:tc>
        <w:tc>
          <w:tcPr>
            <w:tcW w:w="992" w:type="dxa"/>
            <w:tcBorders>
              <w:top w:val="nil"/>
              <w:left w:val="nil"/>
              <w:bottom w:val="single" w:color="auto" w:sz="4" w:space="0"/>
              <w:right w:val="single" w:color="auto" w:sz="4" w:space="0"/>
            </w:tcBorders>
            <w:shd w:val="clear" w:color="auto" w:fill="92CDDC"/>
            <w:noWrap/>
            <w:vAlign w:val="center"/>
          </w:tcPr>
          <w:p w14:paraId="4EE92626">
            <w:pPr>
              <w:ind w:firstLine="178"/>
              <w:jc w:val="center"/>
              <w:rPr>
                <w:sz w:val="20"/>
                <w:szCs w:val="20"/>
              </w:rPr>
            </w:pPr>
            <w:r>
              <w:rPr>
                <w:sz w:val="20"/>
                <w:szCs w:val="20"/>
              </w:rPr>
              <w:t>7.084</w:t>
            </w:r>
          </w:p>
        </w:tc>
        <w:tc>
          <w:tcPr>
            <w:tcW w:w="851" w:type="dxa"/>
            <w:tcBorders>
              <w:top w:val="nil"/>
              <w:left w:val="nil"/>
              <w:bottom w:val="single" w:color="auto" w:sz="4" w:space="0"/>
              <w:right w:val="single" w:color="auto" w:sz="4" w:space="0"/>
            </w:tcBorders>
            <w:shd w:val="clear" w:color="auto" w:fill="92CDDC"/>
            <w:noWrap/>
            <w:vAlign w:val="center"/>
          </w:tcPr>
          <w:p w14:paraId="61696D6C">
            <w:pPr>
              <w:ind w:firstLine="178"/>
              <w:jc w:val="center"/>
              <w:rPr>
                <w:sz w:val="20"/>
                <w:szCs w:val="20"/>
              </w:rPr>
            </w:pPr>
            <w:r>
              <w:rPr>
                <w:sz w:val="20"/>
                <w:szCs w:val="20"/>
              </w:rPr>
              <w:t>8.285</w:t>
            </w:r>
          </w:p>
        </w:tc>
        <w:tc>
          <w:tcPr>
            <w:tcW w:w="992" w:type="dxa"/>
            <w:tcBorders>
              <w:top w:val="nil"/>
              <w:left w:val="nil"/>
              <w:bottom w:val="single" w:color="auto" w:sz="4" w:space="0"/>
              <w:right w:val="single" w:color="auto" w:sz="4" w:space="0"/>
            </w:tcBorders>
            <w:shd w:val="clear" w:color="auto" w:fill="92CDDC"/>
            <w:noWrap/>
            <w:vAlign w:val="center"/>
          </w:tcPr>
          <w:p w14:paraId="2497BE79">
            <w:pPr>
              <w:ind w:firstLine="178"/>
              <w:jc w:val="center"/>
              <w:rPr>
                <w:sz w:val="20"/>
                <w:szCs w:val="20"/>
              </w:rPr>
            </w:pPr>
            <w:r>
              <w:rPr>
                <w:sz w:val="20"/>
                <w:szCs w:val="20"/>
              </w:rPr>
              <w:t>9.485</w:t>
            </w:r>
          </w:p>
        </w:tc>
        <w:tc>
          <w:tcPr>
            <w:tcW w:w="1134" w:type="dxa"/>
            <w:tcBorders>
              <w:top w:val="nil"/>
              <w:left w:val="nil"/>
              <w:bottom w:val="single" w:color="auto" w:sz="4" w:space="0"/>
              <w:right w:val="single" w:color="auto" w:sz="4" w:space="0"/>
            </w:tcBorders>
            <w:shd w:val="clear" w:color="auto" w:fill="92CDDC"/>
            <w:noWrap/>
            <w:vAlign w:val="center"/>
          </w:tcPr>
          <w:p w14:paraId="6C72F38F">
            <w:pPr>
              <w:ind w:firstLine="178"/>
              <w:jc w:val="center"/>
              <w:rPr>
                <w:sz w:val="20"/>
                <w:szCs w:val="20"/>
              </w:rPr>
            </w:pPr>
            <w:r>
              <w:rPr>
                <w:sz w:val="20"/>
                <w:szCs w:val="20"/>
              </w:rPr>
              <w:t>7.657</w:t>
            </w:r>
          </w:p>
        </w:tc>
        <w:tc>
          <w:tcPr>
            <w:tcW w:w="993" w:type="dxa"/>
            <w:tcBorders>
              <w:top w:val="nil"/>
              <w:left w:val="nil"/>
              <w:bottom w:val="single" w:color="auto" w:sz="4" w:space="0"/>
              <w:right w:val="single" w:color="auto" w:sz="4" w:space="0"/>
            </w:tcBorders>
            <w:shd w:val="clear" w:color="auto" w:fill="92CDDC"/>
            <w:noWrap/>
            <w:vAlign w:val="center"/>
          </w:tcPr>
          <w:p w14:paraId="10F6995B">
            <w:pPr>
              <w:ind w:firstLine="178"/>
              <w:jc w:val="center"/>
              <w:rPr>
                <w:sz w:val="20"/>
                <w:szCs w:val="20"/>
              </w:rPr>
            </w:pPr>
            <w:r>
              <w:rPr>
                <w:sz w:val="20"/>
                <w:szCs w:val="20"/>
              </w:rPr>
              <w:t>5.681</w:t>
            </w:r>
          </w:p>
        </w:tc>
      </w:tr>
      <w:tr w14:paraId="2A6C0B41">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auto" w:fill="auto"/>
          </w:tcPr>
          <w:p w14:paraId="66541E0F">
            <w:pPr>
              <w:ind w:firstLine="49"/>
              <w:jc w:val="center"/>
              <w:rPr>
                <w:sz w:val="20"/>
                <w:szCs w:val="20"/>
              </w:rPr>
            </w:pPr>
            <w:r>
              <w:t>Plastics and products from them</w:t>
            </w:r>
          </w:p>
        </w:tc>
        <w:tc>
          <w:tcPr>
            <w:tcW w:w="992" w:type="dxa"/>
            <w:tcBorders>
              <w:top w:val="nil"/>
              <w:left w:val="nil"/>
              <w:bottom w:val="single" w:color="auto" w:sz="4" w:space="0"/>
              <w:right w:val="single" w:color="auto" w:sz="4" w:space="0"/>
            </w:tcBorders>
            <w:noWrap/>
            <w:vAlign w:val="center"/>
          </w:tcPr>
          <w:p w14:paraId="44120223">
            <w:pPr>
              <w:ind w:firstLine="178"/>
              <w:jc w:val="center"/>
              <w:rPr>
                <w:sz w:val="20"/>
                <w:szCs w:val="20"/>
              </w:rPr>
            </w:pPr>
            <w:r>
              <w:rPr>
                <w:sz w:val="20"/>
                <w:szCs w:val="20"/>
              </w:rPr>
              <w:t>0.179</w:t>
            </w:r>
          </w:p>
        </w:tc>
        <w:tc>
          <w:tcPr>
            <w:tcW w:w="851" w:type="dxa"/>
            <w:tcBorders>
              <w:top w:val="nil"/>
              <w:left w:val="nil"/>
              <w:bottom w:val="single" w:color="auto" w:sz="4" w:space="0"/>
              <w:right w:val="single" w:color="auto" w:sz="4" w:space="0"/>
            </w:tcBorders>
            <w:noWrap/>
            <w:vAlign w:val="center"/>
          </w:tcPr>
          <w:p w14:paraId="01E8C6A5">
            <w:pPr>
              <w:ind w:firstLine="178"/>
              <w:jc w:val="center"/>
              <w:rPr>
                <w:sz w:val="20"/>
                <w:szCs w:val="20"/>
              </w:rPr>
            </w:pPr>
            <w:r>
              <w:rPr>
                <w:sz w:val="20"/>
                <w:szCs w:val="20"/>
              </w:rPr>
              <w:t>0.274</w:t>
            </w:r>
          </w:p>
        </w:tc>
        <w:tc>
          <w:tcPr>
            <w:tcW w:w="992" w:type="dxa"/>
            <w:tcBorders>
              <w:top w:val="nil"/>
              <w:left w:val="nil"/>
              <w:bottom w:val="single" w:color="auto" w:sz="4" w:space="0"/>
              <w:right w:val="single" w:color="auto" w:sz="4" w:space="0"/>
            </w:tcBorders>
            <w:noWrap/>
            <w:vAlign w:val="center"/>
          </w:tcPr>
          <w:p w14:paraId="5A1957D2">
            <w:pPr>
              <w:ind w:firstLine="178"/>
              <w:jc w:val="center"/>
              <w:rPr>
                <w:sz w:val="20"/>
                <w:szCs w:val="20"/>
              </w:rPr>
            </w:pPr>
            <w:r>
              <w:rPr>
                <w:sz w:val="20"/>
                <w:szCs w:val="20"/>
              </w:rPr>
              <w:t>0.343</w:t>
            </w:r>
          </w:p>
        </w:tc>
        <w:tc>
          <w:tcPr>
            <w:tcW w:w="1134" w:type="dxa"/>
            <w:tcBorders>
              <w:top w:val="nil"/>
              <w:left w:val="nil"/>
              <w:bottom w:val="single" w:color="auto" w:sz="4" w:space="0"/>
              <w:right w:val="single" w:color="auto" w:sz="4" w:space="0"/>
            </w:tcBorders>
            <w:noWrap/>
            <w:vAlign w:val="center"/>
          </w:tcPr>
          <w:p w14:paraId="194AEFC1">
            <w:pPr>
              <w:ind w:firstLine="178"/>
              <w:jc w:val="center"/>
              <w:rPr>
                <w:sz w:val="20"/>
                <w:szCs w:val="20"/>
              </w:rPr>
            </w:pPr>
            <w:r>
              <w:rPr>
                <w:sz w:val="20"/>
                <w:szCs w:val="20"/>
              </w:rPr>
              <w:t>0.546</w:t>
            </w:r>
          </w:p>
        </w:tc>
        <w:tc>
          <w:tcPr>
            <w:tcW w:w="993" w:type="dxa"/>
            <w:tcBorders>
              <w:top w:val="nil"/>
              <w:left w:val="nil"/>
              <w:bottom w:val="single" w:color="auto" w:sz="4" w:space="0"/>
              <w:right w:val="single" w:color="auto" w:sz="4" w:space="0"/>
            </w:tcBorders>
            <w:noWrap/>
            <w:vAlign w:val="center"/>
          </w:tcPr>
          <w:p w14:paraId="6ADC8F22">
            <w:pPr>
              <w:ind w:firstLine="178"/>
              <w:jc w:val="center"/>
              <w:rPr>
                <w:sz w:val="20"/>
                <w:szCs w:val="20"/>
              </w:rPr>
            </w:pPr>
            <w:r>
              <w:rPr>
                <w:sz w:val="20"/>
                <w:szCs w:val="20"/>
              </w:rPr>
              <w:t>0.304</w:t>
            </w:r>
          </w:p>
        </w:tc>
      </w:tr>
      <w:tr w14:paraId="0033FE85">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auto" w:fill="auto"/>
          </w:tcPr>
          <w:p w14:paraId="0DF898DA">
            <w:pPr>
              <w:ind w:firstLine="49"/>
              <w:jc w:val="center"/>
              <w:rPr>
                <w:sz w:val="20"/>
                <w:szCs w:val="20"/>
              </w:rPr>
            </w:pPr>
            <w:r>
              <w:t>Edible vegetables and certain roots and tubers</w:t>
            </w:r>
          </w:p>
        </w:tc>
        <w:tc>
          <w:tcPr>
            <w:tcW w:w="992" w:type="dxa"/>
            <w:tcBorders>
              <w:top w:val="nil"/>
              <w:left w:val="nil"/>
              <w:bottom w:val="single" w:color="auto" w:sz="4" w:space="0"/>
              <w:right w:val="single" w:color="auto" w:sz="4" w:space="0"/>
            </w:tcBorders>
            <w:shd w:val="clear" w:color="auto" w:fill="92CDDC"/>
            <w:noWrap/>
            <w:vAlign w:val="center"/>
          </w:tcPr>
          <w:p w14:paraId="150CADAD">
            <w:pPr>
              <w:ind w:firstLine="178"/>
              <w:jc w:val="center"/>
              <w:rPr>
                <w:sz w:val="20"/>
                <w:szCs w:val="20"/>
              </w:rPr>
            </w:pPr>
            <w:r>
              <w:rPr>
                <w:sz w:val="20"/>
                <w:szCs w:val="20"/>
              </w:rPr>
              <w:t>3.209</w:t>
            </w:r>
          </w:p>
        </w:tc>
        <w:tc>
          <w:tcPr>
            <w:tcW w:w="851" w:type="dxa"/>
            <w:tcBorders>
              <w:top w:val="nil"/>
              <w:left w:val="nil"/>
              <w:bottom w:val="single" w:color="auto" w:sz="4" w:space="0"/>
              <w:right w:val="single" w:color="auto" w:sz="4" w:space="0"/>
            </w:tcBorders>
            <w:shd w:val="clear" w:color="auto" w:fill="92CDDC"/>
            <w:noWrap/>
            <w:vAlign w:val="center"/>
          </w:tcPr>
          <w:p w14:paraId="226F8E75">
            <w:pPr>
              <w:ind w:firstLine="178"/>
              <w:jc w:val="center"/>
              <w:rPr>
                <w:sz w:val="20"/>
                <w:szCs w:val="20"/>
              </w:rPr>
            </w:pPr>
            <w:r>
              <w:rPr>
                <w:sz w:val="20"/>
                <w:szCs w:val="20"/>
              </w:rPr>
              <w:t>3.156</w:t>
            </w:r>
          </w:p>
        </w:tc>
        <w:tc>
          <w:tcPr>
            <w:tcW w:w="992" w:type="dxa"/>
            <w:tcBorders>
              <w:top w:val="nil"/>
              <w:left w:val="nil"/>
              <w:bottom w:val="single" w:color="auto" w:sz="4" w:space="0"/>
              <w:right w:val="single" w:color="auto" w:sz="4" w:space="0"/>
            </w:tcBorders>
            <w:shd w:val="clear" w:color="auto" w:fill="92CDDC"/>
            <w:noWrap/>
            <w:vAlign w:val="center"/>
          </w:tcPr>
          <w:p w14:paraId="2CB8D25B">
            <w:pPr>
              <w:ind w:firstLine="178"/>
              <w:jc w:val="center"/>
              <w:rPr>
                <w:sz w:val="20"/>
                <w:szCs w:val="20"/>
              </w:rPr>
            </w:pPr>
            <w:r>
              <w:rPr>
                <w:sz w:val="20"/>
                <w:szCs w:val="20"/>
              </w:rPr>
              <w:t>4.226</w:t>
            </w:r>
          </w:p>
        </w:tc>
        <w:tc>
          <w:tcPr>
            <w:tcW w:w="1134" w:type="dxa"/>
            <w:tcBorders>
              <w:top w:val="nil"/>
              <w:left w:val="nil"/>
              <w:bottom w:val="single" w:color="auto" w:sz="4" w:space="0"/>
              <w:right w:val="single" w:color="auto" w:sz="4" w:space="0"/>
            </w:tcBorders>
            <w:shd w:val="clear" w:color="auto" w:fill="92CDDC"/>
            <w:noWrap/>
            <w:vAlign w:val="center"/>
          </w:tcPr>
          <w:p w14:paraId="496ABB35">
            <w:pPr>
              <w:ind w:firstLine="178"/>
              <w:jc w:val="center"/>
              <w:rPr>
                <w:sz w:val="20"/>
                <w:szCs w:val="20"/>
              </w:rPr>
            </w:pPr>
            <w:r>
              <w:rPr>
                <w:sz w:val="20"/>
                <w:szCs w:val="20"/>
              </w:rPr>
              <w:t>2.635</w:t>
            </w:r>
          </w:p>
        </w:tc>
        <w:tc>
          <w:tcPr>
            <w:tcW w:w="993" w:type="dxa"/>
            <w:tcBorders>
              <w:top w:val="nil"/>
              <w:left w:val="nil"/>
              <w:bottom w:val="single" w:color="auto" w:sz="4" w:space="0"/>
              <w:right w:val="single" w:color="auto" w:sz="4" w:space="0"/>
            </w:tcBorders>
            <w:shd w:val="clear" w:color="auto" w:fill="92CDDC"/>
            <w:noWrap/>
            <w:vAlign w:val="center"/>
          </w:tcPr>
          <w:p w14:paraId="1E9CCB67">
            <w:pPr>
              <w:ind w:firstLine="178"/>
              <w:jc w:val="center"/>
              <w:rPr>
                <w:sz w:val="20"/>
                <w:szCs w:val="20"/>
              </w:rPr>
            </w:pPr>
            <w:r>
              <w:rPr>
                <w:sz w:val="20"/>
                <w:szCs w:val="20"/>
              </w:rPr>
              <w:t>1.691</w:t>
            </w:r>
          </w:p>
        </w:tc>
      </w:tr>
      <w:tr w14:paraId="7A6CEFA9">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auto" w:fill="auto"/>
          </w:tcPr>
          <w:p w14:paraId="65B7EE75">
            <w:pPr>
              <w:ind w:firstLine="49"/>
              <w:jc w:val="center"/>
              <w:rPr>
                <w:sz w:val="20"/>
                <w:szCs w:val="20"/>
              </w:rPr>
            </w:pPr>
            <w:r>
              <w:t>Aluminum and products from it</w:t>
            </w:r>
          </w:p>
        </w:tc>
        <w:tc>
          <w:tcPr>
            <w:tcW w:w="992" w:type="dxa"/>
            <w:tcBorders>
              <w:top w:val="nil"/>
              <w:left w:val="nil"/>
              <w:bottom w:val="single" w:color="auto" w:sz="4" w:space="0"/>
              <w:right w:val="single" w:color="auto" w:sz="4" w:space="0"/>
            </w:tcBorders>
            <w:noWrap/>
            <w:vAlign w:val="center"/>
          </w:tcPr>
          <w:p w14:paraId="5C43FCE8">
            <w:pPr>
              <w:ind w:firstLine="178"/>
              <w:jc w:val="center"/>
              <w:rPr>
                <w:sz w:val="20"/>
                <w:szCs w:val="20"/>
              </w:rPr>
            </w:pPr>
            <w:r>
              <w:rPr>
                <w:sz w:val="20"/>
                <w:szCs w:val="20"/>
              </w:rPr>
              <w:t>0.577</w:t>
            </w:r>
          </w:p>
        </w:tc>
        <w:tc>
          <w:tcPr>
            <w:tcW w:w="851" w:type="dxa"/>
            <w:tcBorders>
              <w:top w:val="nil"/>
              <w:left w:val="nil"/>
              <w:bottom w:val="single" w:color="auto" w:sz="4" w:space="0"/>
              <w:right w:val="single" w:color="auto" w:sz="4" w:space="0"/>
            </w:tcBorders>
            <w:noWrap/>
            <w:vAlign w:val="center"/>
          </w:tcPr>
          <w:p w14:paraId="374A48EB">
            <w:pPr>
              <w:ind w:firstLine="178"/>
              <w:jc w:val="center"/>
              <w:rPr>
                <w:sz w:val="20"/>
                <w:szCs w:val="20"/>
              </w:rPr>
            </w:pPr>
            <w:r>
              <w:rPr>
                <w:sz w:val="20"/>
                <w:szCs w:val="20"/>
              </w:rPr>
              <w:t>0.693</w:t>
            </w:r>
          </w:p>
        </w:tc>
        <w:tc>
          <w:tcPr>
            <w:tcW w:w="992" w:type="dxa"/>
            <w:tcBorders>
              <w:top w:val="nil"/>
              <w:left w:val="nil"/>
              <w:bottom w:val="single" w:color="auto" w:sz="4" w:space="0"/>
              <w:right w:val="single" w:color="auto" w:sz="4" w:space="0"/>
            </w:tcBorders>
            <w:noWrap/>
            <w:vAlign w:val="center"/>
          </w:tcPr>
          <w:p w14:paraId="37DC23C8">
            <w:pPr>
              <w:ind w:firstLine="178"/>
              <w:jc w:val="center"/>
              <w:rPr>
                <w:sz w:val="20"/>
                <w:szCs w:val="20"/>
              </w:rPr>
            </w:pPr>
            <w:r>
              <w:rPr>
                <w:sz w:val="20"/>
                <w:szCs w:val="20"/>
              </w:rPr>
              <w:t>0.872</w:t>
            </w:r>
          </w:p>
        </w:tc>
        <w:tc>
          <w:tcPr>
            <w:tcW w:w="1134" w:type="dxa"/>
            <w:tcBorders>
              <w:top w:val="nil"/>
              <w:left w:val="nil"/>
              <w:bottom w:val="single" w:color="auto" w:sz="4" w:space="0"/>
              <w:right w:val="single" w:color="auto" w:sz="4" w:space="0"/>
            </w:tcBorders>
            <w:noWrap/>
            <w:vAlign w:val="center"/>
          </w:tcPr>
          <w:p w14:paraId="13558347">
            <w:pPr>
              <w:ind w:firstLine="178"/>
              <w:jc w:val="center"/>
              <w:rPr>
                <w:sz w:val="20"/>
                <w:szCs w:val="20"/>
              </w:rPr>
            </w:pPr>
            <w:r>
              <w:rPr>
                <w:sz w:val="20"/>
                <w:szCs w:val="20"/>
              </w:rPr>
              <w:t>0.785</w:t>
            </w:r>
          </w:p>
        </w:tc>
        <w:tc>
          <w:tcPr>
            <w:tcW w:w="993" w:type="dxa"/>
            <w:tcBorders>
              <w:top w:val="nil"/>
              <w:left w:val="nil"/>
              <w:bottom w:val="single" w:color="auto" w:sz="4" w:space="0"/>
              <w:right w:val="single" w:color="auto" w:sz="4" w:space="0"/>
            </w:tcBorders>
            <w:noWrap/>
            <w:vAlign w:val="center"/>
          </w:tcPr>
          <w:p w14:paraId="529A098B">
            <w:pPr>
              <w:ind w:firstLine="178"/>
              <w:jc w:val="center"/>
              <w:rPr>
                <w:sz w:val="20"/>
                <w:szCs w:val="20"/>
              </w:rPr>
            </w:pPr>
            <w:r>
              <w:rPr>
                <w:sz w:val="20"/>
                <w:szCs w:val="20"/>
              </w:rPr>
              <w:t>0.499</w:t>
            </w:r>
          </w:p>
        </w:tc>
      </w:tr>
      <w:tr w14:paraId="5F5DD722">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auto" w:fill="auto"/>
          </w:tcPr>
          <w:p w14:paraId="40332240">
            <w:pPr>
              <w:ind w:firstLine="49"/>
              <w:jc w:val="center"/>
              <w:rPr>
                <w:sz w:val="20"/>
                <w:szCs w:val="20"/>
              </w:rPr>
            </w:pPr>
            <w:r>
              <w:t>Cotton</w:t>
            </w:r>
          </w:p>
        </w:tc>
        <w:tc>
          <w:tcPr>
            <w:tcW w:w="992" w:type="dxa"/>
            <w:tcBorders>
              <w:top w:val="nil"/>
              <w:left w:val="nil"/>
              <w:bottom w:val="single" w:color="auto" w:sz="4" w:space="0"/>
              <w:right w:val="single" w:color="auto" w:sz="4" w:space="0"/>
            </w:tcBorders>
            <w:shd w:val="clear" w:color="auto" w:fill="92CDDC"/>
            <w:noWrap/>
            <w:vAlign w:val="center"/>
          </w:tcPr>
          <w:p w14:paraId="04B5D4D5">
            <w:pPr>
              <w:ind w:firstLine="178"/>
              <w:jc w:val="center"/>
              <w:rPr>
                <w:sz w:val="20"/>
                <w:szCs w:val="20"/>
              </w:rPr>
            </w:pPr>
            <w:r>
              <w:rPr>
                <w:sz w:val="20"/>
                <w:szCs w:val="20"/>
              </w:rPr>
              <w:t>1.778</w:t>
            </w:r>
          </w:p>
        </w:tc>
        <w:tc>
          <w:tcPr>
            <w:tcW w:w="851" w:type="dxa"/>
            <w:tcBorders>
              <w:top w:val="nil"/>
              <w:left w:val="nil"/>
              <w:bottom w:val="single" w:color="auto" w:sz="4" w:space="0"/>
              <w:right w:val="single" w:color="auto" w:sz="4" w:space="0"/>
            </w:tcBorders>
            <w:shd w:val="clear" w:color="auto" w:fill="92CDDC"/>
            <w:noWrap/>
            <w:vAlign w:val="center"/>
          </w:tcPr>
          <w:p w14:paraId="4EB2B237">
            <w:pPr>
              <w:ind w:firstLine="178"/>
              <w:jc w:val="center"/>
              <w:rPr>
                <w:sz w:val="20"/>
                <w:szCs w:val="20"/>
              </w:rPr>
            </w:pPr>
            <w:r>
              <w:rPr>
                <w:sz w:val="20"/>
                <w:szCs w:val="20"/>
              </w:rPr>
              <w:t>2.694</w:t>
            </w:r>
          </w:p>
        </w:tc>
        <w:tc>
          <w:tcPr>
            <w:tcW w:w="992" w:type="dxa"/>
            <w:tcBorders>
              <w:top w:val="nil"/>
              <w:left w:val="nil"/>
              <w:bottom w:val="single" w:color="auto" w:sz="4" w:space="0"/>
              <w:right w:val="single" w:color="auto" w:sz="4" w:space="0"/>
            </w:tcBorders>
            <w:shd w:val="clear" w:color="auto" w:fill="92CDDC"/>
            <w:noWrap/>
            <w:vAlign w:val="center"/>
          </w:tcPr>
          <w:p w14:paraId="386BC2B8">
            <w:pPr>
              <w:ind w:firstLine="178"/>
              <w:jc w:val="center"/>
              <w:rPr>
                <w:sz w:val="20"/>
                <w:szCs w:val="20"/>
              </w:rPr>
            </w:pPr>
            <w:r>
              <w:rPr>
                <w:sz w:val="20"/>
                <w:szCs w:val="20"/>
              </w:rPr>
              <w:t>4.213</w:t>
            </w:r>
          </w:p>
        </w:tc>
        <w:tc>
          <w:tcPr>
            <w:tcW w:w="1134" w:type="dxa"/>
            <w:tcBorders>
              <w:top w:val="nil"/>
              <w:left w:val="nil"/>
              <w:bottom w:val="single" w:color="auto" w:sz="4" w:space="0"/>
              <w:right w:val="single" w:color="auto" w:sz="4" w:space="0"/>
            </w:tcBorders>
            <w:shd w:val="clear" w:color="auto" w:fill="92CDDC"/>
            <w:noWrap/>
            <w:vAlign w:val="center"/>
          </w:tcPr>
          <w:p w14:paraId="1919E569">
            <w:pPr>
              <w:ind w:firstLine="178"/>
              <w:jc w:val="center"/>
              <w:rPr>
                <w:sz w:val="20"/>
                <w:szCs w:val="20"/>
              </w:rPr>
            </w:pPr>
            <w:r>
              <w:rPr>
                <w:sz w:val="20"/>
                <w:szCs w:val="20"/>
              </w:rPr>
              <w:t>4.334</w:t>
            </w:r>
          </w:p>
        </w:tc>
        <w:tc>
          <w:tcPr>
            <w:tcW w:w="993" w:type="dxa"/>
            <w:tcBorders>
              <w:top w:val="nil"/>
              <w:left w:val="nil"/>
              <w:bottom w:val="single" w:color="auto" w:sz="4" w:space="0"/>
              <w:right w:val="single" w:color="auto" w:sz="4" w:space="0"/>
            </w:tcBorders>
            <w:shd w:val="clear" w:color="auto" w:fill="92CDDC"/>
            <w:noWrap/>
            <w:vAlign w:val="center"/>
          </w:tcPr>
          <w:p w14:paraId="1182BB73">
            <w:pPr>
              <w:ind w:firstLine="178"/>
              <w:jc w:val="center"/>
              <w:rPr>
                <w:sz w:val="20"/>
                <w:szCs w:val="20"/>
              </w:rPr>
            </w:pPr>
            <w:r>
              <w:rPr>
                <w:sz w:val="20"/>
                <w:szCs w:val="20"/>
              </w:rPr>
              <w:t>2.172</w:t>
            </w:r>
          </w:p>
        </w:tc>
      </w:tr>
      <w:tr w14:paraId="52E84C0B">
        <w:tblPrEx>
          <w:tblCellMar>
            <w:top w:w="0" w:type="dxa"/>
            <w:left w:w="108" w:type="dxa"/>
            <w:bottom w:w="0" w:type="dxa"/>
            <w:right w:w="108" w:type="dxa"/>
          </w:tblCellMar>
        </w:tblPrEx>
        <w:trPr>
          <w:trHeight w:val="465" w:hRule="atLeast"/>
        </w:trPr>
        <w:tc>
          <w:tcPr>
            <w:tcW w:w="2283" w:type="dxa"/>
            <w:tcBorders>
              <w:top w:val="nil"/>
              <w:left w:val="single" w:color="000000" w:sz="4" w:space="0"/>
              <w:bottom w:val="single" w:color="000000" w:sz="4" w:space="0"/>
              <w:right w:val="single" w:color="000000" w:sz="4" w:space="0"/>
            </w:tcBorders>
            <w:shd w:val="clear" w:color="auto" w:fill="auto"/>
          </w:tcPr>
          <w:p w14:paraId="2E132193">
            <w:pPr>
              <w:ind w:firstLine="49"/>
              <w:jc w:val="center"/>
              <w:rPr>
                <w:sz w:val="20"/>
                <w:szCs w:val="20"/>
              </w:rPr>
            </w:pPr>
            <w:r>
              <w:t>Electrical machinery and equipment and parts; voice recorders and loudspeakers, television</w:t>
            </w:r>
          </w:p>
        </w:tc>
        <w:tc>
          <w:tcPr>
            <w:tcW w:w="992" w:type="dxa"/>
            <w:tcBorders>
              <w:top w:val="nil"/>
              <w:left w:val="nil"/>
              <w:bottom w:val="single" w:color="auto" w:sz="4" w:space="0"/>
              <w:right w:val="single" w:color="auto" w:sz="4" w:space="0"/>
            </w:tcBorders>
            <w:noWrap/>
            <w:vAlign w:val="center"/>
          </w:tcPr>
          <w:p w14:paraId="2EFBBF4C">
            <w:pPr>
              <w:ind w:firstLine="178"/>
              <w:jc w:val="center"/>
              <w:rPr>
                <w:sz w:val="20"/>
                <w:szCs w:val="20"/>
              </w:rPr>
            </w:pPr>
            <w:r>
              <w:rPr>
                <w:sz w:val="20"/>
                <w:szCs w:val="20"/>
              </w:rPr>
              <w:t>0.008</w:t>
            </w:r>
          </w:p>
        </w:tc>
        <w:tc>
          <w:tcPr>
            <w:tcW w:w="851" w:type="dxa"/>
            <w:tcBorders>
              <w:top w:val="nil"/>
              <w:left w:val="nil"/>
              <w:bottom w:val="single" w:color="auto" w:sz="4" w:space="0"/>
              <w:right w:val="single" w:color="auto" w:sz="4" w:space="0"/>
            </w:tcBorders>
            <w:noWrap/>
            <w:vAlign w:val="center"/>
          </w:tcPr>
          <w:p w14:paraId="0AE6979C">
            <w:pPr>
              <w:ind w:firstLine="178"/>
              <w:jc w:val="center"/>
              <w:rPr>
                <w:sz w:val="20"/>
                <w:szCs w:val="20"/>
              </w:rPr>
            </w:pPr>
            <w:r>
              <w:rPr>
                <w:sz w:val="20"/>
                <w:szCs w:val="20"/>
              </w:rPr>
              <w:t>0.012</w:t>
            </w:r>
          </w:p>
        </w:tc>
        <w:tc>
          <w:tcPr>
            <w:tcW w:w="992" w:type="dxa"/>
            <w:tcBorders>
              <w:top w:val="nil"/>
              <w:left w:val="nil"/>
              <w:bottom w:val="single" w:color="auto" w:sz="4" w:space="0"/>
              <w:right w:val="single" w:color="auto" w:sz="4" w:space="0"/>
            </w:tcBorders>
            <w:noWrap/>
            <w:vAlign w:val="center"/>
          </w:tcPr>
          <w:p w14:paraId="4B52FCB6">
            <w:pPr>
              <w:ind w:firstLine="178"/>
              <w:jc w:val="center"/>
              <w:rPr>
                <w:sz w:val="20"/>
                <w:szCs w:val="20"/>
              </w:rPr>
            </w:pPr>
            <w:r>
              <w:rPr>
                <w:sz w:val="20"/>
                <w:szCs w:val="20"/>
              </w:rPr>
              <w:t>0.008</w:t>
            </w:r>
          </w:p>
        </w:tc>
        <w:tc>
          <w:tcPr>
            <w:tcW w:w="1134" w:type="dxa"/>
            <w:tcBorders>
              <w:top w:val="nil"/>
              <w:left w:val="nil"/>
              <w:bottom w:val="single" w:color="auto" w:sz="4" w:space="0"/>
              <w:right w:val="single" w:color="auto" w:sz="4" w:space="0"/>
            </w:tcBorders>
            <w:noWrap/>
            <w:vAlign w:val="center"/>
          </w:tcPr>
          <w:p w14:paraId="49B59F11">
            <w:pPr>
              <w:ind w:firstLine="178"/>
              <w:jc w:val="center"/>
              <w:rPr>
                <w:sz w:val="20"/>
                <w:szCs w:val="20"/>
              </w:rPr>
            </w:pPr>
            <w:r>
              <w:rPr>
                <w:sz w:val="20"/>
                <w:szCs w:val="20"/>
              </w:rPr>
              <w:t>0.006</w:t>
            </w:r>
          </w:p>
        </w:tc>
        <w:tc>
          <w:tcPr>
            <w:tcW w:w="993" w:type="dxa"/>
            <w:tcBorders>
              <w:top w:val="nil"/>
              <w:left w:val="nil"/>
              <w:bottom w:val="single" w:color="auto" w:sz="4" w:space="0"/>
              <w:right w:val="single" w:color="auto" w:sz="4" w:space="0"/>
            </w:tcBorders>
            <w:noWrap/>
            <w:vAlign w:val="center"/>
          </w:tcPr>
          <w:p w14:paraId="57A43DEB">
            <w:pPr>
              <w:ind w:firstLine="178"/>
              <w:jc w:val="center"/>
              <w:rPr>
                <w:sz w:val="20"/>
                <w:szCs w:val="20"/>
              </w:rPr>
            </w:pPr>
            <w:r>
              <w:rPr>
                <w:sz w:val="20"/>
                <w:szCs w:val="20"/>
              </w:rPr>
              <w:t>0.007</w:t>
            </w:r>
          </w:p>
        </w:tc>
      </w:tr>
      <w:tr w14:paraId="48CCCB6D">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auto" w:fill="auto"/>
          </w:tcPr>
          <w:p w14:paraId="34BA1C83">
            <w:pPr>
              <w:ind w:firstLine="49"/>
              <w:jc w:val="center"/>
              <w:rPr>
                <w:sz w:val="20"/>
                <w:szCs w:val="20"/>
              </w:rPr>
            </w:pPr>
            <w:r>
              <w:t>Copper and products from it</w:t>
            </w:r>
          </w:p>
        </w:tc>
        <w:tc>
          <w:tcPr>
            <w:tcW w:w="992" w:type="dxa"/>
            <w:tcBorders>
              <w:top w:val="nil"/>
              <w:left w:val="nil"/>
              <w:bottom w:val="single" w:color="auto" w:sz="4" w:space="0"/>
              <w:right w:val="single" w:color="auto" w:sz="4" w:space="0"/>
            </w:tcBorders>
            <w:noWrap/>
            <w:vAlign w:val="center"/>
          </w:tcPr>
          <w:p w14:paraId="62E49140">
            <w:pPr>
              <w:ind w:firstLine="178"/>
              <w:jc w:val="center"/>
              <w:rPr>
                <w:sz w:val="20"/>
                <w:szCs w:val="20"/>
              </w:rPr>
            </w:pPr>
            <w:r>
              <w:rPr>
                <w:sz w:val="20"/>
                <w:szCs w:val="20"/>
              </w:rPr>
              <w:t>0.208</w:t>
            </w:r>
          </w:p>
        </w:tc>
        <w:tc>
          <w:tcPr>
            <w:tcW w:w="851" w:type="dxa"/>
            <w:tcBorders>
              <w:top w:val="nil"/>
              <w:left w:val="nil"/>
              <w:bottom w:val="single" w:color="auto" w:sz="4" w:space="0"/>
              <w:right w:val="single" w:color="auto" w:sz="4" w:space="0"/>
            </w:tcBorders>
            <w:noWrap/>
            <w:vAlign w:val="center"/>
          </w:tcPr>
          <w:p w14:paraId="75A51EE9">
            <w:pPr>
              <w:ind w:firstLine="178"/>
              <w:jc w:val="center"/>
              <w:rPr>
                <w:sz w:val="20"/>
                <w:szCs w:val="20"/>
              </w:rPr>
            </w:pPr>
            <w:r>
              <w:rPr>
                <w:sz w:val="20"/>
                <w:szCs w:val="20"/>
              </w:rPr>
              <w:t>0.154</w:t>
            </w:r>
          </w:p>
        </w:tc>
        <w:tc>
          <w:tcPr>
            <w:tcW w:w="992" w:type="dxa"/>
            <w:tcBorders>
              <w:top w:val="nil"/>
              <w:left w:val="nil"/>
              <w:bottom w:val="single" w:color="auto" w:sz="4" w:space="0"/>
              <w:right w:val="single" w:color="auto" w:sz="4" w:space="0"/>
            </w:tcBorders>
            <w:noWrap/>
            <w:vAlign w:val="center"/>
          </w:tcPr>
          <w:p w14:paraId="5A9FC89A">
            <w:pPr>
              <w:ind w:firstLine="178"/>
              <w:jc w:val="center"/>
              <w:rPr>
                <w:sz w:val="20"/>
                <w:szCs w:val="20"/>
              </w:rPr>
            </w:pPr>
            <w:r>
              <w:rPr>
                <w:sz w:val="20"/>
                <w:szCs w:val="20"/>
              </w:rPr>
              <w:t>0.203</w:t>
            </w:r>
          </w:p>
        </w:tc>
        <w:tc>
          <w:tcPr>
            <w:tcW w:w="1134" w:type="dxa"/>
            <w:tcBorders>
              <w:top w:val="nil"/>
              <w:left w:val="nil"/>
              <w:bottom w:val="single" w:color="auto" w:sz="4" w:space="0"/>
              <w:right w:val="single" w:color="auto" w:sz="4" w:space="0"/>
            </w:tcBorders>
            <w:noWrap/>
            <w:vAlign w:val="center"/>
          </w:tcPr>
          <w:p w14:paraId="3EDFB4CE">
            <w:pPr>
              <w:ind w:firstLine="178"/>
              <w:jc w:val="center"/>
              <w:rPr>
                <w:sz w:val="20"/>
                <w:szCs w:val="20"/>
              </w:rPr>
            </w:pPr>
            <w:r>
              <w:rPr>
                <w:sz w:val="20"/>
                <w:szCs w:val="20"/>
              </w:rPr>
              <w:t>0.239</w:t>
            </w:r>
          </w:p>
        </w:tc>
        <w:tc>
          <w:tcPr>
            <w:tcW w:w="993" w:type="dxa"/>
            <w:tcBorders>
              <w:top w:val="nil"/>
              <w:left w:val="nil"/>
              <w:bottom w:val="single" w:color="auto" w:sz="4" w:space="0"/>
              <w:right w:val="single" w:color="auto" w:sz="4" w:space="0"/>
            </w:tcBorders>
            <w:noWrap/>
            <w:vAlign w:val="center"/>
          </w:tcPr>
          <w:p w14:paraId="27281C27">
            <w:pPr>
              <w:ind w:firstLine="178"/>
              <w:jc w:val="center"/>
              <w:rPr>
                <w:sz w:val="20"/>
                <w:szCs w:val="20"/>
              </w:rPr>
            </w:pPr>
            <w:r>
              <w:rPr>
                <w:sz w:val="20"/>
                <w:szCs w:val="20"/>
              </w:rPr>
              <w:t>0.099</w:t>
            </w:r>
          </w:p>
        </w:tc>
      </w:tr>
    </w:tbl>
    <w:p w14:paraId="3F043D0A">
      <w:pPr>
        <w:ind w:firstLine="567"/>
        <w:jc w:val="both"/>
        <w:rPr>
          <w:sz w:val="24"/>
          <w:szCs w:val="24"/>
        </w:rPr>
      </w:pPr>
      <w:r>
        <w:rPr>
          <w:sz w:val="24"/>
          <w:szCs w:val="24"/>
        </w:rPr>
        <w:t>As the results of the calculations show, among the exported products, the Balassa index for tomatoes, potatoes, cabbage, other vegetables and cotton was more than 1.  In other words, the locally produced products of the oil and agricultural sectors are recognized and competitive in world markets. At the same time, Salt, sulfur, stone, wood and wood products, products made of copper and copper, including electrical machinery and equipment and their parts, and other domestic products, the Balassa index was less than 1. And this suggests that the listed products do not have obvious comparative advantages.</w:t>
      </w:r>
    </w:p>
    <w:p w14:paraId="765BB67B">
      <w:pPr>
        <w:ind w:firstLine="567"/>
        <w:jc w:val="both"/>
        <w:rPr>
          <w:sz w:val="24"/>
          <w:szCs w:val="24"/>
        </w:rPr>
      </w:pPr>
      <w:r>
        <w:rPr>
          <w:sz w:val="24"/>
          <w:szCs w:val="24"/>
        </w:rPr>
        <w:t>In the international arena, one of the steps it takes to produce any product within any country is to carry out calculations with the trade Condition Index. To calculate the trade Condition Index for Electrical Engineering Industrial Products, three groups of goods covering the electronics industry in the country's exports for 2010-2021 were analyzed based on the 14 groups of goods included. The results of the analysis give reason to express a number of interesting ideas about the trade in the country's electrotechnical industrial products</w:t>
      </w:r>
    </w:p>
    <w:p w14:paraId="26BAF6A9">
      <w:pPr>
        <w:ind w:firstLine="567"/>
        <w:jc w:val="both"/>
        <w:rPr>
          <w:b/>
          <w:sz w:val="24"/>
          <w:szCs w:val="24"/>
        </w:rPr>
      </w:pPr>
      <w:r>
        <w:rPr>
          <w:b/>
          <w:sz w:val="24"/>
          <w:szCs w:val="24"/>
        </w:rPr>
        <w:t xml:space="preserve">Table </w:t>
      </w:r>
      <w:r>
        <w:rPr>
          <w:rFonts w:hint="default"/>
          <w:b/>
          <w:sz w:val="24"/>
          <w:szCs w:val="24"/>
          <w:lang w:val="en-US"/>
        </w:rPr>
        <w:t>9</w:t>
      </w:r>
      <w:r>
        <w:rPr>
          <w:b/>
          <w:sz w:val="24"/>
          <w:szCs w:val="24"/>
        </w:rPr>
        <w:t>. Dynamics of the foreign trade Condition Index (according to Lasperes) on electrotechnical industrial products</w:t>
      </w:r>
    </w:p>
    <w:tbl>
      <w:tblPr>
        <w:tblStyle w:val="4"/>
        <w:tblW w:w="7030" w:type="dxa"/>
        <w:jc w:val="center"/>
        <w:tblLayout w:type="fixed"/>
        <w:tblCellMar>
          <w:top w:w="0" w:type="dxa"/>
          <w:left w:w="108" w:type="dxa"/>
          <w:bottom w:w="0" w:type="dxa"/>
          <w:right w:w="108" w:type="dxa"/>
        </w:tblCellMar>
      </w:tblPr>
      <w:tblGrid>
        <w:gridCol w:w="1084"/>
        <w:gridCol w:w="1933"/>
        <w:gridCol w:w="2028"/>
        <w:gridCol w:w="1985"/>
      </w:tblGrid>
      <w:tr w14:paraId="70723C93">
        <w:tblPrEx>
          <w:tblCellMar>
            <w:top w:w="0" w:type="dxa"/>
            <w:left w:w="108" w:type="dxa"/>
            <w:bottom w:w="0" w:type="dxa"/>
            <w:right w:w="108" w:type="dxa"/>
          </w:tblCellMar>
        </w:tblPrEx>
        <w:trPr>
          <w:cantSplit/>
          <w:trHeight w:val="400" w:hRule="atLeast"/>
          <w:jc w:val="center"/>
        </w:trPr>
        <w:tc>
          <w:tcPr>
            <w:tcW w:w="1084" w:type="dxa"/>
            <w:tcBorders>
              <w:top w:val="single" w:color="auto" w:sz="12" w:space="0"/>
              <w:left w:val="single" w:color="auto" w:sz="12" w:space="0"/>
              <w:bottom w:val="single" w:color="auto" w:sz="6" w:space="0"/>
              <w:right w:val="single" w:color="auto" w:sz="6" w:space="0"/>
            </w:tcBorders>
            <w:vAlign w:val="center"/>
          </w:tcPr>
          <w:p w14:paraId="40764E0C">
            <w:pPr>
              <w:tabs>
                <w:tab w:val="left" w:pos="567"/>
              </w:tabs>
              <w:ind w:firstLine="136"/>
              <w:jc w:val="center"/>
              <w:rPr>
                <w:b/>
                <w:sz w:val="21"/>
                <w:szCs w:val="21"/>
              </w:rPr>
            </w:pPr>
            <w:r>
              <w:rPr>
                <w:b/>
                <w:sz w:val="21"/>
                <w:szCs w:val="21"/>
              </w:rPr>
              <w:t>Years</w:t>
            </w:r>
          </w:p>
        </w:tc>
        <w:tc>
          <w:tcPr>
            <w:tcW w:w="1933" w:type="dxa"/>
            <w:tcBorders>
              <w:top w:val="single" w:color="auto" w:sz="12" w:space="0"/>
              <w:left w:val="single" w:color="auto" w:sz="6" w:space="0"/>
              <w:bottom w:val="single" w:color="auto" w:sz="6" w:space="0"/>
              <w:right w:val="single" w:color="auto" w:sz="6" w:space="0"/>
            </w:tcBorders>
            <w:vAlign w:val="center"/>
          </w:tcPr>
          <w:p w14:paraId="159D068B">
            <w:pPr>
              <w:tabs>
                <w:tab w:val="left" w:pos="567"/>
              </w:tabs>
              <w:ind w:firstLine="136"/>
              <w:jc w:val="center"/>
              <w:rPr>
                <w:b/>
                <w:sz w:val="21"/>
                <w:szCs w:val="21"/>
              </w:rPr>
            </w:pPr>
            <w:r>
              <w:rPr>
                <w:b/>
                <w:sz w:val="21"/>
                <w:szCs w:val="21"/>
              </w:rPr>
              <w:t>Export price index</w:t>
            </w:r>
          </w:p>
        </w:tc>
        <w:tc>
          <w:tcPr>
            <w:tcW w:w="2028" w:type="dxa"/>
            <w:tcBorders>
              <w:top w:val="single" w:color="auto" w:sz="12" w:space="0"/>
              <w:left w:val="single" w:color="auto" w:sz="6" w:space="0"/>
              <w:bottom w:val="single" w:color="auto" w:sz="6" w:space="0"/>
              <w:right w:val="single" w:color="auto" w:sz="6" w:space="0"/>
            </w:tcBorders>
            <w:vAlign w:val="center"/>
          </w:tcPr>
          <w:p w14:paraId="4410B05A">
            <w:pPr>
              <w:tabs>
                <w:tab w:val="left" w:pos="567"/>
              </w:tabs>
              <w:ind w:firstLine="136"/>
              <w:jc w:val="center"/>
              <w:rPr>
                <w:b/>
                <w:sz w:val="21"/>
                <w:szCs w:val="21"/>
              </w:rPr>
            </w:pPr>
            <w:r>
              <w:rPr>
                <w:b/>
                <w:sz w:val="21"/>
                <w:szCs w:val="21"/>
              </w:rPr>
              <w:t>Import price index</w:t>
            </w:r>
          </w:p>
        </w:tc>
        <w:tc>
          <w:tcPr>
            <w:tcW w:w="1985" w:type="dxa"/>
            <w:tcBorders>
              <w:top w:val="single" w:color="auto" w:sz="12" w:space="0"/>
              <w:left w:val="single" w:color="auto" w:sz="6" w:space="0"/>
              <w:bottom w:val="single" w:color="auto" w:sz="6" w:space="0"/>
              <w:right w:val="single" w:color="auto" w:sz="12" w:space="0"/>
            </w:tcBorders>
            <w:vAlign w:val="center"/>
          </w:tcPr>
          <w:p w14:paraId="4F4A4CD4">
            <w:pPr>
              <w:ind w:left="209" w:leftChars="95" w:firstLine="435" w:firstLineChars="207"/>
              <w:jc w:val="both"/>
              <w:rPr>
                <w:b/>
                <w:sz w:val="21"/>
                <w:szCs w:val="21"/>
              </w:rPr>
            </w:pPr>
            <w:r>
              <w:rPr>
                <w:b/>
                <w:sz w:val="21"/>
                <w:szCs w:val="21"/>
              </w:rPr>
              <w:t>Foreign trade condition</w:t>
            </w:r>
          </w:p>
        </w:tc>
      </w:tr>
      <w:tr w14:paraId="7AAB98CC">
        <w:tblPrEx>
          <w:tblCellMar>
            <w:top w:w="0" w:type="dxa"/>
            <w:left w:w="108" w:type="dxa"/>
            <w:bottom w:w="0" w:type="dxa"/>
            <w:right w:w="108" w:type="dxa"/>
          </w:tblCellMar>
        </w:tblPrEx>
        <w:trPr>
          <w:cantSplit/>
          <w:trHeight w:val="234" w:hRule="atLeast"/>
          <w:jc w:val="center"/>
        </w:trPr>
        <w:tc>
          <w:tcPr>
            <w:tcW w:w="1084" w:type="dxa"/>
            <w:tcBorders>
              <w:top w:val="single" w:color="auto" w:sz="6" w:space="0"/>
              <w:left w:val="single" w:color="auto" w:sz="12" w:space="0"/>
              <w:bottom w:val="single" w:color="auto" w:sz="6" w:space="0"/>
              <w:right w:val="single" w:color="auto" w:sz="6" w:space="0"/>
            </w:tcBorders>
            <w:vAlign w:val="center"/>
          </w:tcPr>
          <w:p w14:paraId="698AD241">
            <w:pPr>
              <w:tabs>
                <w:tab w:val="left" w:pos="567"/>
              </w:tabs>
              <w:ind w:firstLine="136"/>
              <w:jc w:val="center"/>
              <w:rPr>
                <w:b/>
                <w:sz w:val="21"/>
                <w:szCs w:val="21"/>
              </w:rPr>
            </w:pPr>
            <w:r>
              <w:rPr>
                <w:b/>
                <w:sz w:val="21"/>
                <w:szCs w:val="21"/>
              </w:rPr>
              <w:t>2010</w:t>
            </w:r>
          </w:p>
        </w:tc>
        <w:tc>
          <w:tcPr>
            <w:tcW w:w="1933" w:type="dxa"/>
            <w:tcBorders>
              <w:top w:val="single" w:color="auto" w:sz="6" w:space="0"/>
              <w:left w:val="single" w:color="auto" w:sz="6" w:space="0"/>
              <w:bottom w:val="single" w:color="auto" w:sz="6" w:space="0"/>
              <w:right w:val="single" w:color="auto" w:sz="6" w:space="0"/>
            </w:tcBorders>
            <w:vAlign w:val="center"/>
          </w:tcPr>
          <w:p w14:paraId="0DB0F563">
            <w:pPr>
              <w:tabs>
                <w:tab w:val="left" w:pos="567"/>
              </w:tabs>
              <w:ind w:firstLine="136"/>
              <w:jc w:val="center"/>
              <w:rPr>
                <w:sz w:val="21"/>
                <w:szCs w:val="21"/>
              </w:rPr>
            </w:pPr>
            <w:r>
              <w:rPr>
                <w:sz w:val="21"/>
                <w:szCs w:val="21"/>
              </w:rPr>
              <w:t>0.3</w:t>
            </w:r>
          </w:p>
        </w:tc>
        <w:tc>
          <w:tcPr>
            <w:tcW w:w="2028" w:type="dxa"/>
            <w:tcBorders>
              <w:top w:val="single" w:color="auto" w:sz="6" w:space="0"/>
              <w:left w:val="single" w:color="auto" w:sz="6" w:space="0"/>
              <w:bottom w:val="single" w:color="auto" w:sz="6" w:space="0"/>
              <w:right w:val="single" w:color="auto" w:sz="6" w:space="0"/>
            </w:tcBorders>
            <w:vAlign w:val="center"/>
          </w:tcPr>
          <w:p w14:paraId="58C28E69">
            <w:pPr>
              <w:pStyle w:val="33"/>
              <w:tabs>
                <w:tab w:val="left" w:pos="567"/>
              </w:tabs>
              <w:spacing w:before="0" w:line="276" w:lineRule="auto"/>
              <w:ind w:firstLine="136"/>
              <w:rPr>
                <w:rFonts w:ascii="Times New Roman" w:hAnsi="Times New Roman" w:eastAsia="Times New Roman" w:cs="Times New Roman"/>
                <w:sz w:val="21"/>
                <w:szCs w:val="21"/>
                <w:lang w:val="az" w:eastAsia="en-US"/>
              </w:rPr>
            </w:pPr>
            <w:r>
              <w:rPr>
                <w:rFonts w:ascii="Times New Roman" w:hAnsi="Times New Roman" w:eastAsia="Times New Roman" w:cs="Times New Roman"/>
                <w:sz w:val="21"/>
                <w:szCs w:val="21"/>
                <w:lang w:val="az" w:eastAsia="en-US"/>
              </w:rPr>
              <w:t>1.4</w:t>
            </w:r>
          </w:p>
        </w:tc>
        <w:tc>
          <w:tcPr>
            <w:tcW w:w="1985" w:type="dxa"/>
            <w:tcBorders>
              <w:top w:val="single" w:color="auto" w:sz="6" w:space="0"/>
              <w:left w:val="single" w:color="auto" w:sz="6" w:space="0"/>
              <w:bottom w:val="single" w:color="auto" w:sz="6" w:space="0"/>
              <w:right w:val="single" w:color="auto" w:sz="12" w:space="0"/>
            </w:tcBorders>
            <w:vAlign w:val="center"/>
          </w:tcPr>
          <w:p w14:paraId="3ADE3BDE">
            <w:pPr>
              <w:tabs>
                <w:tab w:val="left" w:pos="567"/>
              </w:tabs>
              <w:ind w:firstLine="136"/>
              <w:jc w:val="center"/>
              <w:rPr>
                <w:sz w:val="21"/>
                <w:szCs w:val="21"/>
              </w:rPr>
            </w:pPr>
            <w:r>
              <w:rPr>
                <w:sz w:val="21"/>
                <w:szCs w:val="21"/>
              </w:rPr>
              <w:t>0.2</w:t>
            </w:r>
          </w:p>
        </w:tc>
      </w:tr>
      <w:tr w14:paraId="09A984CE">
        <w:tblPrEx>
          <w:tblCellMar>
            <w:top w:w="0" w:type="dxa"/>
            <w:left w:w="108" w:type="dxa"/>
            <w:bottom w:w="0" w:type="dxa"/>
            <w:right w:w="108" w:type="dxa"/>
          </w:tblCellMar>
        </w:tblPrEx>
        <w:trPr>
          <w:cantSplit/>
          <w:trHeight w:val="290" w:hRule="atLeast"/>
          <w:jc w:val="center"/>
        </w:trPr>
        <w:tc>
          <w:tcPr>
            <w:tcW w:w="1084" w:type="dxa"/>
            <w:tcBorders>
              <w:top w:val="single" w:color="auto" w:sz="6" w:space="0"/>
              <w:left w:val="single" w:color="auto" w:sz="12" w:space="0"/>
              <w:bottom w:val="single" w:color="auto" w:sz="6" w:space="0"/>
              <w:right w:val="single" w:color="auto" w:sz="6" w:space="0"/>
            </w:tcBorders>
            <w:vAlign w:val="center"/>
          </w:tcPr>
          <w:p w14:paraId="2411D28E">
            <w:pPr>
              <w:tabs>
                <w:tab w:val="left" w:pos="567"/>
              </w:tabs>
              <w:ind w:firstLine="136"/>
              <w:jc w:val="center"/>
              <w:rPr>
                <w:b/>
                <w:sz w:val="21"/>
                <w:szCs w:val="21"/>
              </w:rPr>
            </w:pPr>
            <w:r>
              <w:rPr>
                <w:b/>
                <w:sz w:val="21"/>
                <w:szCs w:val="21"/>
              </w:rPr>
              <w:t>2011</w:t>
            </w:r>
          </w:p>
        </w:tc>
        <w:tc>
          <w:tcPr>
            <w:tcW w:w="1933" w:type="dxa"/>
            <w:tcBorders>
              <w:top w:val="single" w:color="auto" w:sz="6" w:space="0"/>
              <w:left w:val="single" w:color="auto" w:sz="6" w:space="0"/>
              <w:bottom w:val="single" w:color="auto" w:sz="6" w:space="0"/>
              <w:right w:val="single" w:color="auto" w:sz="6" w:space="0"/>
            </w:tcBorders>
            <w:vAlign w:val="center"/>
          </w:tcPr>
          <w:p w14:paraId="5AC76295">
            <w:pPr>
              <w:tabs>
                <w:tab w:val="left" w:pos="567"/>
              </w:tabs>
              <w:ind w:firstLine="136"/>
              <w:jc w:val="center"/>
              <w:rPr>
                <w:sz w:val="21"/>
                <w:szCs w:val="21"/>
              </w:rPr>
            </w:pPr>
            <w:r>
              <w:rPr>
                <w:sz w:val="21"/>
                <w:szCs w:val="21"/>
              </w:rPr>
              <w:t>0.5</w:t>
            </w:r>
          </w:p>
        </w:tc>
        <w:tc>
          <w:tcPr>
            <w:tcW w:w="2028" w:type="dxa"/>
            <w:tcBorders>
              <w:top w:val="single" w:color="auto" w:sz="6" w:space="0"/>
              <w:left w:val="single" w:color="auto" w:sz="6" w:space="0"/>
              <w:bottom w:val="single" w:color="auto" w:sz="6" w:space="0"/>
              <w:right w:val="single" w:color="auto" w:sz="6" w:space="0"/>
            </w:tcBorders>
            <w:vAlign w:val="center"/>
          </w:tcPr>
          <w:p w14:paraId="2E1DD588">
            <w:pPr>
              <w:tabs>
                <w:tab w:val="left" w:pos="567"/>
              </w:tabs>
              <w:ind w:firstLine="136"/>
              <w:jc w:val="center"/>
              <w:rPr>
                <w:sz w:val="21"/>
                <w:szCs w:val="21"/>
              </w:rPr>
            </w:pPr>
            <w:r>
              <w:rPr>
                <w:sz w:val="21"/>
                <w:szCs w:val="21"/>
              </w:rPr>
              <w:t>2.1</w:t>
            </w:r>
          </w:p>
        </w:tc>
        <w:tc>
          <w:tcPr>
            <w:tcW w:w="1985" w:type="dxa"/>
            <w:tcBorders>
              <w:top w:val="single" w:color="auto" w:sz="6" w:space="0"/>
              <w:left w:val="single" w:color="auto" w:sz="6" w:space="0"/>
              <w:bottom w:val="single" w:color="auto" w:sz="6" w:space="0"/>
              <w:right w:val="single" w:color="auto" w:sz="12" w:space="0"/>
            </w:tcBorders>
            <w:vAlign w:val="center"/>
          </w:tcPr>
          <w:p w14:paraId="49958F5B">
            <w:pPr>
              <w:tabs>
                <w:tab w:val="left" w:pos="567"/>
              </w:tabs>
              <w:ind w:firstLine="136"/>
              <w:jc w:val="center"/>
              <w:rPr>
                <w:sz w:val="21"/>
                <w:szCs w:val="21"/>
              </w:rPr>
            </w:pPr>
            <w:r>
              <w:rPr>
                <w:sz w:val="21"/>
                <w:szCs w:val="21"/>
              </w:rPr>
              <w:t>0.2</w:t>
            </w:r>
          </w:p>
        </w:tc>
      </w:tr>
      <w:tr w14:paraId="192C5FD6">
        <w:tblPrEx>
          <w:tblCellMar>
            <w:top w:w="0" w:type="dxa"/>
            <w:left w:w="108" w:type="dxa"/>
            <w:bottom w:w="0" w:type="dxa"/>
            <w:right w:w="108" w:type="dxa"/>
          </w:tblCellMar>
        </w:tblPrEx>
        <w:trPr>
          <w:cantSplit/>
          <w:trHeight w:val="275" w:hRule="atLeast"/>
          <w:jc w:val="center"/>
        </w:trPr>
        <w:tc>
          <w:tcPr>
            <w:tcW w:w="1084" w:type="dxa"/>
            <w:tcBorders>
              <w:top w:val="single" w:color="auto" w:sz="6" w:space="0"/>
              <w:left w:val="single" w:color="auto" w:sz="12" w:space="0"/>
              <w:bottom w:val="single" w:color="auto" w:sz="6" w:space="0"/>
              <w:right w:val="single" w:color="auto" w:sz="6" w:space="0"/>
            </w:tcBorders>
            <w:vAlign w:val="center"/>
          </w:tcPr>
          <w:p w14:paraId="47589825">
            <w:pPr>
              <w:tabs>
                <w:tab w:val="left" w:pos="567"/>
              </w:tabs>
              <w:ind w:firstLine="136"/>
              <w:jc w:val="center"/>
              <w:rPr>
                <w:b/>
                <w:sz w:val="21"/>
                <w:szCs w:val="21"/>
              </w:rPr>
            </w:pPr>
            <w:r>
              <w:rPr>
                <w:b/>
                <w:sz w:val="21"/>
                <w:szCs w:val="21"/>
              </w:rPr>
              <w:t>2012</w:t>
            </w:r>
          </w:p>
        </w:tc>
        <w:tc>
          <w:tcPr>
            <w:tcW w:w="1933" w:type="dxa"/>
            <w:tcBorders>
              <w:top w:val="single" w:color="auto" w:sz="6" w:space="0"/>
              <w:left w:val="single" w:color="auto" w:sz="6" w:space="0"/>
              <w:bottom w:val="single" w:color="auto" w:sz="6" w:space="0"/>
              <w:right w:val="single" w:color="auto" w:sz="6" w:space="0"/>
            </w:tcBorders>
            <w:vAlign w:val="center"/>
          </w:tcPr>
          <w:p w14:paraId="2CD19DF5">
            <w:pPr>
              <w:tabs>
                <w:tab w:val="left" w:pos="567"/>
              </w:tabs>
              <w:ind w:firstLine="136"/>
              <w:jc w:val="center"/>
              <w:rPr>
                <w:sz w:val="21"/>
                <w:szCs w:val="21"/>
              </w:rPr>
            </w:pPr>
            <w:r>
              <w:rPr>
                <w:sz w:val="21"/>
                <w:szCs w:val="21"/>
              </w:rPr>
              <w:t>0.4</w:t>
            </w:r>
          </w:p>
        </w:tc>
        <w:tc>
          <w:tcPr>
            <w:tcW w:w="2028" w:type="dxa"/>
            <w:tcBorders>
              <w:top w:val="single" w:color="auto" w:sz="6" w:space="0"/>
              <w:left w:val="single" w:color="auto" w:sz="6" w:space="0"/>
              <w:bottom w:val="single" w:color="auto" w:sz="6" w:space="0"/>
              <w:right w:val="single" w:color="auto" w:sz="6" w:space="0"/>
            </w:tcBorders>
            <w:vAlign w:val="center"/>
          </w:tcPr>
          <w:p w14:paraId="00A583AB">
            <w:pPr>
              <w:tabs>
                <w:tab w:val="left" w:pos="567"/>
              </w:tabs>
              <w:ind w:firstLine="136"/>
              <w:jc w:val="center"/>
              <w:rPr>
                <w:sz w:val="21"/>
                <w:szCs w:val="21"/>
              </w:rPr>
            </w:pPr>
            <w:r>
              <w:rPr>
                <w:sz w:val="21"/>
                <w:szCs w:val="21"/>
              </w:rPr>
              <w:t>0.37</w:t>
            </w:r>
          </w:p>
        </w:tc>
        <w:tc>
          <w:tcPr>
            <w:tcW w:w="1985" w:type="dxa"/>
            <w:tcBorders>
              <w:top w:val="single" w:color="auto" w:sz="6" w:space="0"/>
              <w:left w:val="single" w:color="auto" w:sz="6" w:space="0"/>
              <w:bottom w:val="single" w:color="auto" w:sz="6" w:space="0"/>
              <w:right w:val="single" w:color="auto" w:sz="12" w:space="0"/>
            </w:tcBorders>
            <w:vAlign w:val="center"/>
          </w:tcPr>
          <w:p w14:paraId="68B8EB6B">
            <w:pPr>
              <w:tabs>
                <w:tab w:val="left" w:pos="567"/>
              </w:tabs>
              <w:ind w:firstLine="136"/>
              <w:jc w:val="center"/>
              <w:rPr>
                <w:sz w:val="21"/>
                <w:szCs w:val="21"/>
              </w:rPr>
            </w:pPr>
            <w:r>
              <w:rPr>
                <w:sz w:val="21"/>
                <w:szCs w:val="21"/>
              </w:rPr>
              <w:t>1.1</w:t>
            </w:r>
          </w:p>
        </w:tc>
      </w:tr>
      <w:tr w14:paraId="32003A58">
        <w:tblPrEx>
          <w:tblCellMar>
            <w:top w:w="0" w:type="dxa"/>
            <w:left w:w="108" w:type="dxa"/>
            <w:bottom w:w="0" w:type="dxa"/>
            <w:right w:w="108" w:type="dxa"/>
          </w:tblCellMar>
        </w:tblPrEx>
        <w:trPr>
          <w:cantSplit/>
          <w:trHeight w:val="275" w:hRule="atLeast"/>
          <w:jc w:val="center"/>
        </w:trPr>
        <w:tc>
          <w:tcPr>
            <w:tcW w:w="1084" w:type="dxa"/>
            <w:tcBorders>
              <w:top w:val="single" w:color="auto" w:sz="6" w:space="0"/>
              <w:left w:val="single" w:color="auto" w:sz="12" w:space="0"/>
              <w:bottom w:val="single" w:color="auto" w:sz="6" w:space="0"/>
              <w:right w:val="single" w:color="auto" w:sz="6" w:space="0"/>
            </w:tcBorders>
            <w:vAlign w:val="center"/>
          </w:tcPr>
          <w:p w14:paraId="56654C43">
            <w:pPr>
              <w:tabs>
                <w:tab w:val="left" w:pos="567"/>
              </w:tabs>
              <w:ind w:firstLine="136"/>
              <w:jc w:val="center"/>
              <w:rPr>
                <w:b/>
                <w:sz w:val="21"/>
                <w:szCs w:val="21"/>
              </w:rPr>
            </w:pPr>
            <w:r>
              <w:rPr>
                <w:b/>
                <w:sz w:val="21"/>
                <w:szCs w:val="21"/>
              </w:rPr>
              <w:t>2013</w:t>
            </w:r>
          </w:p>
        </w:tc>
        <w:tc>
          <w:tcPr>
            <w:tcW w:w="1933" w:type="dxa"/>
            <w:tcBorders>
              <w:top w:val="single" w:color="auto" w:sz="6" w:space="0"/>
              <w:left w:val="single" w:color="auto" w:sz="6" w:space="0"/>
              <w:bottom w:val="single" w:color="auto" w:sz="6" w:space="0"/>
              <w:right w:val="single" w:color="auto" w:sz="6" w:space="0"/>
            </w:tcBorders>
            <w:vAlign w:val="center"/>
          </w:tcPr>
          <w:p w14:paraId="072B9709">
            <w:pPr>
              <w:tabs>
                <w:tab w:val="left" w:pos="567"/>
              </w:tabs>
              <w:ind w:firstLine="136"/>
              <w:jc w:val="center"/>
              <w:rPr>
                <w:sz w:val="21"/>
                <w:szCs w:val="21"/>
              </w:rPr>
            </w:pPr>
            <w:r>
              <w:rPr>
                <w:sz w:val="21"/>
                <w:szCs w:val="21"/>
              </w:rPr>
              <w:t>0.7</w:t>
            </w:r>
          </w:p>
        </w:tc>
        <w:tc>
          <w:tcPr>
            <w:tcW w:w="2028" w:type="dxa"/>
            <w:tcBorders>
              <w:top w:val="single" w:color="auto" w:sz="6" w:space="0"/>
              <w:left w:val="single" w:color="auto" w:sz="6" w:space="0"/>
              <w:bottom w:val="single" w:color="auto" w:sz="6" w:space="0"/>
              <w:right w:val="single" w:color="auto" w:sz="6" w:space="0"/>
            </w:tcBorders>
            <w:vAlign w:val="center"/>
          </w:tcPr>
          <w:p w14:paraId="2E4DEEF1">
            <w:pPr>
              <w:tabs>
                <w:tab w:val="left" w:pos="567"/>
              </w:tabs>
              <w:ind w:firstLine="136"/>
              <w:jc w:val="center"/>
              <w:rPr>
                <w:sz w:val="21"/>
                <w:szCs w:val="21"/>
              </w:rPr>
            </w:pPr>
            <w:r>
              <w:rPr>
                <w:sz w:val="21"/>
                <w:szCs w:val="21"/>
              </w:rPr>
              <w:t>0.43</w:t>
            </w:r>
          </w:p>
        </w:tc>
        <w:tc>
          <w:tcPr>
            <w:tcW w:w="1985" w:type="dxa"/>
            <w:tcBorders>
              <w:top w:val="single" w:color="auto" w:sz="6" w:space="0"/>
              <w:left w:val="single" w:color="auto" w:sz="6" w:space="0"/>
              <w:bottom w:val="single" w:color="auto" w:sz="6" w:space="0"/>
              <w:right w:val="single" w:color="auto" w:sz="12" w:space="0"/>
            </w:tcBorders>
            <w:vAlign w:val="center"/>
          </w:tcPr>
          <w:p w14:paraId="7ED44FA4">
            <w:pPr>
              <w:tabs>
                <w:tab w:val="left" w:pos="567"/>
              </w:tabs>
              <w:ind w:firstLine="136"/>
              <w:jc w:val="center"/>
              <w:rPr>
                <w:sz w:val="21"/>
                <w:szCs w:val="21"/>
              </w:rPr>
            </w:pPr>
            <w:r>
              <w:rPr>
                <w:sz w:val="21"/>
                <w:szCs w:val="21"/>
              </w:rPr>
              <w:t>1.6</w:t>
            </w:r>
          </w:p>
        </w:tc>
      </w:tr>
      <w:tr w14:paraId="53D9E80E">
        <w:tblPrEx>
          <w:tblCellMar>
            <w:top w:w="0" w:type="dxa"/>
            <w:left w:w="108" w:type="dxa"/>
            <w:bottom w:w="0" w:type="dxa"/>
            <w:right w:w="108" w:type="dxa"/>
          </w:tblCellMar>
        </w:tblPrEx>
        <w:trPr>
          <w:cantSplit/>
          <w:trHeight w:val="290" w:hRule="atLeast"/>
          <w:jc w:val="center"/>
        </w:trPr>
        <w:tc>
          <w:tcPr>
            <w:tcW w:w="1084" w:type="dxa"/>
            <w:tcBorders>
              <w:top w:val="single" w:color="auto" w:sz="6" w:space="0"/>
              <w:left w:val="single" w:color="auto" w:sz="12" w:space="0"/>
              <w:bottom w:val="single" w:color="auto" w:sz="6" w:space="0"/>
              <w:right w:val="single" w:color="auto" w:sz="6" w:space="0"/>
            </w:tcBorders>
            <w:vAlign w:val="center"/>
          </w:tcPr>
          <w:p w14:paraId="4DCB0DDF">
            <w:pPr>
              <w:tabs>
                <w:tab w:val="left" w:pos="567"/>
              </w:tabs>
              <w:ind w:firstLine="136"/>
              <w:jc w:val="center"/>
              <w:rPr>
                <w:b/>
                <w:sz w:val="21"/>
                <w:szCs w:val="21"/>
              </w:rPr>
            </w:pPr>
            <w:r>
              <w:rPr>
                <w:b/>
                <w:sz w:val="21"/>
                <w:szCs w:val="21"/>
              </w:rPr>
              <w:t>2014</w:t>
            </w:r>
          </w:p>
        </w:tc>
        <w:tc>
          <w:tcPr>
            <w:tcW w:w="1933" w:type="dxa"/>
            <w:tcBorders>
              <w:top w:val="single" w:color="auto" w:sz="6" w:space="0"/>
              <w:left w:val="single" w:color="auto" w:sz="6" w:space="0"/>
              <w:bottom w:val="single" w:color="auto" w:sz="6" w:space="0"/>
              <w:right w:val="single" w:color="auto" w:sz="6" w:space="0"/>
            </w:tcBorders>
            <w:vAlign w:val="center"/>
          </w:tcPr>
          <w:p w14:paraId="01DFFDEE">
            <w:pPr>
              <w:tabs>
                <w:tab w:val="left" w:pos="567"/>
              </w:tabs>
              <w:ind w:firstLine="136"/>
              <w:jc w:val="center"/>
              <w:rPr>
                <w:sz w:val="21"/>
                <w:szCs w:val="21"/>
              </w:rPr>
            </w:pPr>
            <w:r>
              <w:rPr>
                <w:sz w:val="21"/>
                <w:szCs w:val="21"/>
              </w:rPr>
              <w:t>1.1</w:t>
            </w:r>
          </w:p>
        </w:tc>
        <w:tc>
          <w:tcPr>
            <w:tcW w:w="2028" w:type="dxa"/>
            <w:tcBorders>
              <w:top w:val="single" w:color="auto" w:sz="6" w:space="0"/>
              <w:left w:val="single" w:color="auto" w:sz="6" w:space="0"/>
              <w:bottom w:val="single" w:color="auto" w:sz="6" w:space="0"/>
              <w:right w:val="single" w:color="auto" w:sz="6" w:space="0"/>
            </w:tcBorders>
            <w:vAlign w:val="center"/>
          </w:tcPr>
          <w:p w14:paraId="091D45BE">
            <w:pPr>
              <w:tabs>
                <w:tab w:val="left" w:pos="567"/>
              </w:tabs>
              <w:ind w:firstLine="136"/>
              <w:jc w:val="center"/>
              <w:rPr>
                <w:sz w:val="21"/>
                <w:szCs w:val="21"/>
              </w:rPr>
            </w:pPr>
            <w:r>
              <w:rPr>
                <w:sz w:val="21"/>
                <w:szCs w:val="21"/>
              </w:rPr>
              <w:t>0.36</w:t>
            </w:r>
          </w:p>
        </w:tc>
        <w:tc>
          <w:tcPr>
            <w:tcW w:w="1985" w:type="dxa"/>
            <w:tcBorders>
              <w:top w:val="single" w:color="auto" w:sz="6" w:space="0"/>
              <w:left w:val="single" w:color="auto" w:sz="6" w:space="0"/>
              <w:bottom w:val="single" w:color="auto" w:sz="6" w:space="0"/>
              <w:right w:val="single" w:color="auto" w:sz="12" w:space="0"/>
            </w:tcBorders>
            <w:vAlign w:val="center"/>
          </w:tcPr>
          <w:p w14:paraId="430938EE">
            <w:pPr>
              <w:tabs>
                <w:tab w:val="left" w:pos="567"/>
              </w:tabs>
              <w:ind w:firstLine="136"/>
              <w:jc w:val="center"/>
              <w:rPr>
                <w:sz w:val="21"/>
                <w:szCs w:val="21"/>
              </w:rPr>
            </w:pPr>
            <w:r>
              <w:rPr>
                <w:sz w:val="21"/>
                <w:szCs w:val="21"/>
              </w:rPr>
              <w:t>2.75</w:t>
            </w:r>
          </w:p>
        </w:tc>
      </w:tr>
      <w:tr w14:paraId="605C4358">
        <w:tblPrEx>
          <w:tblCellMar>
            <w:top w:w="0" w:type="dxa"/>
            <w:left w:w="108" w:type="dxa"/>
            <w:bottom w:w="0" w:type="dxa"/>
            <w:right w:w="108" w:type="dxa"/>
          </w:tblCellMar>
        </w:tblPrEx>
        <w:trPr>
          <w:cantSplit/>
          <w:trHeight w:val="290" w:hRule="atLeast"/>
          <w:jc w:val="center"/>
        </w:trPr>
        <w:tc>
          <w:tcPr>
            <w:tcW w:w="1084" w:type="dxa"/>
            <w:tcBorders>
              <w:top w:val="single" w:color="auto" w:sz="6" w:space="0"/>
              <w:left w:val="single" w:color="auto" w:sz="12" w:space="0"/>
              <w:bottom w:val="single" w:color="auto" w:sz="6" w:space="0"/>
              <w:right w:val="single" w:color="auto" w:sz="6" w:space="0"/>
            </w:tcBorders>
            <w:vAlign w:val="center"/>
          </w:tcPr>
          <w:p w14:paraId="69A83754">
            <w:pPr>
              <w:tabs>
                <w:tab w:val="left" w:pos="567"/>
              </w:tabs>
              <w:ind w:firstLine="136"/>
              <w:jc w:val="center"/>
              <w:rPr>
                <w:b/>
                <w:sz w:val="21"/>
                <w:szCs w:val="21"/>
              </w:rPr>
            </w:pPr>
            <w:r>
              <w:rPr>
                <w:b/>
                <w:sz w:val="21"/>
                <w:szCs w:val="21"/>
              </w:rPr>
              <w:t>2015</w:t>
            </w:r>
          </w:p>
        </w:tc>
        <w:tc>
          <w:tcPr>
            <w:tcW w:w="1933" w:type="dxa"/>
            <w:tcBorders>
              <w:top w:val="single" w:color="auto" w:sz="6" w:space="0"/>
              <w:left w:val="single" w:color="auto" w:sz="6" w:space="0"/>
              <w:bottom w:val="single" w:color="auto" w:sz="6" w:space="0"/>
              <w:right w:val="single" w:color="auto" w:sz="6" w:space="0"/>
            </w:tcBorders>
            <w:vAlign w:val="center"/>
          </w:tcPr>
          <w:p w14:paraId="755F6DF9">
            <w:pPr>
              <w:tabs>
                <w:tab w:val="left" w:pos="567"/>
              </w:tabs>
              <w:ind w:firstLine="136"/>
              <w:jc w:val="center"/>
              <w:rPr>
                <w:sz w:val="21"/>
                <w:szCs w:val="21"/>
              </w:rPr>
            </w:pPr>
            <w:r>
              <w:rPr>
                <w:sz w:val="21"/>
                <w:szCs w:val="21"/>
              </w:rPr>
              <w:t>0.1</w:t>
            </w:r>
          </w:p>
        </w:tc>
        <w:tc>
          <w:tcPr>
            <w:tcW w:w="2028" w:type="dxa"/>
            <w:tcBorders>
              <w:top w:val="single" w:color="auto" w:sz="6" w:space="0"/>
              <w:left w:val="single" w:color="auto" w:sz="6" w:space="0"/>
              <w:bottom w:val="single" w:color="auto" w:sz="6" w:space="0"/>
              <w:right w:val="single" w:color="auto" w:sz="6" w:space="0"/>
            </w:tcBorders>
            <w:vAlign w:val="center"/>
          </w:tcPr>
          <w:p w14:paraId="690AEF34">
            <w:pPr>
              <w:tabs>
                <w:tab w:val="left" w:pos="567"/>
              </w:tabs>
              <w:ind w:firstLine="136"/>
              <w:jc w:val="center"/>
              <w:rPr>
                <w:sz w:val="21"/>
                <w:szCs w:val="21"/>
              </w:rPr>
            </w:pPr>
            <w:r>
              <w:rPr>
                <w:sz w:val="21"/>
                <w:szCs w:val="21"/>
              </w:rPr>
              <w:t>0.39</w:t>
            </w:r>
          </w:p>
        </w:tc>
        <w:tc>
          <w:tcPr>
            <w:tcW w:w="1985" w:type="dxa"/>
            <w:tcBorders>
              <w:top w:val="single" w:color="auto" w:sz="6" w:space="0"/>
              <w:left w:val="single" w:color="auto" w:sz="6" w:space="0"/>
              <w:bottom w:val="single" w:color="auto" w:sz="6" w:space="0"/>
              <w:right w:val="single" w:color="auto" w:sz="12" w:space="0"/>
            </w:tcBorders>
            <w:vAlign w:val="center"/>
          </w:tcPr>
          <w:p w14:paraId="63878092">
            <w:pPr>
              <w:tabs>
                <w:tab w:val="left" w:pos="567"/>
              </w:tabs>
              <w:ind w:firstLine="136"/>
              <w:jc w:val="center"/>
              <w:rPr>
                <w:sz w:val="21"/>
                <w:szCs w:val="21"/>
              </w:rPr>
            </w:pPr>
            <w:r>
              <w:rPr>
                <w:sz w:val="21"/>
                <w:szCs w:val="21"/>
              </w:rPr>
              <w:t>0.3</w:t>
            </w:r>
          </w:p>
        </w:tc>
      </w:tr>
      <w:tr w14:paraId="690D3BBB">
        <w:tblPrEx>
          <w:tblCellMar>
            <w:top w:w="0" w:type="dxa"/>
            <w:left w:w="108" w:type="dxa"/>
            <w:bottom w:w="0" w:type="dxa"/>
            <w:right w:w="108" w:type="dxa"/>
          </w:tblCellMar>
        </w:tblPrEx>
        <w:trPr>
          <w:cantSplit/>
          <w:trHeight w:val="290" w:hRule="atLeast"/>
          <w:jc w:val="center"/>
        </w:trPr>
        <w:tc>
          <w:tcPr>
            <w:tcW w:w="1084" w:type="dxa"/>
            <w:tcBorders>
              <w:top w:val="single" w:color="auto" w:sz="6" w:space="0"/>
              <w:left w:val="single" w:color="auto" w:sz="12" w:space="0"/>
              <w:bottom w:val="single" w:color="auto" w:sz="6" w:space="0"/>
              <w:right w:val="single" w:color="auto" w:sz="6" w:space="0"/>
            </w:tcBorders>
            <w:vAlign w:val="center"/>
          </w:tcPr>
          <w:p w14:paraId="4E906CCC">
            <w:pPr>
              <w:ind w:firstLine="136"/>
              <w:jc w:val="center"/>
              <w:rPr>
                <w:b/>
                <w:sz w:val="21"/>
                <w:szCs w:val="21"/>
              </w:rPr>
            </w:pPr>
            <w:r>
              <w:rPr>
                <w:b/>
                <w:sz w:val="21"/>
                <w:szCs w:val="21"/>
              </w:rPr>
              <w:t>2016</w:t>
            </w:r>
          </w:p>
        </w:tc>
        <w:tc>
          <w:tcPr>
            <w:tcW w:w="1933" w:type="dxa"/>
            <w:tcBorders>
              <w:top w:val="single" w:color="auto" w:sz="6" w:space="0"/>
              <w:left w:val="single" w:color="auto" w:sz="6" w:space="0"/>
              <w:bottom w:val="single" w:color="auto" w:sz="6" w:space="0"/>
              <w:right w:val="single" w:color="auto" w:sz="6" w:space="0"/>
            </w:tcBorders>
            <w:vAlign w:val="center"/>
          </w:tcPr>
          <w:p w14:paraId="15AAA22F">
            <w:pPr>
              <w:ind w:firstLine="136"/>
              <w:jc w:val="center"/>
              <w:rPr>
                <w:sz w:val="21"/>
                <w:szCs w:val="21"/>
              </w:rPr>
            </w:pPr>
            <w:r>
              <w:rPr>
                <w:sz w:val="21"/>
                <w:szCs w:val="21"/>
              </w:rPr>
              <w:t>0.1</w:t>
            </w:r>
          </w:p>
        </w:tc>
        <w:tc>
          <w:tcPr>
            <w:tcW w:w="2028" w:type="dxa"/>
            <w:tcBorders>
              <w:top w:val="single" w:color="auto" w:sz="6" w:space="0"/>
              <w:left w:val="single" w:color="auto" w:sz="6" w:space="0"/>
              <w:bottom w:val="single" w:color="auto" w:sz="6" w:space="0"/>
              <w:right w:val="single" w:color="auto" w:sz="6" w:space="0"/>
            </w:tcBorders>
            <w:vAlign w:val="center"/>
          </w:tcPr>
          <w:p w14:paraId="4E1C90E8">
            <w:pPr>
              <w:ind w:firstLine="136"/>
              <w:jc w:val="center"/>
              <w:rPr>
                <w:sz w:val="21"/>
                <w:szCs w:val="21"/>
              </w:rPr>
            </w:pPr>
            <w:r>
              <w:rPr>
                <w:sz w:val="21"/>
                <w:szCs w:val="21"/>
              </w:rPr>
              <w:t>1.8</w:t>
            </w:r>
          </w:p>
        </w:tc>
        <w:tc>
          <w:tcPr>
            <w:tcW w:w="1985" w:type="dxa"/>
            <w:tcBorders>
              <w:top w:val="single" w:color="auto" w:sz="6" w:space="0"/>
              <w:left w:val="single" w:color="auto" w:sz="6" w:space="0"/>
              <w:bottom w:val="single" w:color="auto" w:sz="6" w:space="0"/>
              <w:right w:val="single" w:color="auto" w:sz="12" w:space="0"/>
            </w:tcBorders>
            <w:vAlign w:val="center"/>
          </w:tcPr>
          <w:p w14:paraId="38EFF816">
            <w:pPr>
              <w:ind w:firstLine="136"/>
              <w:jc w:val="center"/>
              <w:rPr>
                <w:sz w:val="21"/>
                <w:szCs w:val="21"/>
              </w:rPr>
            </w:pPr>
            <w:r>
              <w:rPr>
                <w:sz w:val="21"/>
                <w:szCs w:val="21"/>
              </w:rPr>
              <w:t>0.06</w:t>
            </w:r>
          </w:p>
        </w:tc>
      </w:tr>
      <w:tr w14:paraId="089D4DD2">
        <w:tblPrEx>
          <w:tblCellMar>
            <w:top w:w="0" w:type="dxa"/>
            <w:left w:w="108" w:type="dxa"/>
            <w:bottom w:w="0" w:type="dxa"/>
            <w:right w:w="108" w:type="dxa"/>
          </w:tblCellMar>
        </w:tblPrEx>
        <w:trPr>
          <w:cantSplit/>
          <w:trHeight w:val="290" w:hRule="atLeast"/>
          <w:jc w:val="center"/>
        </w:trPr>
        <w:tc>
          <w:tcPr>
            <w:tcW w:w="1084" w:type="dxa"/>
            <w:tcBorders>
              <w:top w:val="single" w:color="auto" w:sz="6" w:space="0"/>
              <w:left w:val="single" w:color="auto" w:sz="12" w:space="0"/>
              <w:bottom w:val="single" w:color="auto" w:sz="6" w:space="0"/>
              <w:right w:val="single" w:color="auto" w:sz="6" w:space="0"/>
            </w:tcBorders>
            <w:vAlign w:val="center"/>
          </w:tcPr>
          <w:p w14:paraId="3BB969AC">
            <w:pPr>
              <w:ind w:firstLine="136"/>
              <w:jc w:val="center"/>
              <w:rPr>
                <w:b/>
                <w:sz w:val="21"/>
                <w:szCs w:val="21"/>
              </w:rPr>
            </w:pPr>
            <w:r>
              <w:rPr>
                <w:b/>
                <w:sz w:val="21"/>
                <w:szCs w:val="21"/>
              </w:rPr>
              <w:t>2017</w:t>
            </w:r>
          </w:p>
        </w:tc>
        <w:tc>
          <w:tcPr>
            <w:tcW w:w="1933" w:type="dxa"/>
            <w:tcBorders>
              <w:top w:val="single" w:color="auto" w:sz="6" w:space="0"/>
              <w:left w:val="single" w:color="auto" w:sz="6" w:space="0"/>
              <w:bottom w:val="single" w:color="auto" w:sz="6" w:space="0"/>
              <w:right w:val="single" w:color="auto" w:sz="6" w:space="0"/>
            </w:tcBorders>
            <w:vAlign w:val="center"/>
          </w:tcPr>
          <w:p w14:paraId="5317C52C">
            <w:pPr>
              <w:tabs>
                <w:tab w:val="left" w:pos="567"/>
              </w:tabs>
              <w:ind w:firstLine="136"/>
              <w:jc w:val="center"/>
              <w:rPr>
                <w:sz w:val="21"/>
                <w:szCs w:val="21"/>
              </w:rPr>
            </w:pPr>
            <w:r>
              <w:rPr>
                <w:sz w:val="21"/>
                <w:szCs w:val="21"/>
              </w:rPr>
              <w:t>0.385</w:t>
            </w:r>
          </w:p>
        </w:tc>
        <w:tc>
          <w:tcPr>
            <w:tcW w:w="2028" w:type="dxa"/>
            <w:tcBorders>
              <w:top w:val="single" w:color="auto" w:sz="6" w:space="0"/>
              <w:left w:val="single" w:color="auto" w:sz="6" w:space="0"/>
              <w:bottom w:val="single" w:color="auto" w:sz="6" w:space="0"/>
              <w:right w:val="single" w:color="auto" w:sz="6" w:space="0"/>
            </w:tcBorders>
            <w:vAlign w:val="center"/>
          </w:tcPr>
          <w:p w14:paraId="51F41315">
            <w:pPr>
              <w:tabs>
                <w:tab w:val="left" w:pos="567"/>
              </w:tabs>
              <w:ind w:firstLine="136"/>
              <w:jc w:val="center"/>
              <w:rPr>
                <w:sz w:val="21"/>
                <w:szCs w:val="21"/>
              </w:rPr>
            </w:pPr>
            <w:r>
              <w:rPr>
                <w:sz w:val="21"/>
                <w:szCs w:val="21"/>
              </w:rPr>
              <w:t>1,2</w:t>
            </w:r>
          </w:p>
        </w:tc>
        <w:tc>
          <w:tcPr>
            <w:tcW w:w="1985" w:type="dxa"/>
            <w:tcBorders>
              <w:top w:val="single" w:color="auto" w:sz="6" w:space="0"/>
              <w:left w:val="single" w:color="auto" w:sz="6" w:space="0"/>
              <w:bottom w:val="single" w:color="auto" w:sz="6" w:space="0"/>
              <w:right w:val="single" w:color="auto" w:sz="12" w:space="0"/>
            </w:tcBorders>
            <w:vAlign w:val="center"/>
          </w:tcPr>
          <w:p w14:paraId="1B8CEE43">
            <w:pPr>
              <w:tabs>
                <w:tab w:val="left" w:pos="567"/>
              </w:tabs>
              <w:ind w:firstLine="136"/>
              <w:jc w:val="center"/>
              <w:rPr>
                <w:sz w:val="21"/>
                <w:szCs w:val="21"/>
              </w:rPr>
            </w:pPr>
            <w:r>
              <w:rPr>
                <w:sz w:val="21"/>
                <w:szCs w:val="21"/>
              </w:rPr>
              <w:t>1,2</w:t>
            </w:r>
          </w:p>
        </w:tc>
      </w:tr>
      <w:tr w14:paraId="349D1A07">
        <w:tblPrEx>
          <w:tblCellMar>
            <w:top w:w="0" w:type="dxa"/>
            <w:left w:w="108" w:type="dxa"/>
            <w:bottom w:w="0" w:type="dxa"/>
            <w:right w:w="108" w:type="dxa"/>
          </w:tblCellMar>
        </w:tblPrEx>
        <w:trPr>
          <w:cantSplit/>
          <w:trHeight w:val="290" w:hRule="atLeast"/>
          <w:jc w:val="center"/>
        </w:trPr>
        <w:tc>
          <w:tcPr>
            <w:tcW w:w="1084" w:type="dxa"/>
            <w:tcBorders>
              <w:top w:val="single" w:color="auto" w:sz="6" w:space="0"/>
              <w:left w:val="single" w:color="auto" w:sz="12" w:space="0"/>
              <w:bottom w:val="single" w:color="auto" w:sz="6" w:space="0"/>
              <w:right w:val="single" w:color="auto" w:sz="6" w:space="0"/>
            </w:tcBorders>
            <w:vAlign w:val="center"/>
          </w:tcPr>
          <w:p w14:paraId="15BF1DB9">
            <w:pPr>
              <w:ind w:firstLine="136"/>
              <w:jc w:val="center"/>
              <w:rPr>
                <w:b/>
                <w:bCs/>
                <w:sz w:val="21"/>
                <w:szCs w:val="21"/>
                <w:lang w:val="az-Latn-AZ"/>
              </w:rPr>
            </w:pPr>
            <w:r>
              <w:rPr>
                <w:b/>
                <w:bCs/>
                <w:sz w:val="21"/>
                <w:szCs w:val="21"/>
                <w:lang w:val="az-Latn-AZ"/>
              </w:rPr>
              <w:t>2018</w:t>
            </w:r>
          </w:p>
        </w:tc>
        <w:tc>
          <w:tcPr>
            <w:tcW w:w="1933" w:type="dxa"/>
            <w:tcBorders>
              <w:top w:val="single" w:color="auto" w:sz="6" w:space="0"/>
              <w:left w:val="single" w:color="auto" w:sz="6" w:space="0"/>
              <w:bottom w:val="single" w:color="auto" w:sz="6" w:space="0"/>
              <w:right w:val="single" w:color="auto" w:sz="6" w:space="0"/>
            </w:tcBorders>
            <w:vAlign w:val="center"/>
          </w:tcPr>
          <w:p w14:paraId="5FE41108">
            <w:pPr>
              <w:tabs>
                <w:tab w:val="left" w:pos="567"/>
              </w:tabs>
              <w:ind w:firstLine="136"/>
              <w:jc w:val="center"/>
              <w:rPr>
                <w:sz w:val="21"/>
                <w:szCs w:val="21"/>
              </w:rPr>
            </w:pPr>
            <w:r>
              <w:rPr>
                <w:sz w:val="21"/>
                <w:szCs w:val="21"/>
              </w:rPr>
              <w:t>0.323</w:t>
            </w:r>
          </w:p>
        </w:tc>
        <w:tc>
          <w:tcPr>
            <w:tcW w:w="2028" w:type="dxa"/>
            <w:tcBorders>
              <w:top w:val="single" w:color="auto" w:sz="6" w:space="0"/>
              <w:left w:val="single" w:color="auto" w:sz="6" w:space="0"/>
              <w:bottom w:val="single" w:color="auto" w:sz="6" w:space="0"/>
              <w:right w:val="single" w:color="auto" w:sz="6" w:space="0"/>
            </w:tcBorders>
            <w:vAlign w:val="center"/>
          </w:tcPr>
          <w:p w14:paraId="4B6E3D0B">
            <w:pPr>
              <w:tabs>
                <w:tab w:val="left" w:pos="567"/>
              </w:tabs>
              <w:ind w:firstLine="136"/>
              <w:jc w:val="center"/>
              <w:rPr>
                <w:sz w:val="21"/>
                <w:szCs w:val="21"/>
              </w:rPr>
            </w:pPr>
            <w:r>
              <w:rPr>
                <w:sz w:val="21"/>
                <w:szCs w:val="21"/>
              </w:rPr>
              <w:t>1,1</w:t>
            </w:r>
          </w:p>
        </w:tc>
        <w:tc>
          <w:tcPr>
            <w:tcW w:w="1985" w:type="dxa"/>
            <w:tcBorders>
              <w:top w:val="single" w:color="auto" w:sz="6" w:space="0"/>
              <w:left w:val="single" w:color="auto" w:sz="6" w:space="0"/>
              <w:bottom w:val="single" w:color="auto" w:sz="6" w:space="0"/>
              <w:right w:val="single" w:color="auto" w:sz="12" w:space="0"/>
            </w:tcBorders>
            <w:vAlign w:val="center"/>
          </w:tcPr>
          <w:p w14:paraId="5F28A05E">
            <w:pPr>
              <w:tabs>
                <w:tab w:val="left" w:pos="567"/>
              </w:tabs>
              <w:ind w:firstLine="136"/>
              <w:jc w:val="center"/>
              <w:rPr>
                <w:sz w:val="21"/>
                <w:szCs w:val="21"/>
              </w:rPr>
            </w:pPr>
            <w:r>
              <w:rPr>
                <w:sz w:val="21"/>
                <w:szCs w:val="21"/>
              </w:rPr>
              <w:t>1,3</w:t>
            </w:r>
          </w:p>
        </w:tc>
      </w:tr>
      <w:tr w14:paraId="6AFE93B0">
        <w:tblPrEx>
          <w:tblCellMar>
            <w:top w:w="0" w:type="dxa"/>
            <w:left w:w="108" w:type="dxa"/>
            <w:bottom w:w="0" w:type="dxa"/>
            <w:right w:w="108" w:type="dxa"/>
          </w:tblCellMar>
        </w:tblPrEx>
        <w:trPr>
          <w:cantSplit/>
          <w:trHeight w:val="290" w:hRule="atLeast"/>
          <w:jc w:val="center"/>
        </w:trPr>
        <w:tc>
          <w:tcPr>
            <w:tcW w:w="1084" w:type="dxa"/>
            <w:tcBorders>
              <w:top w:val="single" w:color="auto" w:sz="6" w:space="0"/>
              <w:left w:val="single" w:color="auto" w:sz="12" w:space="0"/>
              <w:bottom w:val="single" w:color="auto" w:sz="6" w:space="0"/>
              <w:right w:val="single" w:color="auto" w:sz="6" w:space="0"/>
            </w:tcBorders>
            <w:vAlign w:val="center"/>
          </w:tcPr>
          <w:p w14:paraId="09FC5D42">
            <w:pPr>
              <w:ind w:firstLine="136"/>
              <w:jc w:val="center"/>
              <w:rPr>
                <w:b/>
                <w:bCs/>
                <w:sz w:val="21"/>
                <w:szCs w:val="21"/>
                <w:lang w:val="az-Latn-AZ"/>
              </w:rPr>
            </w:pPr>
            <w:r>
              <w:rPr>
                <w:b/>
                <w:bCs/>
                <w:sz w:val="21"/>
                <w:szCs w:val="21"/>
                <w:lang w:val="az-Latn-AZ"/>
              </w:rPr>
              <w:t>2019</w:t>
            </w:r>
          </w:p>
        </w:tc>
        <w:tc>
          <w:tcPr>
            <w:tcW w:w="1933" w:type="dxa"/>
            <w:tcBorders>
              <w:top w:val="single" w:color="auto" w:sz="6" w:space="0"/>
              <w:left w:val="single" w:color="auto" w:sz="6" w:space="0"/>
              <w:bottom w:val="single" w:color="auto" w:sz="6" w:space="0"/>
              <w:right w:val="single" w:color="auto" w:sz="6" w:space="0"/>
            </w:tcBorders>
            <w:vAlign w:val="center"/>
          </w:tcPr>
          <w:p w14:paraId="319250DE">
            <w:pPr>
              <w:tabs>
                <w:tab w:val="left" w:pos="567"/>
              </w:tabs>
              <w:ind w:firstLine="136"/>
              <w:jc w:val="center"/>
              <w:rPr>
                <w:sz w:val="21"/>
                <w:szCs w:val="21"/>
              </w:rPr>
            </w:pPr>
            <w:r>
              <w:rPr>
                <w:sz w:val="21"/>
                <w:szCs w:val="21"/>
              </w:rPr>
              <w:t>0.245</w:t>
            </w:r>
          </w:p>
        </w:tc>
        <w:tc>
          <w:tcPr>
            <w:tcW w:w="2028" w:type="dxa"/>
            <w:tcBorders>
              <w:top w:val="single" w:color="auto" w:sz="6" w:space="0"/>
              <w:left w:val="single" w:color="auto" w:sz="6" w:space="0"/>
              <w:bottom w:val="single" w:color="auto" w:sz="6" w:space="0"/>
              <w:right w:val="single" w:color="auto" w:sz="6" w:space="0"/>
            </w:tcBorders>
            <w:vAlign w:val="center"/>
          </w:tcPr>
          <w:p w14:paraId="55352EB6">
            <w:pPr>
              <w:tabs>
                <w:tab w:val="left" w:pos="567"/>
              </w:tabs>
              <w:ind w:firstLine="136"/>
              <w:jc w:val="center"/>
              <w:rPr>
                <w:sz w:val="21"/>
                <w:szCs w:val="21"/>
              </w:rPr>
            </w:pPr>
            <w:r>
              <w:rPr>
                <w:sz w:val="21"/>
                <w:szCs w:val="21"/>
              </w:rPr>
              <w:t>1,5</w:t>
            </w:r>
          </w:p>
        </w:tc>
        <w:tc>
          <w:tcPr>
            <w:tcW w:w="1985" w:type="dxa"/>
            <w:tcBorders>
              <w:top w:val="single" w:color="auto" w:sz="6" w:space="0"/>
              <w:left w:val="single" w:color="auto" w:sz="6" w:space="0"/>
              <w:bottom w:val="single" w:color="auto" w:sz="6" w:space="0"/>
              <w:right w:val="single" w:color="auto" w:sz="12" w:space="0"/>
            </w:tcBorders>
            <w:vAlign w:val="center"/>
          </w:tcPr>
          <w:p w14:paraId="744DE2B1">
            <w:pPr>
              <w:tabs>
                <w:tab w:val="left" w:pos="567"/>
              </w:tabs>
              <w:ind w:firstLine="136"/>
              <w:jc w:val="center"/>
              <w:rPr>
                <w:sz w:val="21"/>
                <w:szCs w:val="21"/>
              </w:rPr>
            </w:pPr>
            <w:r>
              <w:rPr>
                <w:sz w:val="21"/>
                <w:szCs w:val="21"/>
              </w:rPr>
              <w:t>0,9</w:t>
            </w:r>
          </w:p>
        </w:tc>
      </w:tr>
      <w:tr w14:paraId="68A6A772">
        <w:tblPrEx>
          <w:tblCellMar>
            <w:top w:w="0" w:type="dxa"/>
            <w:left w:w="108" w:type="dxa"/>
            <w:bottom w:w="0" w:type="dxa"/>
            <w:right w:w="108" w:type="dxa"/>
          </w:tblCellMar>
        </w:tblPrEx>
        <w:trPr>
          <w:cantSplit/>
          <w:trHeight w:val="306" w:hRule="atLeast"/>
          <w:jc w:val="center"/>
        </w:trPr>
        <w:tc>
          <w:tcPr>
            <w:tcW w:w="1084" w:type="dxa"/>
            <w:tcBorders>
              <w:top w:val="single" w:color="auto" w:sz="6" w:space="0"/>
              <w:left w:val="single" w:color="auto" w:sz="12" w:space="0"/>
              <w:bottom w:val="single" w:color="auto" w:sz="6" w:space="0"/>
              <w:right w:val="single" w:color="auto" w:sz="6" w:space="0"/>
            </w:tcBorders>
            <w:vAlign w:val="center"/>
          </w:tcPr>
          <w:p w14:paraId="4374BCA6">
            <w:pPr>
              <w:ind w:firstLine="136"/>
              <w:jc w:val="center"/>
              <w:rPr>
                <w:b/>
                <w:bCs/>
                <w:sz w:val="21"/>
                <w:szCs w:val="21"/>
                <w:lang w:val="az-Latn-AZ"/>
              </w:rPr>
            </w:pPr>
            <w:r>
              <w:rPr>
                <w:b/>
                <w:bCs/>
                <w:sz w:val="21"/>
                <w:szCs w:val="21"/>
                <w:lang w:val="az-Latn-AZ"/>
              </w:rPr>
              <w:t>2020</w:t>
            </w:r>
          </w:p>
        </w:tc>
        <w:tc>
          <w:tcPr>
            <w:tcW w:w="1933" w:type="dxa"/>
            <w:tcBorders>
              <w:top w:val="single" w:color="auto" w:sz="6" w:space="0"/>
              <w:left w:val="single" w:color="auto" w:sz="6" w:space="0"/>
              <w:bottom w:val="single" w:color="auto" w:sz="6" w:space="0"/>
              <w:right w:val="single" w:color="auto" w:sz="6" w:space="0"/>
            </w:tcBorders>
            <w:vAlign w:val="center"/>
          </w:tcPr>
          <w:p w14:paraId="707613EE">
            <w:pPr>
              <w:tabs>
                <w:tab w:val="left" w:pos="567"/>
              </w:tabs>
              <w:ind w:firstLine="136"/>
              <w:jc w:val="center"/>
              <w:rPr>
                <w:sz w:val="21"/>
                <w:szCs w:val="21"/>
              </w:rPr>
            </w:pPr>
            <w:r>
              <w:rPr>
                <w:sz w:val="21"/>
                <w:szCs w:val="21"/>
              </w:rPr>
              <w:t>0.15</w:t>
            </w:r>
          </w:p>
        </w:tc>
        <w:tc>
          <w:tcPr>
            <w:tcW w:w="2028" w:type="dxa"/>
            <w:tcBorders>
              <w:top w:val="single" w:color="auto" w:sz="6" w:space="0"/>
              <w:left w:val="single" w:color="auto" w:sz="6" w:space="0"/>
              <w:bottom w:val="single" w:color="auto" w:sz="6" w:space="0"/>
              <w:right w:val="single" w:color="auto" w:sz="6" w:space="0"/>
            </w:tcBorders>
            <w:vAlign w:val="center"/>
          </w:tcPr>
          <w:p w14:paraId="7CE77350">
            <w:pPr>
              <w:tabs>
                <w:tab w:val="left" w:pos="567"/>
              </w:tabs>
              <w:spacing w:line="276" w:lineRule="auto"/>
              <w:jc w:val="center"/>
              <w:rPr>
                <w:sz w:val="21"/>
                <w:szCs w:val="21"/>
              </w:rPr>
            </w:pPr>
            <w:r>
              <w:rPr>
                <w:sz w:val="21"/>
                <w:szCs w:val="21"/>
              </w:rPr>
              <w:t>7.81</w:t>
            </w:r>
          </w:p>
        </w:tc>
        <w:tc>
          <w:tcPr>
            <w:tcW w:w="1985" w:type="dxa"/>
            <w:tcBorders>
              <w:top w:val="single" w:color="auto" w:sz="6" w:space="0"/>
              <w:left w:val="single" w:color="auto" w:sz="6" w:space="0"/>
              <w:bottom w:val="single" w:color="auto" w:sz="6" w:space="0"/>
              <w:right w:val="single" w:color="auto" w:sz="12" w:space="0"/>
            </w:tcBorders>
            <w:vAlign w:val="center"/>
          </w:tcPr>
          <w:p w14:paraId="563FCCF5">
            <w:pPr>
              <w:tabs>
                <w:tab w:val="left" w:pos="567"/>
              </w:tabs>
              <w:spacing w:line="276" w:lineRule="auto"/>
              <w:jc w:val="center"/>
              <w:rPr>
                <w:sz w:val="21"/>
                <w:szCs w:val="21"/>
              </w:rPr>
            </w:pPr>
            <w:r>
              <w:rPr>
                <w:sz w:val="21"/>
                <w:szCs w:val="21"/>
              </w:rPr>
              <w:t>0.019</w:t>
            </w:r>
          </w:p>
        </w:tc>
      </w:tr>
      <w:tr w14:paraId="05350207">
        <w:tblPrEx>
          <w:tblCellMar>
            <w:top w:w="0" w:type="dxa"/>
            <w:left w:w="108" w:type="dxa"/>
            <w:bottom w:w="0" w:type="dxa"/>
            <w:right w:w="108" w:type="dxa"/>
          </w:tblCellMar>
        </w:tblPrEx>
        <w:trPr>
          <w:cantSplit/>
          <w:trHeight w:val="306" w:hRule="atLeast"/>
          <w:jc w:val="center"/>
        </w:trPr>
        <w:tc>
          <w:tcPr>
            <w:tcW w:w="1084" w:type="dxa"/>
            <w:tcBorders>
              <w:top w:val="single" w:color="auto" w:sz="6" w:space="0"/>
              <w:left w:val="single" w:color="auto" w:sz="12" w:space="0"/>
              <w:bottom w:val="single" w:color="auto" w:sz="6" w:space="0"/>
              <w:right w:val="single" w:color="auto" w:sz="6" w:space="0"/>
            </w:tcBorders>
            <w:vAlign w:val="center"/>
          </w:tcPr>
          <w:p w14:paraId="17D237C1">
            <w:pPr>
              <w:ind w:firstLine="136"/>
              <w:jc w:val="center"/>
              <w:rPr>
                <w:b/>
                <w:bCs/>
                <w:sz w:val="21"/>
                <w:szCs w:val="21"/>
                <w:lang w:val="az-Latn-AZ"/>
              </w:rPr>
            </w:pPr>
            <w:r>
              <w:rPr>
                <w:b/>
                <w:bCs/>
                <w:sz w:val="21"/>
                <w:szCs w:val="21"/>
                <w:lang w:val="az-Latn-AZ"/>
              </w:rPr>
              <w:t>2021</w:t>
            </w:r>
          </w:p>
        </w:tc>
        <w:tc>
          <w:tcPr>
            <w:tcW w:w="1933" w:type="dxa"/>
            <w:tcBorders>
              <w:top w:val="single" w:color="auto" w:sz="6" w:space="0"/>
              <w:left w:val="single" w:color="auto" w:sz="6" w:space="0"/>
              <w:bottom w:val="single" w:color="auto" w:sz="6" w:space="0"/>
              <w:right w:val="single" w:color="auto" w:sz="6" w:space="0"/>
            </w:tcBorders>
            <w:vAlign w:val="center"/>
          </w:tcPr>
          <w:p w14:paraId="76B19E2F">
            <w:pPr>
              <w:tabs>
                <w:tab w:val="left" w:pos="567"/>
              </w:tabs>
              <w:ind w:firstLine="136"/>
              <w:jc w:val="center"/>
              <w:rPr>
                <w:sz w:val="21"/>
                <w:szCs w:val="21"/>
              </w:rPr>
            </w:pPr>
            <w:r>
              <w:rPr>
                <w:sz w:val="21"/>
                <w:szCs w:val="21"/>
              </w:rPr>
              <w:t>1.06</w:t>
            </w:r>
          </w:p>
        </w:tc>
        <w:tc>
          <w:tcPr>
            <w:tcW w:w="2028" w:type="dxa"/>
            <w:tcBorders>
              <w:top w:val="single" w:color="auto" w:sz="6" w:space="0"/>
              <w:left w:val="single" w:color="auto" w:sz="6" w:space="0"/>
              <w:bottom w:val="single" w:color="auto" w:sz="6" w:space="0"/>
              <w:right w:val="single" w:color="auto" w:sz="6" w:space="0"/>
            </w:tcBorders>
            <w:vAlign w:val="center"/>
          </w:tcPr>
          <w:p w14:paraId="170E5E53">
            <w:pPr>
              <w:tabs>
                <w:tab w:val="left" w:pos="567"/>
              </w:tabs>
              <w:spacing w:line="276" w:lineRule="auto"/>
              <w:jc w:val="center"/>
              <w:rPr>
                <w:sz w:val="21"/>
                <w:szCs w:val="21"/>
              </w:rPr>
            </w:pPr>
            <w:r>
              <w:rPr>
                <w:sz w:val="21"/>
                <w:szCs w:val="21"/>
              </w:rPr>
              <w:t>4.60</w:t>
            </w:r>
          </w:p>
        </w:tc>
        <w:tc>
          <w:tcPr>
            <w:tcW w:w="1985" w:type="dxa"/>
            <w:tcBorders>
              <w:top w:val="single" w:color="auto" w:sz="6" w:space="0"/>
              <w:left w:val="single" w:color="auto" w:sz="6" w:space="0"/>
              <w:bottom w:val="single" w:color="auto" w:sz="6" w:space="0"/>
              <w:right w:val="single" w:color="auto" w:sz="12" w:space="0"/>
            </w:tcBorders>
            <w:vAlign w:val="center"/>
          </w:tcPr>
          <w:p w14:paraId="1D454356">
            <w:pPr>
              <w:tabs>
                <w:tab w:val="left" w:pos="567"/>
              </w:tabs>
              <w:spacing w:line="276" w:lineRule="auto"/>
              <w:jc w:val="center"/>
              <w:rPr>
                <w:sz w:val="21"/>
                <w:szCs w:val="21"/>
              </w:rPr>
            </w:pPr>
            <w:r>
              <w:rPr>
                <w:sz w:val="21"/>
                <w:szCs w:val="21"/>
              </w:rPr>
              <w:t>0.23</w:t>
            </w:r>
          </w:p>
        </w:tc>
      </w:tr>
    </w:tbl>
    <w:p w14:paraId="6BCE3212">
      <w:pPr>
        <w:ind w:right="20" w:firstLine="567"/>
        <w:rPr>
          <w:b/>
          <w:sz w:val="24"/>
          <w:szCs w:val="24"/>
        </w:rPr>
      </w:pPr>
      <w:r>
        <w:rPr>
          <w:b/>
          <w:sz w:val="24"/>
          <w:szCs w:val="24"/>
        </w:rPr>
        <w:t xml:space="preserve">Source: </w:t>
      </w:r>
      <w:r>
        <w:fldChar w:fldCharType="begin"/>
      </w:r>
      <w:r>
        <w:instrText xml:space="preserve"> HYPERLINK "http://www.stat.gov.az" </w:instrText>
      </w:r>
      <w:r>
        <w:fldChar w:fldCharType="separate"/>
      </w:r>
      <w:r>
        <w:rPr>
          <w:rStyle w:val="7"/>
          <w:b/>
          <w:sz w:val="24"/>
          <w:szCs w:val="24"/>
        </w:rPr>
        <w:t>http://www.stat.gov.az</w:t>
      </w:r>
      <w:r>
        <w:rPr>
          <w:rStyle w:val="7"/>
          <w:b/>
          <w:sz w:val="24"/>
          <w:szCs w:val="24"/>
        </w:rPr>
        <w:fldChar w:fldCharType="end"/>
      </w:r>
      <w:r>
        <w:rPr>
          <w:b/>
          <w:sz w:val="24"/>
          <w:szCs w:val="24"/>
        </w:rPr>
        <w:t xml:space="preserve"> </w:t>
      </w:r>
    </w:p>
    <w:p w14:paraId="4C905931">
      <w:pPr>
        <w:ind w:firstLine="567"/>
        <w:jc w:val="both"/>
        <w:rPr>
          <w:sz w:val="24"/>
          <w:szCs w:val="24"/>
        </w:rPr>
      </w:pPr>
      <w:r>
        <w:rPr>
          <w:sz w:val="24"/>
          <w:szCs w:val="24"/>
        </w:rPr>
        <w:t xml:space="preserve">Our studies on the trade Condition Index show that the country's trade Condition Index has changed in favor of foreign countries in the studied years. The analysis shows that in 2010-2021, the low prices of the export price index in comparison with imports indicate that the exported products were sold at low prices, while being characterized by extremely low quality in the world market. At the same time, the low prices of the export price index compared to imports indicate that the exported products were sold in the form of raw materials on the world market. This suggests that there is little fuss about exported products. </w:t>
      </w:r>
    </w:p>
    <w:p w14:paraId="361CB20E">
      <w:pPr>
        <w:ind w:firstLine="567"/>
        <w:jc w:val="both"/>
        <w:rPr>
          <w:sz w:val="24"/>
          <w:szCs w:val="24"/>
        </w:rPr>
      </w:pPr>
      <w:r>
        <w:rPr>
          <w:sz w:val="24"/>
          <w:szCs w:val="24"/>
        </w:rPr>
        <w:t xml:space="preserve">An analysis of the import price index shows that the products imported into the country were cheaper in 2012-2015. In 2016-2019, export prices rose relatively, while the import price index fell relatively. Such a low level of the import price index can be explained by several reasons that imported products are of extremely poor quality, and these products are also very cheap. Therefore, the products imported to Azerbaijan are cheap. The rise in the import price index in 2017-2021 suggests that the country has a huge demand for imported products, mainly electrical engineering. </w:t>
      </w:r>
    </w:p>
    <w:p w14:paraId="4581A624">
      <w:pPr>
        <w:tabs>
          <w:tab w:val="left" w:pos="709"/>
        </w:tabs>
        <w:adjustRightInd w:val="0"/>
        <w:ind w:right="27" w:firstLine="567"/>
        <w:jc w:val="both"/>
        <w:rPr>
          <w:b/>
          <w:sz w:val="24"/>
          <w:szCs w:val="24"/>
        </w:rPr>
      </w:pPr>
      <w:r>
        <w:rPr>
          <w:b/>
          <w:sz w:val="24"/>
          <w:szCs w:val="24"/>
        </w:rPr>
        <w:t xml:space="preserve">8. Modeling of relationships between investment in electrotechnical enterprises and electrotechnical product and the number of employees working in electrotechnical industries. </w:t>
      </w:r>
    </w:p>
    <w:p w14:paraId="19CF7BFC">
      <w:pPr>
        <w:tabs>
          <w:tab w:val="left" w:pos="709"/>
        </w:tabs>
        <w:adjustRightInd w:val="0"/>
        <w:ind w:right="27" w:firstLine="567"/>
        <w:jc w:val="both"/>
        <w:rPr>
          <w:sz w:val="24"/>
          <w:szCs w:val="24"/>
        </w:rPr>
      </w:pPr>
      <w:r>
        <w:rPr>
          <w:sz w:val="24"/>
          <w:szCs w:val="24"/>
        </w:rPr>
        <w:tab/>
      </w:r>
      <w:r>
        <w:rPr>
          <w:sz w:val="24"/>
          <w:szCs w:val="24"/>
        </w:rPr>
        <w:t xml:space="preserve">To study the statistical dependence of the volume of production of Electrical and electrical equipment on investments in the production of Electrical and electrical equipment, let's look at the linear regression equation.    </w:t>
      </w:r>
    </w:p>
    <w:p w14:paraId="47D44245">
      <w:pPr>
        <w:tabs>
          <w:tab w:val="left" w:pos="709"/>
        </w:tabs>
        <w:adjustRightInd w:val="0"/>
        <w:ind w:right="27" w:firstLine="567"/>
        <w:jc w:val="both"/>
        <w:rPr>
          <w:sz w:val="24"/>
          <w:szCs w:val="24"/>
        </w:rPr>
      </w:pPr>
      <w:r>
        <w:rPr>
          <w:i/>
          <w:sz w:val="24"/>
          <w:szCs w:val="24"/>
          <w:lang w:val="az-Latn-AZ"/>
        </w:rPr>
        <w:tab/>
      </w:r>
      <w:r>
        <w:rPr>
          <w:i/>
          <w:sz w:val="24"/>
          <w:szCs w:val="24"/>
          <w:lang w:val="az-Latn-AZ"/>
        </w:rPr>
        <w:tab/>
      </w:r>
      <w:r>
        <w:rPr>
          <w:i/>
          <w:sz w:val="24"/>
          <w:szCs w:val="24"/>
          <w:lang w:val="az-Latn-AZ"/>
        </w:rPr>
        <w:tab/>
      </w:r>
      <w:r>
        <w:rPr>
          <w:i/>
          <w:sz w:val="24"/>
          <w:szCs w:val="24"/>
          <w:lang w:val="az-Latn-AZ"/>
        </w:rPr>
        <w:tab/>
      </w:r>
      <w:r>
        <w:rPr>
          <w:i/>
          <w:sz w:val="24"/>
          <w:szCs w:val="24"/>
          <w:lang w:val="az-Latn-AZ"/>
        </w:rPr>
        <w:tab/>
      </w:r>
      <w:r>
        <w:rPr>
          <w:i/>
          <w:sz w:val="24"/>
          <w:szCs w:val="24"/>
          <w:lang w:val="az-Latn-AZ"/>
        </w:rPr>
        <w:t>y=a</w:t>
      </w:r>
      <w:r>
        <w:rPr>
          <w:i/>
          <w:sz w:val="24"/>
          <w:szCs w:val="24"/>
          <w:vertAlign w:val="subscript"/>
          <w:lang w:val="az-Latn-AZ"/>
        </w:rPr>
        <w:t>0</w:t>
      </w:r>
      <w:r>
        <w:rPr>
          <w:i/>
          <w:sz w:val="24"/>
          <w:szCs w:val="24"/>
          <w:lang w:val="az-Latn-AZ"/>
        </w:rPr>
        <w:t>+a</w:t>
      </w:r>
      <w:r>
        <w:rPr>
          <w:i/>
          <w:sz w:val="24"/>
          <w:szCs w:val="24"/>
          <w:vertAlign w:val="subscript"/>
          <w:lang w:val="az-Latn-AZ"/>
        </w:rPr>
        <w:t>1</w:t>
      </w:r>
      <w:r>
        <w:rPr>
          <w:i/>
          <w:sz w:val="24"/>
          <w:szCs w:val="24"/>
          <w:lang w:val="az-Latn-AZ"/>
        </w:rPr>
        <w:t>x</w:t>
      </w:r>
      <w:r>
        <w:rPr>
          <w:i/>
          <w:sz w:val="24"/>
          <w:szCs w:val="24"/>
          <w:vertAlign w:val="subscript"/>
          <w:lang w:val="az-Latn-AZ"/>
        </w:rPr>
        <w:t>1</w:t>
      </w:r>
      <w:r>
        <w:rPr>
          <w:i/>
          <w:sz w:val="24"/>
          <w:szCs w:val="24"/>
          <w:lang w:val="az-Latn-AZ"/>
        </w:rPr>
        <w:t>+a</w:t>
      </w:r>
      <w:r>
        <w:rPr>
          <w:i/>
          <w:sz w:val="24"/>
          <w:szCs w:val="24"/>
          <w:vertAlign w:val="subscript"/>
          <w:lang w:val="az-Latn-AZ"/>
        </w:rPr>
        <w:t>2</w:t>
      </w:r>
      <w:r>
        <w:rPr>
          <w:i/>
          <w:sz w:val="24"/>
          <w:szCs w:val="24"/>
          <w:lang w:val="az-Latn-AZ"/>
        </w:rPr>
        <w:t>x</w:t>
      </w:r>
      <w:r>
        <w:rPr>
          <w:i/>
          <w:sz w:val="24"/>
          <w:szCs w:val="24"/>
          <w:vertAlign w:val="subscript"/>
          <w:lang w:val="az-Latn-AZ"/>
        </w:rPr>
        <w:t>2</w:t>
      </w:r>
      <w:r>
        <w:rPr>
          <w:i/>
          <w:sz w:val="24"/>
          <w:szCs w:val="24"/>
          <w:lang w:val="az-Latn-AZ"/>
        </w:rPr>
        <w:t>+</w:t>
      </w:r>
      <w:r>
        <w:rPr>
          <w:i/>
        </w:rPr>
        <w:t>a</w:t>
      </w:r>
      <w:r>
        <w:rPr>
          <w:i/>
          <w:vertAlign w:val="subscript"/>
        </w:rPr>
        <w:t>3</w:t>
      </w:r>
      <w:r>
        <w:rPr>
          <w:i/>
        </w:rPr>
        <w:t>x</w:t>
      </w:r>
      <w:r>
        <w:rPr>
          <w:i/>
          <w:vertAlign w:val="subscript"/>
        </w:rPr>
        <w:t>3</w:t>
      </w:r>
    </w:p>
    <w:p w14:paraId="34FF3519">
      <w:pPr>
        <w:tabs>
          <w:tab w:val="left" w:pos="709"/>
        </w:tabs>
        <w:adjustRightInd w:val="0"/>
        <w:ind w:right="27" w:firstLine="567"/>
        <w:jc w:val="both"/>
        <w:rPr>
          <w:sz w:val="24"/>
          <w:szCs w:val="24"/>
        </w:rPr>
      </w:pPr>
      <w:r>
        <w:rPr>
          <w:sz w:val="24"/>
          <w:szCs w:val="24"/>
        </w:rPr>
        <w:t xml:space="preserve">here, </w:t>
      </w:r>
      <w:r>
        <w:rPr>
          <w:i/>
          <w:sz w:val="24"/>
          <w:szCs w:val="24"/>
        </w:rPr>
        <w:t>y</w:t>
      </w:r>
      <w:r>
        <w:rPr>
          <w:sz w:val="24"/>
          <w:szCs w:val="24"/>
        </w:rPr>
        <w:t xml:space="preserve"> - is the volume of production of Electrical and electrical equipment (mln manat), </w:t>
      </w:r>
      <w:r>
        <w:rPr>
          <w:i/>
          <w:sz w:val="24"/>
          <w:szCs w:val="24"/>
          <w:lang w:val="az-Latn-AZ"/>
        </w:rPr>
        <w:t>x</w:t>
      </w:r>
      <w:r>
        <w:rPr>
          <w:i/>
          <w:sz w:val="24"/>
          <w:szCs w:val="24"/>
          <w:vertAlign w:val="subscript"/>
          <w:lang w:val="az-Latn-AZ"/>
        </w:rPr>
        <w:t xml:space="preserve">1 </w:t>
      </w:r>
      <w:r>
        <w:rPr>
          <w:sz w:val="24"/>
          <w:szCs w:val="24"/>
          <w:lang w:val="az-Latn-AZ"/>
        </w:rPr>
        <w:t>–</w:t>
      </w:r>
      <w:r>
        <w:rPr>
          <w:sz w:val="24"/>
          <w:szCs w:val="24"/>
        </w:rPr>
        <w:t xml:space="preserve"> is the investments directed to the field of Electrical Engineering (mln manat), </w:t>
      </w:r>
      <w:r>
        <w:rPr>
          <w:i/>
          <w:sz w:val="24"/>
          <w:szCs w:val="24"/>
          <w:lang w:val="az-Latn-AZ"/>
        </w:rPr>
        <w:t>x</w:t>
      </w:r>
      <w:r>
        <w:rPr>
          <w:i/>
          <w:sz w:val="24"/>
          <w:szCs w:val="24"/>
          <w:vertAlign w:val="subscript"/>
          <w:lang w:val="az-Latn-AZ"/>
        </w:rPr>
        <w:t xml:space="preserve">2 </w:t>
      </w:r>
      <w:r>
        <w:rPr>
          <w:sz w:val="24"/>
          <w:szCs w:val="24"/>
          <w:lang w:val="az-Latn-AZ"/>
        </w:rPr>
        <w:t>–</w:t>
      </w:r>
      <w:r>
        <w:rPr>
          <w:sz w:val="24"/>
          <w:szCs w:val="24"/>
        </w:rPr>
        <w:t xml:space="preserve">is the number of employees employed in the electrical industry (thousand people), </w:t>
      </w:r>
      <w:r>
        <w:rPr>
          <w:i/>
          <w:sz w:val="24"/>
          <w:szCs w:val="24"/>
          <w:lang w:val="az-Latn-AZ"/>
        </w:rPr>
        <w:t>x</w:t>
      </w:r>
      <w:r>
        <w:rPr>
          <w:i/>
          <w:sz w:val="24"/>
          <w:szCs w:val="24"/>
          <w:vertAlign w:val="subscript"/>
          <w:lang w:val="az-Latn-AZ"/>
        </w:rPr>
        <w:t>3</w:t>
      </w:r>
      <w:r>
        <w:rPr>
          <w:sz w:val="24"/>
          <w:szCs w:val="24"/>
          <w:lang w:val="az-Latn-AZ"/>
        </w:rPr>
        <w:t xml:space="preserve"> –</w:t>
      </w:r>
      <w:r>
        <w:rPr>
          <w:sz w:val="24"/>
          <w:szCs w:val="24"/>
        </w:rPr>
        <w:t xml:space="preserve"> is the average monthly nominal salary of employees employed in the electrical industry (manats).</w:t>
      </w:r>
    </w:p>
    <w:p w14:paraId="46A51F0B">
      <w:pPr>
        <w:tabs>
          <w:tab w:val="left" w:pos="709"/>
        </w:tabs>
        <w:adjustRightInd w:val="0"/>
        <w:ind w:right="27" w:firstLine="567"/>
        <w:jc w:val="both"/>
        <w:rPr>
          <w:b/>
          <w:sz w:val="24"/>
          <w:szCs w:val="24"/>
        </w:rPr>
      </w:pPr>
      <w:r>
        <w:rPr>
          <w:b/>
          <w:sz w:val="24"/>
          <w:szCs w:val="24"/>
        </w:rPr>
        <w:t>Table 11. The volume of electrotechnical industrial products, investments in fixed capital in the electrotechnical industry, the number of employees in the electrotechnical industry</w:t>
      </w:r>
    </w:p>
    <w:tbl>
      <w:tblPr>
        <w:tblStyle w:val="36"/>
        <w:tblW w:w="6991" w:type="dxa"/>
        <w:tblInd w:w="0" w:type="dxa"/>
        <w:tblLayout w:type="autofit"/>
        <w:tblCellMar>
          <w:top w:w="15" w:type="dxa"/>
          <w:left w:w="15" w:type="dxa"/>
          <w:bottom w:w="15" w:type="dxa"/>
          <w:right w:w="15" w:type="dxa"/>
        </w:tblCellMar>
      </w:tblPr>
      <w:tblGrid>
        <w:gridCol w:w="990"/>
        <w:gridCol w:w="1719"/>
        <w:gridCol w:w="1275"/>
        <w:gridCol w:w="1560"/>
        <w:gridCol w:w="1447"/>
      </w:tblGrid>
      <w:tr w14:paraId="1CD5BADA">
        <w:tc>
          <w:tcPr>
            <w:tcW w:w="990" w:type="dxa"/>
            <w:tcBorders>
              <w:top w:val="outset" w:color="auto" w:sz="6" w:space="0"/>
              <w:left w:val="outset" w:color="auto" w:sz="6" w:space="0"/>
              <w:bottom w:val="outset" w:color="auto" w:sz="6" w:space="0"/>
              <w:right w:val="outset" w:color="auto" w:sz="6" w:space="0"/>
            </w:tcBorders>
            <w:noWrap/>
            <w:vAlign w:val="center"/>
          </w:tcPr>
          <w:p w14:paraId="524F16D1">
            <w:pPr>
              <w:pStyle w:val="35"/>
              <w:spacing w:before="0" w:beforeAutospacing="0" w:after="0" w:afterAutospacing="0" w:line="240" w:lineRule="auto"/>
              <w:jc w:val="center"/>
              <w:rPr>
                <w:rFonts w:ascii="Times New Roman" w:hAnsi="Times New Roman" w:cs="Times New Roman"/>
                <w:b/>
                <w:sz w:val="20"/>
                <w:szCs w:val="20"/>
              </w:rPr>
            </w:pPr>
            <w:r>
              <w:rPr>
                <w:rFonts w:ascii="Times New Roman" w:hAnsi="Times New Roman" w:cs="Times New Roman"/>
                <w:b/>
                <w:sz w:val="20"/>
                <w:szCs w:val="20"/>
              </w:rPr>
              <w:t>İllər</w:t>
            </w:r>
          </w:p>
        </w:tc>
        <w:tc>
          <w:tcPr>
            <w:tcW w:w="1719" w:type="dxa"/>
            <w:tcBorders>
              <w:top w:val="outset" w:color="auto" w:sz="6" w:space="0"/>
              <w:left w:val="outset" w:color="auto" w:sz="6" w:space="0"/>
              <w:bottom w:val="outset" w:color="auto" w:sz="6" w:space="0"/>
              <w:right w:val="outset" w:color="auto" w:sz="6" w:space="0"/>
            </w:tcBorders>
            <w:vAlign w:val="center"/>
          </w:tcPr>
          <w:p w14:paraId="3F2B4291">
            <w:pPr>
              <w:pStyle w:val="35"/>
              <w:spacing w:before="0" w:beforeAutospacing="0" w:after="0" w:afterAutospacing="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r>
              <w:rPr>
                <w:rFonts w:ascii="Times New Roman" w:hAnsi="Times New Roman" w:cs="Times New Roman"/>
                <w:b/>
                <w:i/>
                <w:sz w:val="20"/>
                <w:szCs w:val="20"/>
                <w:lang w:val="en-US"/>
              </w:rPr>
              <w:t>x</w:t>
            </w:r>
            <w:r>
              <w:rPr>
                <w:rFonts w:ascii="Times New Roman" w:hAnsi="Times New Roman" w:cs="Times New Roman"/>
                <w:b/>
                <w:i/>
                <w:sz w:val="20"/>
                <w:szCs w:val="20"/>
                <w:vertAlign w:val="subscript"/>
                <w:lang w:val="en-US"/>
              </w:rPr>
              <w:t>1</w:t>
            </w:r>
            <w:r>
              <w:rPr>
                <w:rFonts w:ascii="Times New Roman" w:hAnsi="Times New Roman" w:cs="Times New Roman"/>
                <w:b/>
                <w:sz w:val="20"/>
                <w:szCs w:val="20"/>
                <w:lang w:val="en-US"/>
              </w:rPr>
              <w:t>)</w:t>
            </w:r>
          </w:p>
        </w:tc>
        <w:tc>
          <w:tcPr>
            <w:tcW w:w="1275" w:type="dxa"/>
            <w:tcBorders>
              <w:top w:val="outset" w:color="auto" w:sz="6" w:space="0"/>
              <w:left w:val="outset" w:color="auto" w:sz="6" w:space="0"/>
              <w:bottom w:val="outset" w:color="auto" w:sz="6" w:space="0"/>
              <w:right w:val="outset" w:color="auto" w:sz="6" w:space="0"/>
            </w:tcBorders>
          </w:tcPr>
          <w:p w14:paraId="79A58B11">
            <w:pPr>
              <w:pStyle w:val="35"/>
              <w:spacing w:before="0" w:beforeAutospacing="0" w:after="0" w:afterAutospacing="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 (x</w:t>
            </w:r>
            <w:r>
              <w:rPr>
                <w:rFonts w:ascii="Times New Roman" w:hAnsi="Times New Roman" w:cs="Times New Roman"/>
                <w:b/>
                <w:sz w:val="20"/>
                <w:szCs w:val="20"/>
                <w:vertAlign w:val="subscript"/>
                <w:lang w:val="en-US"/>
              </w:rPr>
              <w:t>2</w:t>
            </w:r>
            <w:r>
              <w:rPr>
                <w:rFonts w:ascii="Times New Roman" w:hAnsi="Times New Roman" w:cs="Times New Roman"/>
                <w:b/>
                <w:sz w:val="20"/>
                <w:szCs w:val="20"/>
                <w:lang w:val="en-US"/>
              </w:rPr>
              <w:t>)</w:t>
            </w:r>
          </w:p>
        </w:tc>
        <w:tc>
          <w:tcPr>
            <w:tcW w:w="1560" w:type="dxa"/>
            <w:tcBorders>
              <w:top w:val="outset" w:color="auto" w:sz="6" w:space="0"/>
              <w:left w:val="outset" w:color="auto" w:sz="6" w:space="0"/>
              <w:bottom w:val="outset" w:color="auto" w:sz="6" w:space="0"/>
              <w:right w:val="outset" w:color="auto" w:sz="6" w:space="0"/>
            </w:tcBorders>
          </w:tcPr>
          <w:p w14:paraId="5ED4F593">
            <w:pPr>
              <w:pStyle w:val="35"/>
              <w:spacing w:before="0" w:beforeAutospacing="0" w:after="0" w:afterAutospacing="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(x</w:t>
            </w:r>
            <w:r>
              <w:rPr>
                <w:rFonts w:ascii="Times New Roman" w:hAnsi="Times New Roman" w:cs="Times New Roman"/>
                <w:b/>
                <w:sz w:val="20"/>
                <w:szCs w:val="20"/>
                <w:vertAlign w:val="subscript"/>
                <w:lang w:val="en-US"/>
              </w:rPr>
              <w:t>3</w:t>
            </w:r>
            <w:r>
              <w:rPr>
                <w:rFonts w:ascii="Times New Roman" w:hAnsi="Times New Roman" w:cs="Times New Roman"/>
                <w:b/>
                <w:sz w:val="20"/>
                <w:szCs w:val="20"/>
                <w:lang w:val="en-US"/>
              </w:rPr>
              <w:t>)</w:t>
            </w:r>
          </w:p>
        </w:tc>
        <w:tc>
          <w:tcPr>
            <w:tcW w:w="1447" w:type="dxa"/>
            <w:tcBorders>
              <w:top w:val="outset" w:color="auto" w:sz="6" w:space="0"/>
              <w:left w:val="outset" w:color="auto" w:sz="6" w:space="0"/>
              <w:bottom w:val="outset" w:color="auto" w:sz="6" w:space="0"/>
              <w:right w:val="outset" w:color="auto" w:sz="6" w:space="0"/>
            </w:tcBorders>
            <w:vAlign w:val="center"/>
          </w:tcPr>
          <w:p w14:paraId="2ADDDF8C">
            <w:pPr>
              <w:pStyle w:val="35"/>
              <w:spacing w:before="0" w:beforeAutospacing="0" w:after="0" w:afterAutospacing="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w:t>
            </w:r>
            <w:r>
              <w:rPr>
                <w:rFonts w:ascii="Times New Roman" w:hAnsi="Times New Roman" w:cs="Times New Roman"/>
                <w:b/>
                <w:i/>
                <w:sz w:val="20"/>
                <w:szCs w:val="20"/>
                <w:lang w:val="en-US"/>
              </w:rPr>
              <w:t>Y</w:t>
            </w:r>
            <w:r>
              <w:rPr>
                <w:rFonts w:ascii="Times New Roman" w:hAnsi="Times New Roman" w:cs="Times New Roman"/>
                <w:b/>
                <w:sz w:val="20"/>
                <w:szCs w:val="20"/>
                <w:lang w:val="en-US"/>
              </w:rPr>
              <w:t>)</w:t>
            </w:r>
          </w:p>
        </w:tc>
      </w:tr>
      <w:tr w14:paraId="4406F727">
        <w:tblPrEx>
          <w:tblCellMar>
            <w:top w:w="15" w:type="dxa"/>
            <w:left w:w="15" w:type="dxa"/>
            <w:bottom w:w="15" w:type="dxa"/>
            <w:right w:w="15" w:type="dxa"/>
          </w:tblCellMar>
        </w:tblPrEx>
        <w:tc>
          <w:tcPr>
            <w:tcW w:w="990" w:type="dxa"/>
            <w:tcBorders>
              <w:top w:val="nil"/>
              <w:left w:val="outset" w:color="auto" w:sz="6" w:space="0"/>
              <w:bottom w:val="outset" w:color="auto" w:sz="6" w:space="0"/>
              <w:right w:val="outset" w:color="auto" w:sz="6" w:space="0"/>
            </w:tcBorders>
            <w:noWrap/>
            <w:vAlign w:val="center"/>
          </w:tcPr>
          <w:p w14:paraId="4E6E117D">
            <w:pPr>
              <w:pStyle w:val="35"/>
              <w:spacing w:before="0" w:beforeAutospacing="0" w:after="0" w:afterAutospacing="0" w:line="240" w:lineRule="auto"/>
              <w:jc w:val="center"/>
              <w:rPr>
                <w:rFonts w:ascii="Times New Roman" w:hAnsi="Times New Roman" w:cs="Times New Roman"/>
                <w:b/>
                <w:bCs/>
                <w:sz w:val="20"/>
                <w:szCs w:val="20"/>
              </w:rPr>
            </w:pPr>
            <w:r>
              <w:rPr>
                <w:rFonts w:ascii="Times New Roman" w:hAnsi="Times New Roman" w:cs="Times New Roman"/>
                <w:b/>
                <w:bCs/>
                <w:sz w:val="20"/>
                <w:szCs w:val="20"/>
              </w:rPr>
              <w:t>2010</w:t>
            </w:r>
          </w:p>
        </w:tc>
        <w:tc>
          <w:tcPr>
            <w:tcW w:w="1719" w:type="dxa"/>
            <w:tcBorders>
              <w:top w:val="nil"/>
              <w:left w:val="outset" w:color="auto" w:sz="6" w:space="0"/>
              <w:bottom w:val="outset" w:color="auto" w:sz="6" w:space="0"/>
              <w:right w:val="outset" w:color="auto" w:sz="6" w:space="0"/>
            </w:tcBorders>
            <w:noWrap/>
            <w:vAlign w:val="center"/>
          </w:tcPr>
          <w:p w14:paraId="6FA1CF82">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1275" w:type="dxa"/>
            <w:tcBorders>
              <w:top w:val="nil"/>
              <w:left w:val="outset" w:color="auto" w:sz="6" w:space="0"/>
              <w:bottom w:val="outset" w:color="auto" w:sz="6" w:space="0"/>
              <w:right w:val="outset" w:color="auto" w:sz="6" w:space="0"/>
            </w:tcBorders>
            <w:vAlign w:val="bottom"/>
          </w:tcPr>
          <w:p w14:paraId="2DA2AC08">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560" w:type="dxa"/>
            <w:tcBorders>
              <w:top w:val="nil"/>
              <w:left w:val="outset" w:color="auto" w:sz="6" w:space="0"/>
              <w:bottom w:val="outset" w:color="auto" w:sz="6" w:space="0"/>
              <w:right w:val="outset" w:color="auto" w:sz="6" w:space="0"/>
            </w:tcBorders>
            <w:vAlign w:val="bottom"/>
          </w:tcPr>
          <w:p w14:paraId="54AE87D8">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283,05</w:t>
            </w:r>
          </w:p>
        </w:tc>
        <w:tc>
          <w:tcPr>
            <w:tcW w:w="1447" w:type="dxa"/>
            <w:tcBorders>
              <w:top w:val="nil"/>
              <w:left w:val="outset" w:color="auto" w:sz="6" w:space="0"/>
              <w:bottom w:val="outset" w:color="auto" w:sz="6" w:space="0"/>
              <w:right w:val="outset" w:color="auto" w:sz="6" w:space="0"/>
            </w:tcBorders>
            <w:vAlign w:val="center"/>
          </w:tcPr>
          <w:p w14:paraId="469E5A9C">
            <w:pPr>
              <w:pStyle w:val="35"/>
              <w:spacing w:before="0" w:beforeAutospacing="0" w:after="0" w:afterAutospacing="0" w:line="240" w:lineRule="auto"/>
              <w:jc w:val="center"/>
              <w:rPr>
                <w:rFonts w:ascii="Times New Roman" w:hAnsi="Times New Roman" w:cs="Times New Roman"/>
                <w:sz w:val="20"/>
                <w:szCs w:val="20"/>
              </w:rPr>
            </w:pPr>
            <w:r>
              <w:rPr>
                <w:rFonts w:ascii="Times New Roman" w:hAnsi="Times New Roman" w:cs="Times New Roman"/>
                <w:sz w:val="20"/>
                <w:szCs w:val="20"/>
              </w:rPr>
              <w:t>415.9</w:t>
            </w:r>
          </w:p>
        </w:tc>
      </w:tr>
      <w:tr w14:paraId="7A3F06D7">
        <w:tblPrEx>
          <w:tblCellMar>
            <w:top w:w="15" w:type="dxa"/>
            <w:left w:w="15" w:type="dxa"/>
            <w:bottom w:w="15" w:type="dxa"/>
            <w:right w:w="15" w:type="dxa"/>
          </w:tblCellMar>
        </w:tblPrEx>
        <w:tc>
          <w:tcPr>
            <w:tcW w:w="990" w:type="dxa"/>
            <w:tcBorders>
              <w:top w:val="nil"/>
              <w:left w:val="outset" w:color="auto" w:sz="6" w:space="0"/>
              <w:bottom w:val="outset" w:color="auto" w:sz="6" w:space="0"/>
              <w:right w:val="outset" w:color="auto" w:sz="6" w:space="0"/>
            </w:tcBorders>
            <w:noWrap/>
            <w:vAlign w:val="center"/>
          </w:tcPr>
          <w:p w14:paraId="5A445CE5">
            <w:pPr>
              <w:pStyle w:val="35"/>
              <w:spacing w:before="0" w:beforeAutospacing="0" w:after="0" w:afterAutospacing="0" w:line="240" w:lineRule="auto"/>
              <w:jc w:val="center"/>
              <w:rPr>
                <w:rFonts w:ascii="Times New Roman" w:hAnsi="Times New Roman" w:cs="Times New Roman"/>
                <w:b/>
                <w:bCs/>
                <w:sz w:val="20"/>
                <w:szCs w:val="20"/>
              </w:rPr>
            </w:pPr>
            <w:r>
              <w:rPr>
                <w:rFonts w:ascii="Times New Roman" w:hAnsi="Times New Roman" w:cs="Times New Roman"/>
                <w:b/>
                <w:bCs/>
                <w:sz w:val="20"/>
                <w:szCs w:val="20"/>
              </w:rPr>
              <w:t>2011</w:t>
            </w:r>
          </w:p>
        </w:tc>
        <w:tc>
          <w:tcPr>
            <w:tcW w:w="1719" w:type="dxa"/>
            <w:tcBorders>
              <w:top w:val="nil"/>
              <w:left w:val="outset" w:color="auto" w:sz="6" w:space="0"/>
              <w:bottom w:val="outset" w:color="auto" w:sz="6" w:space="0"/>
              <w:right w:val="outset" w:color="auto" w:sz="6" w:space="0"/>
            </w:tcBorders>
            <w:noWrap/>
            <w:vAlign w:val="center"/>
          </w:tcPr>
          <w:p w14:paraId="0BACB335">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5" w:type="dxa"/>
            <w:tcBorders>
              <w:top w:val="nil"/>
              <w:left w:val="outset" w:color="auto" w:sz="6" w:space="0"/>
              <w:bottom w:val="outset" w:color="auto" w:sz="6" w:space="0"/>
              <w:right w:val="outset" w:color="auto" w:sz="6" w:space="0"/>
            </w:tcBorders>
            <w:vAlign w:val="bottom"/>
          </w:tcPr>
          <w:p w14:paraId="7B63AEF3">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1560" w:type="dxa"/>
            <w:tcBorders>
              <w:top w:val="nil"/>
              <w:left w:val="outset" w:color="auto" w:sz="6" w:space="0"/>
              <w:bottom w:val="outset" w:color="auto" w:sz="6" w:space="0"/>
              <w:right w:val="outset" w:color="auto" w:sz="6" w:space="0"/>
            </w:tcBorders>
            <w:vAlign w:val="bottom"/>
          </w:tcPr>
          <w:p w14:paraId="3A3B910C">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285,05</w:t>
            </w:r>
          </w:p>
        </w:tc>
        <w:tc>
          <w:tcPr>
            <w:tcW w:w="1447" w:type="dxa"/>
            <w:tcBorders>
              <w:top w:val="nil"/>
              <w:left w:val="outset" w:color="auto" w:sz="6" w:space="0"/>
              <w:bottom w:val="outset" w:color="auto" w:sz="6" w:space="0"/>
              <w:right w:val="outset" w:color="auto" w:sz="6" w:space="0"/>
            </w:tcBorders>
            <w:vAlign w:val="center"/>
          </w:tcPr>
          <w:p w14:paraId="1A383B13">
            <w:pPr>
              <w:pStyle w:val="35"/>
              <w:spacing w:before="0" w:beforeAutospacing="0" w:after="0" w:afterAutospacing="0" w:line="240" w:lineRule="auto"/>
              <w:jc w:val="center"/>
              <w:rPr>
                <w:rFonts w:ascii="Times New Roman" w:hAnsi="Times New Roman" w:cs="Times New Roman"/>
                <w:sz w:val="20"/>
                <w:szCs w:val="20"/>
              </w:rPr>
            </w:pPr>
            <w:r>
              <w:rPr>
                <w:rFonts w:ascii="Times New Roman" w:hAnsi="Times New Roman" w:cs="Times New Roman"/>
                <w:sz w:val="20"/>
                <w:szCs w:val="20"/>
              </w:rPr>
              <w:t>505.9</w:t>
            </w:r>
          </w:p>
        </w:tc>
      </w:tr>
      <w:tr w14:paraId="43A513B8">
        <w:tblPrEx>
          <w:tblCellMar>
            <w:top w:w="15" w:type="dxa"/>
            <w:left w:w="15" w:type="dxa"/>
            <w:bottom w:w="15" w:type="dxa"/>
            <w:right w:w="15" w:type="dxa"/>
          </w:tblCellMar>
        </w:tblPrEx>
        <w:tc>
          <w:tcPr>
            <w:tcW w:w="990" w:type="dxa"/>
            <w:tcBorders>
              <w:top w:val="nil"/>
              <w:left w:val="outset" w:color="auto" w:sz="6" w:space="0"/>
              <w:bottom w:val="outset" w:color="auto" w:sz="6" w:space="0"/>
              <w:right w:val="outset" w:color="auto" w:sz="6" w:space="0"/>
            </w:tcBorders>
            <w:noWrap/>
            <w:vAlign w:val="center"/>
          </w:tcPr>
          <w:p w14:paraId="5EF6561F">
            <w:pPr>
              <w:pStyle w:val="35"/>
              <w:spacing w:before="0" w:beforeAutospacing="0" w:after="0" w:afterAutospacing="0" w:line="240" w:lineRule="auto"/>
              <w:jc w:val="center"/>
              <w:rPr>
                <w:rFonts w:ascii="Times New Roman" w:hAnsi="Times New Roman" w:cs="Times New Roman"/>
                <w:b/>
                <w:bCs/>
                <w:sz w:val="20"/>
                <w:szCs w:val="20"/>
              </w:rPr>
            </w:pPr>
            <w:r>
              <w:rPr>
                <w:rFonts w:ascii="Times New Roman" w:hAnsi="Times New Roman" w:cs="Times New Roman"/>
                <w:b/>
                <w:bCs/>
                <w:sz w:val="20"/>
                <w:szCs w:val="20"/>
              </w:rPr>
              <w:t>2012</w:t>
            </w:r>
          </w:p>
        </w:tc>
        <w:tc>
          <w:tcPr>
            <w:tcW w:w="1719" w:type="dxa"/>
            <w:tcBorders>
              <w:top w:val="nil"/>
              <w:left w:val="outset" w:color="auto" w:sz="6" w:space="0"/>
              <w:bottom w:val="outset" w:color="auto" w:sz="6" w:space="0"/>
              <w:right w:val="outset" w:color="auto" w:sz="6" w:space="0"/>
            </w:tcBorders>
            <w:noWrap/>
            <w:vAlign w:val="center"/>
          </w:tcPr>
          <w:p w14:paraId="2B52D262">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17,3</w:t>
            </w:r>
          </w:p>
        </w:tc>
        <w:tc>
          <w:tcPr>
            <w:tcW w:w="1275" w:type="dxa"/>
            <w:tcBorders>
              <w:top w:val="nil"/>
              <w:left w:val="outset" w:color="auto" w:sz="6" w:space="0"/>
              <w:bottom w:val="outset" w:color="auto" w:sz="6" w:space="0"/>
              <w:right w:val="outset" w:color="auto" w:sz="6" w:space="0"/>
            </w:tcBorders>
            <w:vAlign w:val="bottom"/>
          </w:tcPr>
          <w:p w14:paraId="235DBB64">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560" w:type="dxa"/>
            <w:tcBorders>
              <w:top w:val="nil"/>
              <w:left w:val="outset" w:color="auto" w:sz="6" w:space="0"/>
              <w:bottom w:val="outset" w:color="auto" w:sz="6" w:space="0"/>
              <w:right w:val="outset" w:color="auto" w:sz="6" w:space="0"/>
            </w:tcBorders>
            <w:vAlign w:val="bottom"/>
          </w:tcPr>
          <w:p w14:paraId="5DEAB13C">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286,05</w:t>
            </w:r>
          </w:p>
        </w:tc>
        <w:tc>
          <w:tcPr>
            <w:tcW w:w="1447" w:type="dxa"/>
            <w:tcBorders>
              <w:top w:val="nil"/>
              <w:left w:val="outset" w:color="auto" w:sz="6" w:space="0"/>
              <w:bottom w:val="outset" w:color="auto" w:sz="6" w:space="0"/>
              <w:right w:val="outset" w:color="auto" w:sz="6" w:space="0"/>
            </w:tcBorders>
            <w:vAlign w:val="center"/>
          </w:tcPr>
          <w:p w14:paraId="0F9E36B2">
            <w:pPr>
              <w:pStyle w:val="35"/>
              <w:spacing w:before="0" w:beforeAutospacing="0" w:after="0" w:afterAutospacing="0" w:line="240" w:lineRule="auto"/>
              <w:jc w:val="center"/>
              <w:rPr>
                <w:rFonts w:ascii="Times New Roman" w:hAnsi="Times New Roman" w:cs="Times New Roman"/>
                <w:sz w:val="20"/>
                <w:szCs w:val="20"/>
              </w:rPr>
            </w:pPr>
            <w:r>
              <w:rPr>
                <w:rFonts w:ascii="Times New Roman" w:hAnsi="Times New Roman" w:cs="Times New Roman"/>
                <w:sz w:val="20"/>
                <w:szCs w:val="20"/>
              </w:rPr>
              <w:t>575.3</w:t>
            </w:r>
          </w:p>
        </w:tc>
      </w:tr>
      <w:tr w14:paraId="057C261F">
        <w:tblPrEx>
          <w:tblCellMar>
            <w:top w:w="15" w:type="dxa"/>
            <w:left w:w="15" w:type="dxa"/>
            <w:bottom w:w="15" w:type="dxa"/>
            <w:right w:w="15" w:type="dxa"/>
          </w:tblCellMar>
        </w:tblPrEx>
        <w:tc>
          <w:tcPr>
            <w:tcW w:w="990" w:type="dxa"/>
            <w:tcBorders>
              <w:top w:val="nil"/>
              <w:left w:val="outset" w:color="auto" w:sz="6" w:space="0"/>
              <w:bottom w:val="outset" w:color="auto" w:sz="6" w:space="0"/>
              <w:right w:val="outset" w:color="auto" w:sz="6" w:space="0"/>
            </w:tcBorders>
            <w:noWrap/>
            <w:vAlign w:val="center"/>
          </w:tcPr>
          <w:p w14:paraId="2EF25781">
            <w:pPr>
              <w:pStyle w:val="35"/>
              <w:spacing w:before="0" w:beforeAutospacing="0" w:after="0" w:afterAutospacing="0" w:line="240" w:lineRule="auto"/>
              <w:jc w:val="center"/>
              <w:rPr>
                <w:rFonts w:ascii="Times New Roman" w:hAnsi="Times New Roman" w:cs="Times New Roman"/>
                <w:b/>
                <w:bCs/>
                <w:sz w:val="20"/>
                <w:szCs w:val="20"/>
              </w:rPr>
            </w:pPr>
            <w:r>
              <w:rPr>
                <w:rFonts w:ascii="Times New Roman" w:hAnsi="Times New Roman" w:cs="Times New Roman"/>
                <w:b/>
                <w:bCs/>
                <w:sz w:val="20"/>
                <w:szCs w:val="20"/>
              </w:rPr>
              <w:t>2013</w:t>
            </w:r>
          </w:p>
        </w:tc>
        <w:tc>
          <w:tcPr>
            <w:tcW w:w="1719" w:type="dxa"/>
            <w:tcBorders>
              <w:top w:val="nil"/>
              <w:left w:val="outset" w:color="auto" w:sz="6" w:space="0"/>
              <w:bottom w:val="outset" w:color="auto" w:sz="6" w:space="0"/>
              <w:right w:val="outset" w:color="auto" w:sz="6" w:space="0"/>
            </w:tcBorders>
            <w:noWrap/>
            <w:vAlign w:val="center"/>
          </w:tcPr>
          <w:p w14:paraId="2213CBA7">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12,4</w:t>
            </w:r>
          </w:p>
        </w:tc>
        <w:tc>
          <w:tcPr>
            <w:tcW w:w="1275" w:type="dxa"/>
            <w:tcBorders>
              <w:top w:val="nil"/>
              <w:left w:val="outset" w:color="auto" w:sz="6" w:space="0"/>
              <w:bottom w:val="outset" w:color="auto" w:sz="6" w:space="0"/>
              <w:right w:val="outset" w:color="auto" w:sz="6" w:space="0"/>
            </w:tcBorders>
            <w:vAlign w:val="bottom"/>
          </w:tcPr>
          <w:p w14:paraId="6C788CB3">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w:t>
            </w:r>
          </w:p>
        </w:tc>
        <w:tc>
          <w:tcPr>
            <w:tcW w:w="1560" w:type="dxa"/>
            <w:tcBorders>
              <w:top w:val="nil"/>
              <w:left w:val="outset" w:color="auto" w:sz="6" w:space="0"/>
              <w:bottom w:val="outset" w:color="auto" w:sz="6" w:space="0"/>
              <w:right w:val="outset" w:color="auto" w:sz="6" w:space="0"/>
            </w:tcBorders>
            <w:vAlign w:val="bottom"/>
          </w:tcPr>
          <w:p w14:paraId="67BA905B">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417,5</w:t>
            </w:r>
          </w:p>
        </w:tc>
        <w:tc>
          <w:tcPr>
            <w:tcW w:w="1447" w:type="dxa"/>
            <w:tcBorders>
              <w:top w:val="nil"/>
              <w:left w:val="outset" w:color="auto" w:sz="6" w:space="0"/>
              <w:bottom w:val="outset" w:color="auto" w:sz="6" w:space="0"/>
              <w:right w:val="outset" w:color="auto" w:sz="6" w:space="0"/>
            </w:tcBorders>
            <w:vAlign w:val="center"/>
          </w:tcPr>
          <w:p w14:paraId="7B40F176">
            <w:pPr>
              <w:pStyle w:val="35"/>
              <w:spacing w:before="0" w:beforeAutospacing="0" w:after="0" w:afterAutospacing="0" w:line="240" w:lineRule="auto"/>
              <w:jc w:val="center"/>
              <w:rPr>
                <w:rFonts w:ascii="Times New Roman" w:hAnsi="Times New Roman" w:cs="Times New Roman"/>
                <w:sz w:val="20"/>
                <w:szCs w:val="20"/>
              </w:rPr>
            </w:pPr>
            <w:r>
              <w:rPr>
                <w:rFonts w:ascii="Times New Roman" w:hAnsi="Times New Roman" w:cs="Times New Roman"/>
                <w:sz w:val="20"/>
                <w:szCs w:val="20"/>
              </w:rPr>
              <w:t>674.7</w:t>
            </w:r>
          </w:p>
        </w:tc>
      </w:tr>
      <w:tr w14:paraId="652A1E8F">
        <w:tblPrEx>
          <w:tblCellMar>
            <w:top w:w="15" w:type="dxa"/>
            <w:left w:w="15" w:type="dxa"/>
            <w:bottom w:w="15" w:type="dxa"/>
            <w:right w:w="15" w:type="dxa"/>
          </w:tblCellMar>
        </w:tblPrEx>
        <w:tc>
          <w:tcPr>
            <w:tcW w:w="990" w:type="dxa"/>
            <w:tcBorders>
              <w:top w:val="nil"/>
              <w:left w:val="outset" w:color="auto" w:sz="6" w:space="0"/>
              <w:bottom w:val="outset" w:color="auto" w:sz="6" w:space="0"/>
              <w:right w:val="outset" w:color="auto" w:sz="6" w:space="0"/>
            </w:tcBorders>
            <w:noWrap/>
            <w:vAlign w:val="center"/>
          </w:tcPr>
          <w:p w14:paraId="06CF1642">
            <w:pPr>
              <w:pStyle w:val="35"/>
              <w:spacing w:before="0" w:beforeAutospacing="0" w:after="0" w:afterAutospacing="0" w:line="240" w:lineRule="auto"/>
              <w:jc w:val="center"/>
              <w:rPr>
                <w:rFonts w:ascii="Times New Roman" w:hAnsi="Times New Roman" w:cs="Times New Roman"/>
                <w:b/>
                <w:bCs/>
                <w:sz w:val="20"/>
                <w:szCs w:val="20"/>
              </w:rPr>
            </w:pPr>
            <w:r>
              <w:rPr>
                <w:rFonts w:ascii="Times New Roman" w:hAnsi="Times New Roman" w:cs="Times New Roman"/>
                <w:b/>
                <w:bCs/>
                <w:sz w:val="20"/>
                <w:szCs w:val="20"/>
              </w:rPr>
              <w:t>2014</w:t>
            </w:r>
          </w:p>
        </w:tc>
        <w:tc>
          <w:tcPr>
            <w:tcW w:w="1719" w:type="dxa"/>
            <w:tcBorders>
              <w:top w:val="nil"/>
              <w:left w:val="outset" w:color="auto" w:sz="6" w:space="0"/>
              <w:bottom w:val="outset" w:color="auto" w:sz="6" w:space="0"/>
              <w:right w:val="outset" w:color="auto" w:sz="6" w:space="0"/>
            </w:tcBorders>
            <w:noWrap/>
            <w:vAlign w:val="center"/>
          </w:tcPr>
          <w:p w14:paraId="51958EC8">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18,5</w:t>
            </w:r>
          </w:p>
        </w:tc>
        <w:tc>
          <w:tcPr>
            <w:tcW w:w="1275" w:type="dxa"/>
            <w:tcBorders>
              <w:top w:val="nil"/>
              <w:left w:val="outset" w:color="auto" w:sz="6" w:space="0"/>
              <w:bottom w:val="outset" w:color="auto" w:sz="6" w:space="0"/>
              <w:right w:val="outset" w:color="auto" w:sz="6" w:space="0"/>
            </w:tcBorders>
            <w:vAlign w:val="bottom"/>
          </w:tcPr>
          <w:p w14:paraId="71938052">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c>
          <w:tcPr>
            <w:tcW w:w="1560" w:type="dxa"/>
            <w:tcBorders>
              <w:top w:val="nil"/>
              <w:left w:val="outset" w:color="auto" w:sz="6" w:space="0"/>
              <w:bottom w:val="outset" w:color="auto" w:sz="6" w:space="0"/>
              <w:right w:val="outset" w:color="auto" w:sz="6" w:space="0"/>
            </w:tcBorders>
            <w:vAlign w:val="bottom"/>
          </w:tcPr>
          <w:p w14:paraId="42AEB8AF">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483,35</w:t>
            </w:r>
          </w:p>
        </w:tc>
        <w:tc>
          <w:tcPr>
            <w:tcW w:w="1447" w:type="dxa"/>
            <w:tcBorders>
              <w:top w:val="nil"/>
              <w:left w:val="outset" w:color="auto" w:sz="6" w:space="0"/>
              <w:bottom w:val="outset" w:color="auto" w:sz="6" w:space="0"/>
              <w:right w:val="outset" w:color="auto" w:sz="6" w:space="0"/>
            </w:tcBorders>
            <w:vAlign w:val="center"/>
          </w:tcPr>
          <w:p w14:paraId="43EFE4D2">
            <w:pPr>
              <w:pStyle w:val="35"/>
              <w:spacing w:before="0" w:beforeAutospacing="0" w:after="0" w:afterAutospacing="0" w:line="240" w:lineRule="auto"/>
              <w:jc w:val="center"/>
              <w:rPr>
                <w:rFonts w:ascii="Times New Roman" w:hAnsi="Times New Roman" w:cs="Times New Roman"/>
                <w:sz w:val="20"/>
                <w:szCs w:val="20"/>
              </w:rPr>
            </w:pPr>
            <w:r>
              <w:rPr>
                <w:rFonts w:ascii="Times New Roman" w:hAnsi="Times New Roman" w:cs="Times New Roman"/>
                <w:sz w:val="20"/>
                <w:szCs w:val="20"/>
              </w:rPr>
              <w:t>660.7</w:t>
            </w:r>
          </w:p>
        </w:tc>
      </w:tr>
      <w:tr w14:paraId="46272BE9">
        <w:tblPrEx>
          <w:tblCellMar>
            <w:top w:w="15" w:type="dxa"/>
            <w:left w:w="15" w:type="dxa"/>
            <w:bottom w:w="15" w:type="dxa"/>
            <w:right w:w="15" w:type="dxa"/>
          </w:tblCellMar>
        </w:tblPrEx>
        <w:tc>
          <w:tcPr>
            <w:tcW w:w="990" w:type="dxa"/>
            <w:tcBorders>
              <w:top w:val="nil"/>
              <w:left w:val="outset" w:color="auto" w:sz="6" w:space="0"/>
              <w:bottom w:val="nil"/>
              <w:right w:val="outset" w:color="auto" w:sz="6" w:space="0"/>
            </w:tcBorders>
            <w:noWrap/>
            <w:vAlign w:val="center"/>
          </w:tcPr>
          <w:p w14:paraId="1BE33EB9">
            <w:pPr>
              <w:pStyle w:val="35"/>
              <w:spacing w:before="0" w:beforeAutospacing="0" w:after="0" w:afterAutospacing="0" w:line="240" w:lineRule="auto"/>
              <w:jc w:val="center"/>
              <w:rPr>
                <w:rFonts w:ascii="Times New Roman" w:hAnsi="Times New Roman" w:cs="Times New Roman"/>
                <w:b/>
                <w:bCs/>
                <w:sz w:val="20"/>
                <w:szCs w:val="20"/>
              </w:rPr>
            </w:pPr>
            <w:r>
              <w:rPr>
                <w:rFonts w:ascii="Times New Roman" w:hAnsi="Times New Roman" w:cs="Times New Roman"/>
                <w:b/>
                <w:bCs/>
                <w:sz w:val="20"/>
                <w:szCs w:val="20"/>
              </w:rPr>
              <w:t>2015</w:t>
            </w:r>
          </w:p>
        </w:tc>
        <w:tc>
          <w:tcPr>
            <w:tcW w:w="1719" w:type="dxa"/>
            <w:tcBorders>
              <w:top w:val="nil"/>
              <w:left w:val="outset" w:color="auto" w:sz="6" w:space="0"/>
              <w:bottom w:val="nil"/>
              <w:right w:val="outset" w:color="auto" w:sz="6" w:space="0"/>
            </w:tcBorders>
            <w:noWrap/>
            <w:vAlign w:val="center"/>
          </w:tcPr>
          <w:p w14:paraId="77EA12D3">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31,2</w:t>
            </w:r>
          </w:p>
        </w:tc>
        <w:tc>
          <w:tcPr>
            <w:tcW w:w="1275" w:type="dxa"/>
            <w:tcBorders>
              <w:top w:val="nil"/>
              <w:left w:val="outset" w:color="auto" w:sz="6" w:space="0"/>
              <w:bottom w:val="nil"/>
              <w:right w:val="outset" w:color="auto" w:sz="6" w:space="0"/>
            </w:tcBorders>
            <w:vAlign w:val="bottom"/>
          </w:tcPr>
          <w:p w14:paraId="69E11DC3">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6,3</w:t>
            </w:r>
          </w:p>
        </w:tc>
        <w:tc>
          <w:tcPr>
            <w:tcW w:w="1560" w:type="dxa"/>
            <w:tcBorders>
              <w:top w:val="nil"/>
              <w:left w:val="outset" w:color="auto" w:sz="6" w:space="0"/>
              <w:bottom w:val="nil"/>
              <w:right w:val="outset" w:color="auto" w:sz="6" w:space="0"/>
            </w:tcBorders>
            <w:vAlign w:val="bottom"/>
          </w:tcPr>
          <w:p w14:paraId="7C3FBE71">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504,8</w:t>
            </w:r>
          </w:p>
        </w:tc>
        <w:tc>
          <w:tcPr>
            <w:tcW w:w="1447" w:type="dxa"/>
            <w:tcBorders>
              <w:top w:val="nil"/>
              <w:left w:val="outset" w:color="auto" w:sz="6" w:space="0"/>
              <w:bottom w:val="nil"/>
              <w:right w:val="outset" w:color="auto" w:sz="6" w:space="0"/>
            </w:tcBorders>
            <w:vAlign w:val="center"/>
          </w:tcPr>
          <w:p w14:paraId="3479F7E0">
            <w:pPr>
              <w:pStyle w:val="35"/>
              <w:spacing w:before="0" w:beforeAutospacing="0" w:after="0" w:afterAutospacing="0" w:line="240" w:lineRule="auto"/>
              <w:jc w:val="center"/>
              <w:rPr>
                <w:rFonts w:ascii="Times New Roman" w:hAnsi="Times New Roman" w:cs="Times New Roman"/>
                <w:sz w:val="20"/>
                <w:szCs w:val="20"/>
              </w:rPr>
            </w:pPr>
            <w:r>
              <w:rPr>
                <w:rFonts w:ascii="Times New Roman" w:hAnsi="Times New Roman" w:cs="Times New Roman"/>
                <w:sz w:val="20"/>
                <w:szCs w:val="20"/>
              </w:rPr>
              <w:t>550.2</w:t>
            </w:r>
          </w:p>
        </w:tc>
      </w:tr>
      <w:tr w14:paraId="0D6E7F5C">
        <w:tblPrEx>
          <w:tblCellMar>
            <w:top w:w="15" w:type="dxa"/>
            <w:left w:w="15" w:type="dxa"/>
            <w:bottom w:w="15" w:type="dxa"/>
            <w:right w:w="15" w:type="dxa"/>
          </w:tblCellMar>
        </w:tblPrEx>
        <w:tc>
          <w:tcPr>
            <w:tcW w:w="990" w:type="dxa"/>
            <w:tcBorders>
              <w:top w:val="outset" w:color="auto" w:sz="6" w:space="0"/>
              <w:left w:val="outset" w:color="auto" w:sz="6" w:space="0"/>
              <w:bottom w:val="outset" w:color="auto" w:sz="6" w:space="0"/>
              <w:right w:val="outset" w:color="auto" w:sz="6" w:space="0"/>
            </w:tcBorders>
            <w:noWrap/>
            <w:vAlign w:val="center"/>
          </w:tcPr>
          <w:p w14:paraId="67CC53D2">
            <w:pPr>
              <w:pStyle w:val="35"/>
              <w:spacing w:before="0" w:beforeAutospacing="0" w:after="0" w:afterAutospacing="0" w:line="240" w:lineRule="auto"/>
              <w:jc w:val="center"/>
              <w:rPr>
                <w:rFonts w:ascii="Times New Roman" w:hAnsi="Times New Roman" w:cs="Times New Roman"/>
                <w:b/>
                <w:bCs/>
                <w:sz w:val="20"/>
                <w:szCs w:val="20"/>
              </w:rPr>
            </w:pPr>
            <w:r>
              <w:rPr>
                <w:rFonts w:ascii="Times New Roman" w:hAnsi="Times New Roman" w:cs="Times New Roman"/>
                <w:b/>
                <w:bCs/>
                <w:sz w:val="20"/>
                <w:szCs w:val="20"/>
              </w:rPr>
              <w:t>2016</w:t>
            </w:r>
          </w:p>
        </w:tc>
        <w:tc>
          <w:tcPr>
            <w:tcW w:w="1719" w:type="dxa"/>
            <w:tcBorders>
              <w:top w:val="outset" w:color="auto" w:sz="6" w:space="0"/>
              <w:left w:val="outset" w:color="auto" w:sz="6" w:space="0"/>
              <w:bottom w:val="outset" w:color="auto" w:sz="6" w:space="0"/>
              <w:right w:val="outset" w:color="auto" w:sz="6" w:space="0"/>
            </w:tcBorders>
            <w:noWrap/>
            <w:vAlign w:val="center"/>
          </w:tcPr>
          <w:p w14:paraId="24B898C0">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18,7</w:t>
            </w:r>
          </w:p>
        </w:tc>
        <w:tc>
          <w:tcPr>
            <w:tcW w:w="1275" w:type="dxa"/>
            <w:tcBorders>
              <w:top w:val="outset" w:color="auto" w:sz="6" w:space="0"/>
              <w:left w:val="outset" w:color="auto" w:sz="6" w:space="0"/>
              <w:bottom w:val="outset" w:color="auto" w:sz="6" w:space="0"/>
              <w:right w:val="outset" w:color="auto" w:sz="6" w:space="0"/>
            </w:tcBorders>
            <w:vAlign w:val="bottom"/>
          </w:tcPr>
          <w:p w14:paraId="58C8C215">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560" w:type="dxa"/>
            <w:tcBorders>
              <w:top w:val="outset" w:color="auto" w:sz="6" w:space="0"/>
              <w:left w:val="outset" w:color="auto" w:sz="6" w:space="0"/>
              <w:bottom w:val="outset" w:color="auto" w:sz="6" w:space="0"/>
              <w:right w:val="outset" w:color="auto" w:sz="6" w:space="0"/>
            </w:tcBorders>
            <w:vAlign w:val="bottom"/>
          </w:tcPr>
          <w:p w14:paraId="28CA92A5">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537,2</w:t>
            </w:r>
          </w:p>
        </w:tc>
        <w:tc>
          <w:tcPr>
            <w:tcW w:w="1447" w:type="dxa"/>
            <w:tcBorders>
              <w:top w:val="outset" w:color="auto" w:sz="6" w:space="0"/>
              <w:left w:val="outset" w:color="auto" w:sz="6" w:space="0"/>
              <w:bottom w:val="outset" w:color="auto" w:sz="6" w:space="0"/>
              <w:right w:val="outset" w:color="auto" w:sz="6" w:space="0"/>
            </w:tcBorders>
            <w:vAlign w:val="center"/>
          </w:tcPr>
          <w:p w14:paraId="7E6896CF">
            <w:pPr>
              <w:pStyle w:val="35"/>
              <w:spacing w:before="0" w:beforeAutospacing="0" w:after="0" w:afterAutospacing="0" w:line="240" w:lineRule="auto"/>
              <w:jc w:val="center"/>
              <w:rPr>
                <w:rFonts w:ascii="Times New Roman" w:hAnsi="Times New Roman" w:cs="Times New Roman"/>
                <w:sz w:val="20"/>
                <w:szCs w:val="20"/>
              </w:rPr>
            </w:pPr>
            <w:r>
              <w:rPr>
                <w:rFonts w:ascii="Times New Roman" w:hAnsi="Times New Roman" w:cs="Times New Roman"/>
                <w:sz w:val="20"/>
                <w:szCs w:val="20"/>
              </w:rPr>
              <w:t>488.1</w:t>
            </w:r>
          </w:p>
        </w:tc>
      </w:tr>
      <w:tr w14:paraId="70EA47F1">
        <w:tblPrEx>
          <w:tblCellMar>
            <w:top w:w="15" w:type="dxa"/>
            <w:left w:w="15" w:type="dxa"/>
            <w:bottom w:w="15" w:type="dxa"/>
            <w:right w:w="15" w:type="dxa"/>
          </w:tblCellMar>
        </w:tblPrEx>
        <w:tc>
          <w:tcPr>
            <w:tcW w:w="990" w:type="dxa"/>
            <w:tcBorders>
              <w:top w:val="nil"/>
              <w:left w:val="outset" w:color="auto" w:sz="6" w:space="0"/>
              <w:bottom w:val="outset" w:color="auto" w:sz="6" w:space="0"/>
              <w:right w:val="outset" w:color="auto" w:sz="6" w:space="0"/>
            </w:tcBorders>
            <w:noWrap/>
            <w:vAlign w:val="center"/>
          </w:tcPr>
          <w:p w14:paraId="63189F26">
            <w:pPr>
              <w:pStyle w:val="35"/>
              <w:spacing w:before="0" w:beforeAutospacing="0" w:after="0" w:afterAutospacing="0" w:line="240" w:lineRule="auto"/>
              <w:jc w:val="center"/>
              <w:rPr>
                <w:rFonts w:ascii="Times New Roman" w:hAnsi="Times New Roman" w:cs="Times New Roman"/>
                <w:b/>
                <w:bCs/>
                <w:sz w:val="20"/>
                <w:szCs w:val="20"/>
              </w:rPr>
            </w:pPr>
            <w:r>
              <w:rPr>
                <w:rFonts w:ascii="Times New Roman" w:hAnsi="Times New Roman" w:cs="Times New Roman"/>
                <w:b/>
                <w:bCs/>
                <w:sz w:val="20"/>
                <w:szCs w:val="20"/>
              </w:rPr>
              <w:t>2017</w:t>
            </w:r>
          </w:p>
        </w:tc>
        <w:tc>
          <w:tcPr>
            <w:tcW w:w="1719" w:type="dxa"/>
            <w:tcBorders>
              <w:top w:val="nil"/>
              <w:left w:val="outset" w:color="auto" w:sz="6" w:space="0"/>
              <w:bottom w:val="outset" w:color="auto" w:sz="6" w:space="0"/>
              <w:right w:val="outset" w:color="auto" w:sz="6" w:space="0"/>
            </w:tcBorders>
            <w:noWrap/>
            <w:vAlign w:val="center"/>
          </w:tcPr>
          <w:p w14:paraId="429E4D85">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36,8</w:t>
            </w:r>
          </w:p>
        </w:tc>
        <w:tc>
          <w:tcPr>
            <w:tcW w:w="1275" w:type="dxa"/>
            <w:tcBorders>
              <w:top w:val="nil"/>
              <w:left w:val="outset" w:color="auto" w:sz="6" w:space="0"/>
              <w:bottom w:val="outset" w:color="auto" w:sz="6" w:space="0"/>
              <w:right w:val="outset" w:color="auto" w:sz="6" w:space="0"/>
            </w:tcBorders>
            <w:vAlign w:val="bottom"/>
          </w:tcPr>
          <w:p w14:paraId="4E10C38D">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1560" w:type="dxa"/>
            <w:tcBorders>
              <w:top w:val="nil"/>
              <w:left w:val="outset" w:color="auto" w:sz="6" w:space="0"/>
              <w:bottom w:val="outset" w:color="auto" w:sz="6" w:space="0"/>
              <w:right w:val="outset" w:color="auto" w:sz="6" w:space="0"/>
            </w:tcBorders>
            <w:vAlign w:val="bottom"/>
          </w:tcPr>
          <w:p w14:paraId="742AE910">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539,95</w:t>
            </w:r>
          </w:p>
        </w:tc>
        <w:tc>
          <w:tcPr>
            <w:tcW w:w="1447" w:type="dxa"/>
            <w:tcBorders>
              <w:top w:val="nil"/>
              <w:left w:val="outset" w:color="auto" w:sz="6" w:space="0"/>
              <w:bottom w:val="outset" w:color="auto" w:sz="6" w:space="0"/>
              <w:right w:val="outset" w:color="auto" w:sz="6" w:space="0"/>
            </w:tcBorders>
            <w:vAlign w:val="center"/>
          </w:tcPr>
          <w:p w14:paraId="2D3BF9C8">
            <w:pPr>
              <w:pStyle w:val="35"/>
              <w:spacing w:before="0" w:beforeAutospacing="0" w:after="0" w:afterAutospacing="0" w:line="240" w:lineRule="auto"/>
              <w:jc w:val="center"/>
              <w:rPr>
                <w:rFonts w:ascii="Times New Roman" w:hAnsi="Times New Roman" w:cs="Times New Roman"/>
                <w:sz w:val="20"/>
                <w:szCs w:val="20"/>
              </w:rPr>
            </w:pPr>
            <w:r>
              <w:rPr>
                <w:rFonts w:ascii="Times New Roman" w:hAnsi="Times New Roman" w:cs="Times New Roman"/>
                <w:sz w:val="20"/>
                <w:szCs w:val="20"/>
              </w:rPr>
              <w:t>736.2</w:t>
            </w:r>
          </w:p>
        </w:tc>
      </w:tr>
      <w:tr w14:paraId="4842B493">
        <w:tblPrEx>
          <w:tblCellMar>
            <w:top w:w="15" w:type="dxa"/>
            <w:left w:w="15" w:type="dxa"/>
            <w:bottom w:w="15" w:type="dxa"/>
            <w:right w:w="15" w:type="dxa"/>
          </w:tblCellMar>
        </w:tblPrEx>
        <w:tc>
          <w:tcPr>
            <w:tcW w:w="990" w:type="dxa"/>
            <w:tcBorders>
              <w:top w:val="nil"/>
              <w:left w:val="outset" w:color="auto" w:sz="6" w:space="0"/>
              <w:bottom w:val="outset" w:color="auto" w:sz="6" w:space="0"/>
              <w:right w:val="outset" w:color="auto" w:sz="6" w:space="0"/>
            </w:tcBorders>
            <w:noWrap/>
            <w:vAlign w:val="center"/>
          </w:tcPr>
          <w:p w14:paraId="66D6E408">
            <w:pPr>
              <w:pStyle w:val="35"/>
              <w:spacing w:before="0" w:beforeAutospacing="0" w:after="0" w:afterAutospacing="0" w:line="240" w:lineRule="auto"/>
              <w:jc w:val="center"/>
              <w:rPr>
                <w:rFonts w:ascii="Times New Roman" w:hAnsi="Times New Roman" w:cs="Times New Roman"/>
                <w:b/>
                <w:bCs/>
                <w:sz w:val="20"/>
                <w:szCs w:val="20"/>
              </w:rPr>
            </w:pPr>
            <w:r>
              <w:rPr>
                <w:rFonts w:ascii="Times New Roman" w:hAnsi="Times New Roman" w:cs="Times New Roman"/>
                <w:b/>
                <w:bCs/>
                <w:sz w:val="20"/>
                <w:szCs w:val="20"/>
              </w:rPr>
              <w:t>2018</w:t>
            </w:r>
          </w:p>
        </w:tc>
        <w:tc>
          <w:tcPr>
            <w:tcW w:w="1719" w:type="dxa"/>
            <w:tcBorders>
              <w:top w:val="nil"/>
              <w:left w:val="outset" w:color="auto" w:sz="6" w:space="0"/>
              <w:bottom w:val="outset" w:color="auto" w:sz="6" w:space="0"/>
              <w:right w:val="outset" w:color="auto" w:sz="6" w:space="0"/>
            </w:tcBorders>
            <w:noWrap/>
            <w:vAlign w:val="center"/>
          </w:tcPr>
          <w:p w14:paraId="5CF6EDEE">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46,5</w:t>
            </w:r>
          </w:p>
        </w:tc>
        <w:tc>
          <w:tcPr>
            <w:tcW w:w="1275" w:type="dxa"/>
            <w:tcBorders>
              <w:top w:val="nil"/>
              <w:left w:val="outset" w:color="auto" w:sz="6" w:space="0"/>
              <w:bottom w:val="outset" w:color="auto" w:sz="6" w:space="0"/>
              <w:right w:val="outset" w:color="auto" w:sz="6" w:space="0"/>
            </w:tcBorders>
            <w:vAlign w:val="bottom"/>
          </w:tcPr>
          <w:p w14:paraId="0812BA4D">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5,9</w:t>
            </w:r>
          </w:p>
        </w:tc>
        <w:tc>
          <w:tcPr>
            <w:tcW w:w="1560" w:type="dxa"/>
            <w:tcBorders>
              <w:top w:val="nil"/>
              <w:left w:val="outset" w:color="auto" w:sz="6" w:space="0"/>
              <w:bottom w:val="outset" w:color="auto" w:sz="6" w:space="0"/>
              <w:right w:val="outset" w:color="auto" w:sz="6" w:space="0"/>
            </w:tcBorders>
            <w:vAlign w:val="bottom"/>
          </w:tcPr>
          <w:p w14:paraId="5181D298">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547,75</w:t>
            </w:r>
          </w:p>
        </w:tc>
        <w:tc>
          <w:tcPr>
            <w:tcW w:w="1447" w:type="dxa"/>
            <w:tcBorders>
              <w:top w:val="nil"/>
              <w:left w:val="outset" w:color="auto" w:sz="6" w:space="0"/>
              <w:bottom w:val="outset" w:color="auto" w:sz="6" w:space="0"/>
              <w:right w:val="outset" w:color="auto" w:sz="6" w:space="0"/>
            </w:tcBorders>
            <w:vAlign w:val="center"/>
          </w:tcPr>
          <w:p w14:paraId="7C78FB04">
            <w:pPr>
              <w:pStyle w:val="35"/>
              <w:spacing w:before="0" w:beforeAutospacing="0" w:after="0" w:afterAutospacing="0" w:line="240" w:lineRule="auto"/>
              <w:jc w:val="center"/>
              <w:rPr>
                <w:rFonts w:ascii="Times New Roman" w:hAnsi="Times New Roman" w:cs="Times New Roman"/>
                <w:sz w:val="20"/>
                <w:szCs w:val="20"/>
              </w:rPr>
            </w:pPr>
            <w:r>
              <w:rPr>
                <w:rFonts w:ascii="Times New Roman" w:hAnsi="Times New Roman" w:cs="Times New Roman"/>
                <w:sz w:val="20"/>
                <w:szCs w:val="20"/>
              </w:rPr>
              <w:t>295.1</w:t>
            </w:r>
          </w:p>
        </w:tc>
      </w:tr>
      <w:tr w14:paraId="799CA40D">
        <w:tblPrEx>
          <w:tblCellMar>
            <w:top w:w="15" w:type="dxa"/>
            <w:left w:w="15" w:type="dxa"/>
            <w:bottom w:w="15" w:type="dxa"/>
            <w:right w:w="15" w:type="dxa"/>
          </w:tblCellMar>
        </w:tblPrEx>
        <w:tc>
          <w:tcPr>
            <w:tcW w:w="990" w:type="dxa"/>
            <w:tcBorders>
              <w:top w:val="nil"/>
              <w:left w:val="outset" w:color="auto" w:sz="6" w:space="0"/>
              <w:bottom w:val="outset" w:color="auto" w:sz="6" w:space="0"/>
              <w:right w:val="outset" w:color="auto" w:sz="6" w:space="0"/>
            </w:tcBorders>
            <w:noWrap/>
            <w:vAlign w:val="center"/>
          </w:tcPr>
          <w:p w14:paraId="42164970">
            <w:pPr>
              <w:pStyle w:val="35"/>
              <w:spacing w:before="0" w:beforeAutospacing="0" w:after="0" w:afterAutospacing="0" w:line="240" w:lineRule="auto"/>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1719" w:type="dxa"/>
            <w:tcBorders>
              <w:top w:val="nil"/>
              <w:left w:val="outset" w:color="auto" w:sz="6" w:space="0"/>
              <w:bottom w:val="outset" w:color="auto" w:sz="6" w:space="0"/>
              <w:right w:val="outset" w:color="auto" w:sz="6" w:space="0"/>
            </w:tcBorders>
            <w:noWrap/>
            <w:vAlign w:val="center"/>
          </w:tcPr>
          <w:p w14:paraId="6C0C25F3">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44,7</w:t>
            </w:r>
          </w:p>
        </w:tc>
        <w:tc>
          <w:tcPr>
            <w:tcW w:w="1275" w:type="dxa"/>
            <w:tcBorders>
              <w:top w:val="nil"/>
              <w:left w:val="outset" w:color="auto" w:sz="6" w:space="0"/>
              <w:bottom w:val="outset" w:color="auto" w:sz="6" w:space="0"/>
              <w:right w:val="outset" w:color="auto" w:sz="6" w:space="0"/>
            </w:tcBorders>
            <w:vAlign w:val="bottom"/>
          </w:tcPr>
          <w:p w14:paraId="2918DA6F">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1560" w:type="dxa"/>
            <w:tcBorders>
              <w:top w:val="nil"/>
              <w:left w:val="outset" w:color="auto" w:sz="6" w:space="0"/>
              <w:bottom w:val="outset" w:color="auto" w:sz="6" w:space="0"/>
              <w:right w:val="outset" w:color="auto" w:sz="6" w:space="0"/>
            </w:tcBorders>
            <w:vAlign w:val="bottom"/>
          </w:tcPr>
          <w:p w14:paraId="3980913E">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611,3</w:t>
            </w:r>
          </w:p>
        </w:tc>
        <w:tc>
          <w:tcPr>
            <w:tcW w:w="1447" w:type="dxa"/>
            <w:tcBorders>
              <w:top w:val="nil"/>
              <w:left w:val="outset" w:color="auto" w:sz="6" w:space="0"/>
              <w:bottom w:val="outset" w:color="auto" w:sz="6" w:space="0"/>
              <w:right w:val="outset" w:color="auto" w:sz="6" w:space="0"/>
            </w:tcBorders>
            <w:vAlign w:val="center"/>
          </w:tcPr>
          <w:p w14:paraId="1450C4DA">
            <w:pPr>
              <w:pStyle w:val="35"/>
              <w:spacing w:before="0" w:beforeAutospacing="0" w:after="0" w:afterAutospacing="0" w:line="240" w:lineRule="auto"/>
              <w:jc w:val="center"/>
              <w:rPr>
                <w:rFonts w:ascii="Times New Roman" w:hAnsi="Times New Roman" w:cs="Times New Roman"/>
                <w:sz w:val="20"/>
                <w:szCs w:val="20"/>
              </w:rPr>
            </w:pPr>
            <w:r>
              <w:rPr>
                <w:rFonts w:ascii="Times New Roman" w:hAnsi="Times New Roman" w:cs="Times New Roman"/>
                <w:sz w:val="20"/>
                <w:szCs w:val="20"/>
              </w:rPr>
              <w:t>317.1</w:t>
            </w:r>
          </w:p>
        </w:tc>
      </w:tr>
      <w:tr w14:paraId="1EB7CD7D">
        <w:tblPrEx>
          <w:tblCellMar>
            <w:top w:w="15" w:type="dxa"/>
            <w:left w:w="15" w:type="dxa"/>
            <w:bottom w:w="15" w:type="dxa"/>
            <w:right w:w="15" w:type="dxa"/>
          </w:tblCellMar>
        </w:tblPrEx>
        <w:tc>
          <w:tcPr>
            <w:tcW w:w="990" w:type="dxa"/>
            <w:tcBorders>
              <w:top w:val="nil"/>
              <w:left w:val="outset" w:color="auto" w:sz="6" w:space="0"/>
              <w:bottom w:val="outset" w:color="auto" w:sz="6" w:space="0"/>
              <w:right w:val="outset" w:color="auto" w:sz="6" w:space="0"/>
            </w:tcBorders>
            <w:noWrap/>
            <w:vAlign w:val="center"/>
          </w:tcPr>
          <w:p w14:paraId="094E8428">
            <w:pPr>
              <w:pStyle w:val="35"/>
              <w:spacing w:before="0" w:beforeAutospacing="0" w:after="0" w:afterAutospacing="0" w:line="240" w:lineRule="auto"/>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1719" w:type="dxa"/>
            <w:tcBorders>
              <w:top w:val="nil"/>
              <w:left w:val="outset" w:color="auto" w:sz="6" w:space="0"/>
              <w:bottom w:val="outset" w:color="auto" w:sz="6" w:space="0"/>
              <w:right w:val="outset" w:color="auto" w:sz="6" w:space="0"/>
            </w:tcBorders>
            <w:noWrap/>
            <w:vAlign w:val="center"/>
          </w:tcPr>
          <w:p w14:paraId="2430A8B5">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17,6</w:t>
            </w:r>
          </w:p>
        </w:tc>
        <w:tc>
          <w:tcPr>
            <w:tcW w:w="1275" w:type="dxa"/>
            <w:tcBorders>
              <w:top w:val="nil"/>
              <w:left w:val="outset" w:color="auto" w:sz="6" w:space="0"/>
              <w:bottom w:val="outset" w:color="auto" w:sz="6" w:space="0"/>
              <w:right w:val="outset" w:color="auto" w:sz="6" w:space="0"/>
            </w:tcBorders>
            <w:vAlign w:val="bottom"/>
          </w:tcPr>
          <w:p w14:paraId="79C4E7BD">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1560" w:type="dxa"/>
            <w:tcBorders>
              <w:top w:val="nil"/>
              <w:left w:val="outset" w:color="auto" w:sz="6" w:space="0"/>
              <w:bottom w:val="outset" w:color="auto" w:sz="6" w:space="0"/>
              <w:right w:val="outset" w:color="auto" w:sz="6" w:space="0"/>
            </w:tcBorders>
            <w:vAlign w:val="bottom"/>
          </w:tcPr>
          <w:p w14:paraId="11FB4283">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676,4</w:t>
            </w:r>
          </w:p>
        </w:tc>
        <w:tc>
          <w:tcPr>
            <w:tcW w:w="1447" w:type="dxa"/>
            <w:tcBorders>
              <w:top w:val="nil"/>
              <w:left w:val="outset" w:color="auto" w:sz="6" w:space="0"/>
              <w:bottom w:val="outset" w:color="auto" w:sz="6" w:space="0"/>
              <w:right w:val="outset" w:color="auto" w:sz="6" w:space="0"/>
            </w:tcBorders>
            <w:vAlign w:val="center"/>
          </w:tcPr>
          <w:p w14:paraId="6F335103">
            <w:pPr>
              <w:pStyle w:val="35"/>
              <w:spacing w:before="0" w:beforeAutospacing="0" w:after="0" w:afterAutospacing="0" w:line="240" w:lineRule="auto"/>
              <w:jc w:val="center"/>
              <w:rPr>
                <w:rFonts w:ascii="Times New Roman" w:hAnsi="Times New Roman" w:cs="Times New Roman"/>
                <w:sz w:val="20"/>
                <w:szCs w:val="20"/>
              </w:rPr>
            </w:pPr>
            <w:r>
              <w:rPr>
                <w:rFonts w:ascii="Times New Roman" w:hAnsi="Times New Roman" w:cs="Times New Roman"/>
                <w:sz w:val="20"/>
                <w:szCs w:val="20"/>
              </w:rPr>
              <w:t>290.1</w:t>
            </w:r>
          </w:p>
        </w:tc>
      </w:tr>
      <w:tr w14:paraId="2FA378CD">
        <w:tblPrEx>
          <w:tblCellMar>
            <w:top w:w="15" w:type="dxa"/>
            <w:left w:w="15" w:type="dxa"/>
            <w:bottom w:w="15" w:type="dxa"/>
            <w:right w:w="15" w:type="dxa"/>
          </w:tblCellMar>
        </w:tblPrEx>
        <w:tc>
          <w:tcPr>
            <w:tcW w:w="990" w:type="dxa"/>
            <w:tcBorders>
              <w:top w:val="nil"/>
              <w:left w:val="outset" w:color="auto" w:sz="6" w:space="0"/>
              <w:bottom w:val="outset" w:color="auto" w:sz="6" w:space="0"/>
              <w:right w:val="outset" w:color="auto" w:sz="6" w:space="0"/>
            </w:tcBorders>
            <w:noWrap/>
            <w:vAlign w:val="center"/>
          </w:tcPr>
          <w:p w14:paraId="0C52EF62">
            <w:pPr>
              <w:pStyle w:val="35"/>
              <w:spacing w:before="0" w:beforeAutospacing="0" w:after="0" w:afterAutospacing="0" w:line="240" w:lineRule="auto"/>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1719" w:type="dxa"/>
            <w:tcBorders>
              <w:top w:val="nil"/>
              <w:left w:val="outset" w:color="auto" w:sz="6" w:space="0"/>
              <w:bottom w:val="outset" w:color="auto" w:sz="6" w:space="0"/>
              <w:right w:val="outset" w:color="auto" w:sz="6" w:space="0"/>
            </w:tcBorders>
            <w:noWrap/>
            <w:vAlign w:val="center"/>
          </w:tcPr>
          <w:p w14:paraId="64B63434">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5,8</w:t>
            </w:r>
          </w:p>
        </w:tc>
        <w:tc>
          <w:tcPr>
            <w:tcW w:w="1275" w:type="dxa"/>
            <w:tcBorders>
              <w:top w:val="nil"/>
              <w:left w:val="outset" w:color="auto" w:sz="6" w:space="0"/>
              <w:bottom w:val="outset" w:color="auto" w:sz="6" w:space="0"/>
              <w:right w:val="outset" w:color="auto" w:sz="6" w:space="0"/>
            </w:tcBorders>
            <w:vAlign w:val="bottom"/>
          </w:tcPr>
          <w:p w14:paraId="3CFD922C">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560" w:type="dxa"/>
            <w:tcBorders>
              <w:top w:val="nil"/>
              <w:left w:val="outset" w:color="auto" w:sz="6" w:space="0"/>
              <w:bottom w:val="outset" w:color="auto" w:sz="6" w:space="0"/>
              <w:right w:val="outset" w:color="auto" w:sz="6" w:space="0"/>
            </w:tcBorders>
            <w:vAlign w:val="bottom"/>
          </w:tcPr>
          <w:p w14:paraId="66DD6F4F">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653,3</w:t>
            </w:r>
          </w:p>
        </w:tc>
        <w:tc>
          <w:tcPr>
            <w:tcW w:w="1447" w:type="dxa"/>
            <w:tcBorders>
              <w:top w:val="nil"/>
              <w:left w:val="outset" w:color="auto" w:sz="6" w:space="0"/>
              <w:bottom w:val="outset" w:color="auto" w:sz="6" w:space="0"/>
              <w:right w:val="outset" w:color="auto" w:sz="6" w:space="0"/>
            </w:tcBorders>
            <w:vAlign w:val="center"/>
          </w:tcPr>
          <w:p w14:paraId="580414EC">
            <w:pPr>
              <w:pStyle w:val="35"/>
              <w:spacing w:before="0" w:beforeAutospacing="0" w:after="0" w:afterAutospacing="0" w:line="240" w:lineRule="auto"/>
              <w:jc w:val="center"/>
              <w:rPr>
                <w:rFonts w:ascii="Times New Roman" w:hAnsi="Times New Roman" w:cs="Times New Roman"/>
                <w:sz w:val="20"/>
                <w:szCs w:val="20"/>
              </w:rPr>
            </w:pPr>
            <w:r>
              <w:rPr>
                <w:rFonts w:ascii="Times New Roman" w:hAnsi="Times New Roman" w:cs="Times New Roman"/>
                <w:sz w:val="20"/>
                <w:szCs w:val="20"/>
              </w:rPr>
              <w:t>258.8</w:t>
            </w:r>
          </w:p>
        </w:tc>
      </w:tr>
      <w:tr w14:paraId="3490C3E3">
        <w:tblPrEx>
          <w:tblCellMar>
            <w:top w:w="15" w:type="dxa"/>
            <w:left w:w="15" w:type="dxa"/>
            <w:bottom w:w="15" w:type="dxa"/>
            <w:right w:w="15" w:type="dxa"/>
          </w:tblCellMar>
        </w:tblPrEx>
        <w:tc>
          <w:tcPr>
            <w:tcW w:w="990" w:type="dxa"/>
            <w:tcBorders>
              <w:top w:val="nil"/>
              <w:left w:val="outset" w:color="auto" w:sz="6" w:space="0"/>
              <w:bottom w:val="outset" w:color="auto" w:sz="6" w:space="0"/>
              <w:right w:val="outset" w:color="auto" w:sz="6" w:space="0"/>
            </w:tcBorders>
            <w:noWrap/>
            <w:vAlign w:val="center"/>
          </w:tcPr>
          <w:p w14:paraId="2D5E2CDC">
            <w:pPr>
              <w:pStyle w:val="35"/>
              <w:spacing w:before="0" w:beforeAutospacing="0" w:after="0" w:afterAutospacing="0" w:line="240" w:lineRule="auto"/>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1719" w:type="dxa"/>
            <w:tcBorders>
              <w:top w:val="nil"/>
              <w:left w:val="outset" w:color="auto" w:sz="6" w:space="0"/>
              <w:bottom w:val="outset" w:color="auto" w:sz="6" w:space="0"/>
              <w:right w:val="outset" w:color="auto" w:sz="6" w:space="0"/>
            </w:tcBorders>
            <w:noWrap/>
            <w:vAlign w:val="center"/>
          </w:tcPr>
          <w:p w14:paraId="10EBCC57">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1275" w:type="dxa"/>
            <w:tcBorders>
              <w:top w:val="nil"/>
              <w:left w:val="outset" w:color="auto" w:sz="6" w:space="0"/>
              <w:bottom w:val="outset" w:color="auto" w:sz="6" w:space="0"/>
              <w:right w:val="outset" w:color="auto" w:sz="6" w:space="0"/>
            </w:tcBorders>
            <w:vAlign w:val="bottom"/>
          </w:tcPr>
          <w:p w14:paraId="410AE5F8">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1560" w:type="dxa"/>
            <w:tcBorders>
              <w:top w:val="nil"/>
              <w:left w:val="outset" w:color="auto" w:sz="6" w:space="0"/>
              <w:bottom w:val="outset" w:color="auto" w:sz="6" w:space="0"/>
              <w:right w:val="outset" w:color="auto" w:sz="6" w:space="0"/>
            </w:tcBorders>
            <w:vAlign w:val="bottom"/>
          </w:tcPr>
          <w:p w14:paraId="5A25360E">
            <w:pPr>
              <w:pStyle w:val="35"/>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743.8</w:t>
            </w:r>
          </w:p>
        </w:tc>
        <w:tc>
          <w:tcPr>
            <w:tcW w:w="1447" w:type="dxa"/>
            <w:tcBorders>
              <w:top w:val="nil"/>
              <w:left w:val="outset" w:color="auto" w:sz="6" w:space="0"/>
              <w:bottom w:val="outset" w:color="auto" w:sz="6" w:space="0"/>
              <w:right w:val="outset" w:color="auto" w:sz="6" w:space="0"/>
            </w:tcBorders>
            <w:vAlign w:val="center"/>
          </w:tcPr>
          <w:p w14:paraId="6097A48E">
            <w:pPr>
              <w:pStyle w:val="35"/>
              <w:spacing w:before="0" w:beforeAutospacing="0" w:after="0" w:afterAutospacing="0" w:line="240" w:lineRule="auto"/>
              <w:jc w:val="center"/>
              <w:rPr>
                <w:rFonts w:ascii="Times New Roman" w:hAnsi="Times New Roman" w:cs="Times New Roman"/>
                <w:sz w:val="20"/>
                <w:szCs w:val="20"/>
              </w:rPr>
            </w:pPr>
            <w:r>
              <w:rPr>
                <w:rFonts w:ascii="Times New Roman" w:hAnsi="Times New Roman" w:cs="Times New Roman"/>
                <w:sz w:val="20"/>
                <w:szCs w:val="20"/>
              </w:rPr>
              <w:t>237.7</w:t>
            </w:r>
          </w:p>
        </w:tc>
      </w:tr>
    </w:tbl>
    <w:p w14:paraId="1EE8D22F">
      <w:pPr>
        <w:tabs>
          <w:tab w:val="left" w:pos="709"/>
        </w:tabs>
        <w:adjustRightInd w:val="0"/>
        <w:ind w:right="27" w:firstLine="567"/>
        <w:jc w:val="center"/>
        <w:rPr>
          <w:b/>
          <w:sz w:val="24"/>
          <w:szCs w:val="24"/>
        </w:rPr>
      </w:pPr>
      <w:r>
        <w:rPr>
          <w:b/>
          <w:sz w:val="24"/>
          <w:szCs w:val="24"/>
        </w:rPr>
        <w:t>Table 12. Feedback on the volume of electrical industry products and investments in fixed capital in the electrical industry and the number of employees in the electrical industry (EVIEWS)</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2010"/>
        <w:gridCol w:w="1100"/>
        <w:gridCol w:w="1210"/>
        <w:gridCol w:w="1210"/>
        <w:gridCol w:w="1000"/>
      </w:tblGrid>
      <w:tr w14:paraId="67C22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4320" w:type="dxa"/>
            <w:gridSpan w:val="3"/>
            <w:vAlign w:val="bottom"/>
          </w:tcPr>
          <w:p w14:paraId="22E96FFA">
            <w:pPr>
              <w:pStyle w:val="35"/>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Dependent Variable: MEHSUL</w:t>
            </w:r>
          </w:p>
        </w:tc>
        <w:tc>
          <w:tcPr>
            <w:tcW w:w="1210" w:type="dxa"/>
            <w:vAlign w:val="bottom"/>
          </w:tcPr>
          <w:p w14:paraId="70798802">
            <w:pPr>
              <w:pStyle w:val="35"/>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c>
          <w:tcPr>
            <w:tcW w:w="1000" w:type="dxa"/>
            <w:vAlign w:val="bottom"/>
          </w:tcPr>
          <w:p w14:paraId="0163ABCB">
            <w:pPr>
              <w:pStyle w:val="35"/>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r>
      <w:tr w14:paraId="21A44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5530" w:type="dxa"/>
            <w:gridSpan w:val="4"/>
            <w:vAlign w:val="bottom"/>
          </w:tcPr>
          <w:p w14:paraId="1FB7BAF4">
            <w:pPr>
              <w:pStyle w:val="35"/>
              <w:autoSpaceDE w:val="0"/>
              <w:autoSpaceDN w:val="0"/>
              <w:adjustRightInd w:val="0"/>
              <w:spacing w:before="0" w:beforeAutospacing="0" w:after="0" w:afterAutospacing="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Method: ARMA Maximum Likelihood (OPG - BHHH)</w:t>
            </w:r>
          </w:p>
        </w:tc>
        <w:tc>
          <w:tcPr>
            <w:tcW w:w="1000" w:type="dxa"/>
            <w:vAlign w:val="bottom"/>
          </w:tcPr>
          <w:p w14:paraId="668BF0DD">
            <w:pPr>
              <w:pStyle w:val="35"/>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lang w:val="en-US"/>
              </w:rPr>
            </w:pPr>
          </w:p>
        </w:tc>
      </w:tr>
      <w:tr w14:paraId="1B0E8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4320" w:type="dxa"/>
            <w:gridSpan w:val="3"/>
            <w:vAlign w:val="bottom"/>
          </w:tcPr>
          <w:p w14:paraId="35477B65">
            <w:pPr>
              <w:pStyle w:val="35"/>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Date: 06/10/24   Time: 15:19</w:t>
            </w:r>
          </w:p>
        </w:tc>
        <w:tc>
          <w:tcPr>
            <w:tcW w:w="1210" w:type="dxa"/>
            <w:vAlign w:val="bottom"/>
          </w:tcPr>
          <w:p w14:paraId="1255B294">
            <w:pPr>
              <w:pStyle w:val="35"/>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c>
          <w:tcPr>
            <w:tcW w:w="1000" w:type="dxa"/>
            <w:vAlign w:val="bottom"/>
          </w:tcPr>
          <w:p w14:paraId="7CB085EB">
            <w:pPr>
              <w:pStyle w:val="35"/>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r>
      <w:tr w14:paraId="44222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4320" w:type="dxa"/>
            <w:gridSpan w:val="3"/>
            <w:vAlign w:val="bottom"/>
          </w:tcPr>
          <w:p w14:paraId="16F94865">
            <w:pPr>
              <w:pStyle w:val="35"/>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Sample: 2005 2022</w:t>
            </w:r>
          </w:p>
        </w:tc>
        <w:tc>
          <w:tcPr>
            <w:tcW w:w="1210" w:type="dxa"/>
            <w:vAlign w:val="bottom"/>
          </w:tcPr>
          <w:p w14:paraId="745B0548">
            <w:pPr>
              <w:pStyle w:val="35"/>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c>
          <w:tcPr>
            <w:tcW w:w="1000" w:type="dxa"/>
            <w:vAlign w:val="bottom"/>
          </w:tcPr>
          <w:p w14:paraId="62E69D01">
            <w:pPr>
              <w:pStyle w:val="35"/>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r>
      <w:tr w14:paraId="7AE6D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320" w:type="dxa"/>
            <w:gridSpan w:val="3"/>
            <w:vAlign w:val="bottom"/>
          </w:tcPr>
          <w:p w14:paraId="6D4B6D92">
            <w:pPr>
              <w:pStyle w:val="35"/>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Included observations: 18</w:t>
            </w:r>
          </w:p>
        </w:tc>
        <w:tc>
          <w:tcPr>
            <w:tcW w:w="1210" w:type="dxa"/>
            <w:vAlign w:val="bottom"/>
          </w:tcPr>
          <w:p w14:paraId="01B772C1">
            <w:pPr>
              <w:pStyle w:val="35"/>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c>
          <w:tcPr>
            <w:tcW w:w="1000" w:type="dxa"/>
            <w:vAlign w:val="bottom"/>
          </w:tcPr>
          <w:p w14:paraId="75B9FB33">
            <w:pPr>
              <w:pStyle w:val="35"/>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r>
      <w:tr w14:paraId="718AA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5530" w:type="dxa"/>
            <w:gridSpan w:val="4"/>
            <w:vAlign w:val="bottom"/>
          </w:tcPr>
          <w:p w14:paraId="03D43B82">
            <w:pPr>
              <w:pStyle w:val="35"/>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Convergence achieved after 11 iterations</w:t>
            </w:r>
          </w:p>
        </w:tc>
        <w:tc>
          <w:tcPr>
            <w:tcW w:w="1000" w:type="dxa"/>
            <w:vAlign w:val="bottom"/>
          </w:tcPr>
          <w:p w14:paraId="7FFB94DB">
            <w:pPr>
              <w:pStyle w:val="35"/>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r>
      <w:tr w14:paraId="4F7AF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6530" w:type="dxa"/>
            <w:gridSpan w:val="5"/>
            <w:vAlign w:val="bottom"/>
          </w:tcPr>
          <w:p w14:paraId="6EA8741A">
            <w:pPr>
              <w:pStyle w:val="35"/>
              <w:autoSpaceDE w:val="0"/>
              <w:autoSpaceDN w:val="0"/>
              <w:adjustRightInd w:val="0"/>
              <w:spacing w:before="0" w:beforeAutospacing="0" w:after="0" w:afterAutospacing="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Coefficient covariance computed using outer product of gradients</w:t>
            </w:r>
          </w:p>
        </w:tc>
      </w:tr>
      <w:tr w14:paraId="6F83F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3B93150E">
            <w:pPr>
              <w:pStyle w:val="35"/>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Variable</w:t>
            </w:r>
          </w:p>
        </w:tc>
        <w:tc>
          <w:tcPr>
            <w:tcW w:w="1100" w:type="dxa"/>
            <w:vAlign w:val="bottom"/>
          </w:tcPr>
          <w:p w14:paraId="149B9773">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Coefficient</w:t>
            </w:r>
          </w:p>
        </w:tc>
        <w:tc>
          <w:tcPr>
            <w:tcW w:w="1210" w:type="dxa"/>
            <w:vAlign w:val="bottom"/>
          </w:tcPr>
          <w:p w14:paraId="300DD6B1">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Std. Error</w:t>
            </w:r>
          </w:p>
        </w:tc>
        <w:tc>
          <w:tcPr>
            <w:tcW w:w="1210" w:type="dxa"/>
            <w:vAlign w:val="bottom"/>
          </w:tcPr>
          <w:p w14:paraId="1DF21BD2">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t-Statistic</w:t>
            </w:r>
          </w:p>
        </w:tc>
        <w:tc>
          <w:tcPr>
            <w:tcW w:w="1000" w:type="dxa"/>
            <w:vAlign w:val="bottom"/>
          </w:tcPr>
          <w:p w14:paraId="6C2200C2">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Prob.  </w:t>
            </w:r>
          </w:p>
        </w:tc>
      </w:tr>
      <w:tr w14:paraId="076FA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34E23C2B">
            <w:pPr>
              <w:pStyle w:val="35"/>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w:t>
            </w:r>
          </w:p>
        </w:tc>
        <w:tc>
          <w:tcPr>
            <w:tcW w:w="1100" w:type="dxa"/>
            <w:vAlign w:val="bottom"/>
          </w:tcPr>
          <w:p w14:paraId="662B1177">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-37.33633</w:t>
            </w:r>
          </w:p>
        </w:tc>
        <w:tc>
          <w:tcPr>
            <w:tcW w:w="1210" w:type="dxa"/>
            <w:vAlign w:val="bottom"/>
          </w:tcPr>
          <w:p w14:paraId="1D49E5E3">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21.14053</w:t>
            </w:r>
          </w:p>
        </w:tc>
        <w:tc>
          <w:tcPr>
            <w:tcW w:w="1210" w:type="dxa"/>
            <w:vAlign w:val="bottom"/>
          </w:tcPr>
          <w:p w14:paraId="3704FF45">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-1.766102</w:t>
            </w:r>
          </w:p>
        </w:tc>
        <w:tc>
          <w:tcPr>
            <w:tcW w:w="1000" w:type="dxa"/>
            <w:vAlign w:val="bottom"/>
          </w:tcPr>
          <w:p w14:paraId="55C1D0AF">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0.1078</w:t>
            </w:r>
          </w:p>
        </w:tc>
      </w:tr>
      <w:tr w14:paraId="33991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60BA6CBB">
            <w:pPr>
              <w:pStyle w:val="35"/>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ISCI</w:t>
            </w:r>
          </w:p>
        </w:tc>
        <w:tc>
          <w:tcPr>
            <w:tcW w:w="1100" w:type="dxa"/>
            <w:vAlign w:val="bottom"/>
          </w:tcPr>
          <w:p w14:paraId="6AEA2669">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21.26655</w:t>
            </w:r>
          </w:p>
        </w:tc>
        <w:tc>
          <w:tcPr>
            <w:tcW w:w="1210" w:type="dxa"/>
            <w:vAlign w:val="bottom"/>
          </w:tcPr>
          <w:p w14:paraId="33D07A3D">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4.054355</w:t>
            </w:r>
          </w:p>
        </w:tc>
        <w:tc>
          <w:tcPr>
            <w:tcW w:w="1210" w:type="dxa"/>
            <w:vAlign w:val="bottom"/>
          </w:tcPr>
          <w:p w14:paraId="5FEE45CF">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5.245359</w:t>
            </w:r>
          </w:p>
        </w:tc>
        <w:tc>
          <w:tcPr>
            <w:tcW w:w="1000" w:type="dxa"/>
            <w:vAlign w:val="bottom"/>
          </w:tcPr>
          <w:p w14:paraId="52F8F342">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0.0004</w:t>
            </w:r>
          </w:p>
        </w:tc>
      </w:tr>
      <w:tr w14:paraId="3510F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13CA3007">
            <w:pPr>
              <w:pStyle w:val="35"/>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INVEST</w:t>
            </w:r>
          </w:p>
        </w:tc>
        <w:tc>
          <w:tcPr>
            <w:tcW w:w="1100" w:type="dxa"/>
            <w:vAlign w:val="bottom"/>
          </w:tcPr>
          <w:p w14:paraId="4EA13484">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1.403373</w:t>
            </w:r>
          </w:p>
        </w:tc>
        <w:tc>
          <w:tcPr>
            <w:tcW w:w="1210" w:type="dxa"/>
            <w:vAlign w:val="bottom"/>
          </w:tcPr>
          <w:p w14:paraId="196879BB">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0.366835</w:t>
            </w:r>
          </w:p>
        </w:tc>
        <w:tc>
          <w:tcPr>
            <w:tcW w:w="1210" w:type="dxa"/>
            <w:vAlign w:val="bottom"/>
          </w:tcPr>
          <w:p w14:paraId="5812C33D">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3.825622</w:t>
            </w:r>
          </w:p>
        </w:tc>
        <w:tc>
          <w:tcPr>
            <w:tcW w:w="1000" w:type="dxa"/>
            <w:vAlign w:val="bottom"/>
          </w:tcPr>
          <w:p w14:paraId="62D8DFDD">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0.0033</w:t>
            </w:r>
          </w:p>
        </w:tc>
      </w:tr>
      <w:tr w14:paraId="63587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6836C405">
            <w:pPr>
              <w:pStyle w:val="35"/>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EMEKHAQQI</w:t>
            </w:r>
          </w:p>
        </w:tc>
        <w:tc>
          <w:tcPr>
            <w:tcW w:w="1100" w:type="dxa"/>
            <w:vAlign w:val="bottom"/>
          </w:tcPr>
          <w:p w14:paraId="180AD201">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1.126197</w:t>
            </w:r>
          </w:p>
        </w:tc>
        <w:tc>
          <w:tcPr>
            <w:tcW w:w="1210" w:type="dxa"/>
            <w:vAlign w:val="bottom"/>
          </w:tcPr>
          <w:p w14:paraId="72273033">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0.146124</w:t>
            </w:r>
          </w:p>
        </w:tc>
        <w:tc>
          <w:tcPr>
            <w:tcW w:w="1210" w:type="dxa"/>
            <w:vAlign w:val="bottom"/>
          </w:tcPr>
          <w:p w14:paraId="64710B70">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7.707123</w:t>
            </w:r>
          </w:p>
        </w:tc>
        <w:tc>
          <w:tcPr>
            <w:tcW w:w="1000" w:type="dxa"/>
            <w:vAlign w:val="bottom"/>
          </w:tcPr>
          <w:p w14:paraId="5FD0ABB7">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0.0000</w:t>
            </w:r>
          </w:p>
        </w:tc>
      </w:tr>
      <w:tr w14:paraId="5ABFB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54054C00">
            <w:pPr>
              <w:pStyle w:val="35"/>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@TREND</w:t>
            </w:r>
          </w:p>
        </w:tc>
        <w:tc>
          <w:tcPr>
            <w:tcW w:w="1100" w:type="dxa"/>
            <w:vAlign w:val="bottom"/>
          </w:tcPr>
          <w:p w14:paraId="6A4176D0">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59.59726</w:t>
            </w:r>
          </w:p>
        </w:tc>
        <w:tc>
          <w:tcPr>
            <w:tcW w:w="1210" w:type="dxa"/>
            <w:vAlign w:val="bottom"/>
          </w:tcPr>
          <w:p w14:paraId="6C77E918">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5.509987</w:t>
            </w:r>
          </w:p>
        </w:tc>
        <w:tc>
          <w:tcPr>
            <w:tcW w:w="1210" w:type="dxa"/>
            <w:vAlign w:val="bottom"/>
          </w:tcPr>
          <w:p w14:paraId="4F362E43">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10.81623</w:t>
            </w:r>
          </w:p>
        </w:tc>
        <w:tc>
          <w:tcPr>
            <w:tcW w:w="1000" w:type="dxa"/>
            <w:vAlign w:val="bottom"/>
          </w:tcPr>
          <w:p w14:paraId="6C999395">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0.0000</w:t>
            </w:r>
          </w:p>
        </w:tc>
      </w:tr>
      <w:tr w14:paraId="61871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07602AC4">
            <w:pPr>
              <w:pStyle w:val="35"/>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DUMMY2014</w:t>
            </w:r>
          </w:p>
        </w:tc>
        <w:tc>
          <w:tcPr>
            <w:tcW w:w="1100" w:type="dxa"/>
            <w:vAlign w:val="bottom"/>
          </w:tcPr>
          <w:p w14:paraId="0F555C66">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123.7961</w:t>
            </w:r>
          </w:p>
        </w:tc>
        <w:tc>
          <w:tcPr>
            <w:tcW w:w="1210" w:type="dxa"/>
            <w:vAlign w:val="bottom"/>
          </w:tcPr>
          <w:p w14:paraId="58C67B90">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8.895957</w:t>
            </w:r>
          </w:p>
        </w:tc>
        <w:tc>
          <w:tcPr>
            <w:tcW w:w="1210" w:type="dxa"/>
            <w:vAlign w:val="bottom"/>
          </w:tcPr>
          <w:p w14:paraId="517F1A3B">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13.91600</w:t>
            </w:r>
          </w:p>
        </w:tc>
        <w:tc>
          <w:tcPr>
            <w:tcW w:w="1000" w:type="dxa"/>
            <w:vAlign w:val="bottom"/>
          </w:tcPr>
          <w:p w14:paraId="141E17E3">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0.0000</w:t>
            </w:r>
          </w:p>
        </w:tc>
      </w:tr>
      <w:tr w14:paraId="14FCF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16F40D75">
            <w:pPr>
              <w:pStyle w:val="35"/>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AR(1)</w:t>
            </w:r>
          </w:p>
        </w:tc>
        <w:tc>
          <w:tcPr>
            <w:tcW w:w="1100" w:type="dxa"/>
            <w:vAlign w:val="bottom"/>
          </w:tcPr>
          <w:p w14:paraId="2BB4FD26">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-0.665045</w:t>
            </w:r>
          </w:p>
        </w:tc>
        <w:tc>
          <w:tcPr>
            <w:tcW w:w="1210" w:type="dxa"/>
            <w:vAlign w:val="bottom"/>
          </w:tcPr>
          <w:p w14:paraId="596064C2">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0.213435</w:t>
            </w:r>
          </w:p>
        </w:tc>
        <w:tc>
          <w:tcPr>
            <w:tcW w:w="1210" w:type="dxa"/>
            <w:vAlign w:val="bottom"/>
          </w:tcPr>
          <w:p w14:paraId="62064B07">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-3.115912</w:t>
            </w:r>
          </w:p>
        </w:tc>
        <w:tc>
          <w:tcPr>
            <w:tcW w:w="1000" w:type="dxa"/>
            <w:vAlign w:val="bottom"/>
          </w:tcPr>
          <w:p w14:paraId="2679429B">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0.0109</w:t>
            </w:r>
          </w:p>
        </w:tc>
      </w:tr>
      <w:tr w14:paraId="214AE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48EF922D">
            <w:pPr>
              <w:pStyle w:val="35"/>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SIGMASQ</w:t>
            </w:r>
          </w:p>
        </w:tc>
        <w:tc>
          <w:tcPr>
            <w:tcW w:w="1100" w:type="dxa"/>
            <w:vAlign w:val="bottom"/>
          </w:tcPr>
          <w:p w14:paraId="29C7B598">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322.6986</w:t>
            </w:r>
          </w:p>
        </w:tc>
        <w:tc>
          <w:tcPr>
            <w:tcW w:w="1210" w:type="dxa"/>
            <w:vAlign w:val="bottom"/>
          </w:tcPr>
          <w:p w14:paraId="6D8E5B9D">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250.0544</w:t>
            </w:r>
          </w:p>
        </w:tc>
        <w:tc>
          <w:tcPr>
            <w:tcW w:w="1210" w:type="dxa"/>
            <w:vAlign w:val="bottom"/>
          </w:tcPr>
          <w:p w14:paraId="095D763F">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1.290514</w:t>
            </w:r>
          </w:p>
        </w:tc>
        <w:tc>
          <w:tcPr>
            <w:tcW w:w="1000" w:type="dxa"/>
            <w:vAlign w:val="bottom"/>
          </w:tcPr>
          <w:p w14:paraId="618E0B0D">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0.2259</w:t>
            </w:r>
          </w:p>
        </w:tc>
      </w:tr>
      <w:tr w14:paraId="3057C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525E0C36">
            <w:pPr>
              <w:pStyle w:val="35"/>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R-squared</w:t>
            </w:r>
          </w:p>
        </w:tc>
        <w:tc>
          <w:tcPr>
            <w:tcW w:w="1100" w:type="dxa"/>
            <w:vAlign w:val="bottom"/>
          </w:tcPr>
          <w:p w14:paraId="7D0746EF">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0.965090</w:t>
            </w:r>
          </w:p>
        </w:tc>
        <w:tc>
          <w:tcPr>
            <w:tcW w:w="2420" w:type="dxa"/>
            <w:gridSpan w:val="2"/>
            <w:vAlign w:val="bottom"/>
          </w:tcPr>
          <w:p w14:paraId="1B393E6E">
            <w:pPr>
              <w:pStyle w:val="35"/>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Mean dependent var</w:t>
            </w:r>
          </w:p>
        </w:tc>
        <w:tc>
          <w:tcPr>
            <w:tcW w:w="1000" w:type="dxa"/>
            <w:vAlign w:val="bottom"/>
          </w:tcPr>
          <w:p w14:paraId="7E1CC252">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188.1000</w:t>
            </w:r>
          </w:p>
        </w:tc>
      </w:tr>
      <w:tr w14:paraId="126E8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3231D728">
            <w:pPr>
              <w:pStyle w:val="35"/>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Adjusted R-squared</w:t>
            </w:r>
          </w:p>
        </w:tc>
        <w:tc>
          <w:tcPr>
            <w:tcW w:w="1100" w:type="dxa"/>
            <w:vAlign w:val="bottom"/>
          </w:tcPr>
          <w:p w14:paraId="3D17E968">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0.940653</w:t>
            </w:r>
          </w:p>
        </w:tc>
        <w:tc>
          <w:tcPr>
            <w:tcW w:w="2420" w:type="dxa"/>
            <w:gridSpan w:val="2"/>
            <w:vAlign w:val="bottom"/>
          </w:tcPr>
          <w:p w14:paraId="59620662">
            <w:pPr>
              <w:pStyle w:val="35"/>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S.D. dependent var</w:t>
            </w:r>
          </w:p>
        </w:tc>
        <w:tc>
          <w:tcPr>
            <w:tcW w:w="1000" w:type="dxa"/>
            <w:vAlign w:val="bottom"/>
          </w:tcPr>
          <w:p w14:paraId="209BC202">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98.93185</w:t>
            </w:r>
          </w:p>
        </w:tc>
      </w:tr>
      <w:tr w14:paraId="04369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359D542E">
            <w:pPr>
              <w:pStyle w:val="35"/>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S.E. of regression</w:t>
            </w:r>
          </w:p>
        </w:tc>
        <w:tc>
          <w:tcPr>
            <w:tcW w:w="1100" w:type="dxa"/>
            <w:vAlign w:val="bottom"/>
          </w:tcPr>
          <w:p w14:paraId="6FB34565">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24.10099</w:t>
            </w:r>
          </w:p>
        </w:tc>
        <w:tc>
          <w:tcPr>
            <w:tcW w:w="2420" w:type="dxa"/>
            <w:gridSpan w:val="2"/>
            <w:vAlign w:val="bottom"/>
          </w:tcPr>
          <w:p w14:paraId="4B7A27FB">
            <w:pPr>
              <w:pStyle w:val="35"/>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Akaike info criterion</w:t>
            </w:r>
          </w:p>
        </w:tc>
        <w:tc>
          <w:tcPr>
            <w:tcW w:w="1000" w:type="dxa"/>
            <w:vAlign w:val="bottom"/>
          </w:tcPr>
          <w:p w14:paraId="285C9E6E">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9.535924</w:t>
            </w:r>
          </w:p>
        </w:tc>
      </w:tr>
      <w:tr w14:paraId="41BDB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3D7456D5">
            <w:pPr>
              <w:pStyle w:val="35"/>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Sum squared resid</w:t>
            </w:r>
          </w:p>
        </w:tc>
        <w:tc>
          <w:tcPr>
            <w:tcW w:w="1100" w:type="dxa"/>
            <w:vAlign w:val="bottom"/>
          </w:tcPr>
          <w:p w14:paraId="33340BFC">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5808.575</w:t>
            </w:r>
          </w:p>
        </w:tc>
        <w:tc>
          <w:tcPr>
            <w:tcW w:w="2420" w:type="dxa"/>
            <w:gridSpan w:val="2"/>
            <w:vAlign w:val="bottom"/>
          </w:tcPr>
          <w:p w14:paraId="6EBC9DE2">
            <w:pPr>
              <w:pStyle w:val="35"/>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Schwarz criterion</w:t>
            </w:r>
          </w:p>
        </w:tc>
        <w:tc>
          <w:tcPr>
            <w:tcW w:w="1000" w:type="dxa"/>
            <w:vAlign w:val="bottom"/>
          </w:tcPr>
          <w:p w14:paraId="5501D10D">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9.931645</w:t>
            </w:r>
          </w:p>
        </w:tc>
      </w:tr>
      <w:tr w14:paraId="1E319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259EA555">
            <w:pPr>
              <w:pStyle w:val="35"/>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Log likelihood</w:t>
            </w:r>
          </w:p>
        </w:tc>
        <w:tc>
          <w:tcPr>
            <w:tcW w:w="1100" w:type="dxa"/>
            <w:vAlign w:val="bottom"/>
          </w:tcPr>
          <w:p w14:paraId="523977AF">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-77.82332</w:t>
            </w:r>
          </w:p>
        </w:tc>
        <w:tc>
          <w:tcPr>
            <w:tcW w:w="2420" w:type="dxa"/>
            <w:gridSpan w:val="2"/>
            <w:vAlign w:val="bottom"/>
          </w:tcPr>
          <w:p w14:paraId="01B14B32">
            <w:pPr>
              <w:pStyle w:val="35"/>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Hannan-Quinn criter.</w:t>
            </w:r>
          </w:p>
        </w:tc>
        <w:tc>
          <w:tcPr>
            <w:tcW w:w="1000" w:type="dxa"/>
            <w:vAlign w:val="bottom"/>
          </w:tcPr>
          <w:p w14:paraId="099E6FBF">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9.590489</w:t>
            </w:r>
          </w:p>
        </w:tc>
      </w:tr>
      <w:tr w14:paraId="61A73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6F7331F1">
            <w:pPr>
              <w:pStyle w:val="35"/>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F-statistic</w:t>
            </w:r>
          </w:p>
        </w:tc>
        <w:tc>
          <w:tcPr>
            <w:tcW w:w="1100" w:type="dxa"/>
            <w:vAlign w:val="bottom"/>
          </w:tcPr>
          <w:p w14:paraId="314FE8B2">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39.49312</w:t>
            </w:r>
          </w:p>
        </w:tc>
        <w:tc>
          <w:tcPr>
            <w:tcW w:w="2420" w:type="dxa"/>
            <w:gridSpan w:val="2"/>
            <w:vAlign w:val="bottom"/>
          </w:tcPr>
          <w:p w14:paraId="619EB361">
            <w:pPr>
              <w:pStyle w:val="35"/>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Durbin-Watson stat</w:t>
            </w:r>
          </w:p>
        </w:tc>
        <w:tc>
          <w:tcPr>
            <w:tcW w:w="1000" w:type="dxa"/>
            <w:vAlign w:val="bottom"/>
          </w:tcPr>
          <w:p w14:paraId="20546B5A">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2.239202</w:t>
            </w:r>
          </w:p>
        </w:tc>
      </w:tr>
      <w:tr w14:paraId="495CC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Align w:val="bottom"/>
          </w:tcPr>
          <w:p w14:paraId="6605A2B7">
            <w:pPr>
              <w:pStyle w:val="35"/>
              <w:autoSpaceDE w:val="0"/>
              <w:autoSpaceDN w:val="0"/>
              <w:adjustRightInd w:val="0"/>
              <w:spacing w:before="0" w:beforeAutospacing="0" w:after="0" w:afterAutospacing="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Prob(F-statistic)</w:t>
            </w:r>
          </w:p>
        </w:tc>
        <w:tc>
          <w:tcPr>
            <w:tcW w:w="1100" w:type="dxa"/>
            <w:vAlign w:val="bottom"/>
          </w:tcPr>
          <w:p w14:paraId="01404171">
            <w:pPr>
              <w:pStyle w:val="35"/>
              <w:autoSpaceDE w:val="0"/>
              <w:autoSpaceDN w:val="0"/>
              <w:adjustRightInd w:val="0"/>
              <w:spacing w:before="0" w:beforeAutospacing="0" w:after="0" w:afterAutospacing="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0.000002</w:t>
            </w:r>
          </w:p>
        </w:tc>
        <w:tc>
          <w:tcPr>
            <w:tcW w:w="1210" w:type="dxa"/>
            <w:vAlign w:val="bottom"/>
          </w:tcPr>
          <w:p w14:paraId="191B424D">
            <w:pPr>
              <w:pStyle w:val="35"/>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c>
          <w:tcPr>
            <w:tcW w:w="1210" w:type="dxa"/>
            <w:vAlign w:val="bottom"/>
          </w:tcPr>
          <w:p w14:paraId="45CB4AEE">
            <w:pPr>
              <w:pStyle w:val="35"/>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c>
          <w:tcPr>
            <w:tcW w:w="1000" w:type="dxa"/>
            <w:vAlign w:val="bottom"/>
          </w:tcPr>
          <w:p w14:paraId="23067254">
            <w:pPr>
              <w:pStyle w:val="35"/>
              <w:autoSpaceDE w:val="0"/>
              <w:autoSpaceDN w:val="0"/>
              <w:adjustRightInd w:val="0"/>
              <w:spacing w:before="0" w:beforeAutospacing="0" w:after="0" w:afterAutospacing="0" w:line="240" w:lineRule="auto"/>
              <w:jc w:val="center"/>
              <w:rPr>
                <w:rFonts w:ascii="Times New Roman" w:hAnsi="Times New Roman" w:cs="Times New Roman"/>
                <w:color w:val="000000"/>
                <w:sz w:val="20"/>
                <w:szCs w:val="20"/>
              </w:rPr>
            </w:pPr>
          </w:p>
        </w:tc>
      </w:tr>
    </w:tbl>
    <w:p w14:paraId="69934532">
      <w:pPr>
        <w:tabs>
          <w:tab w:val="left" w:pos="709"/>
        </w:tabs>
        <w:adjustRightInd w:val="0"/>
        <w:ind w:right="27" w:firstLine="567"/>
        <w:jc w:val="both"/>
        <w:rPr>
          <w:sz w:val="24"/>
          <w:szCs w:val="24"/>
        </w:rPr>
      </w:pPr>
      <w:r>
        <w:rPr>
          <w:sz w:val="24"/>
          <w:szCs w:val="24"/>
        </w:rPr>
        <w:t xml:space="preserve">Linear relationship between investments directed from the data in the table and the number of employees employed in the electrotechnical industry it will be obtained as </w:t>
      </w:r>
    </w:p>
    <w:p w14:paraId="4DBE9B04">
      <w:pPr>
        <w:tabs>
          <w:tab w:val="left" w:pos="709"/>
        </w:tabs>
        <w:adjustRightInd w:val="0"/>
        <w:ind w:right="27" w:firstLine="567"/>
        <w:jc w:val="center"/>
        <w:rPr>
          <w:sz w:val="24"/>
          <w:szCs w:val="24"/>
        </w:rPr>
      </w:pPr>
      <w:r>
        <w:rPr>
          <w:sz w:val="24"/>
          <w:szCs w:val="24"/>
        </w:rPr>
        <w:t>y=1.403x1 + 21.266x2 + 1.126x3 – 37.33.</w:t>
      </w:r>
    </w:p>
    <w:p w14:paraId="58449A41">
      <w:pPr>
        <w:tabs>
          <w:tab w:val="left" w:pos="709"/>
        </w:tabs>
        <w:adjustRightInd w:val="0"/>
        <w:ind w:right="27" w:firstLine="567"/>
        <w:jc w:val="both"/>
        <w:rPr>
          <w:rFonts w:hint="default"/>
          <w:sz w:val="24"/>
          <w:szCs w:val="24"/>
        </w:rPr>
      </w:pPr>
      <w:r>
        <w:rPr>
          <w:rFonts w:hint="default"/>
          <w:sz w:val="24"/>
          <w:szCs w:val="24"/>
        </w:rPr>
        <w:t>At the end of our analysis, the following results were obtained:</w:t>
      </w:r>
    </w:p>
    <w:p w14:paraId="60C0BC69">
      <w:pPr>
        <w:numPr>
          <w:ilvl w:val="0"/>
          <w:numId w:val="6"/>
        </w:numPr>
        <w:tabs>
          <w:tab w:val="left" w:pos="709"/>
        </w:tabs>
        <w:adjustRightInd w:val="0"/>
        <w:ind w:right="27" w:firstLine="567"/>
        <w:jc w:val="both"/>
        <w:rPr>
          <w:rFonts w:hint="default"/>
          <w:sz w:val="24"/>
          <w:szCs w:val="24"/>
        </w:rPr>
      </w:pPr>
      <w:r>
        <w:rPr>
          <w:rFonts w:hint="default"/>
          <w:sz w:val="24"/>
          <w:szCs w:val="24"/>
        </w:rPr>
        <w:t>An increase of 1 unit of investments directed to the field of electrical engineering increases the volume of the product produced in the field of electrical engineering by approximately 1.4 units.</w:t>
      </w:r>
    </w:p>
    <w:p w14:paraId="5D1B036F">
      <w:pPr>
        <w:numPr>
          <w:ilvl w:val="0"/>
          <w:numId w:val="6"/>
        </w:numPr>
        <w:tabs>
          <w:tab w:val="left" w:pos="709"/>
        </w:tabs>
        <w:adjustRightInd w:val="0"/>
        <w:ind w:right="27" w:firstLine="567"/>
        <w:jc w:val="both"/>
        <w:rPr>
          <w:sz w:val="24"/>
          <w:szCs w:val="24"/>
        </w:rPr>
      </w:pPr>
      <w:r>
        <w:rPr>
          <w:rFonts w:hint="default"/>
          <w:sz w:val="24"/>
          <w:szCs w:val="24"/>
        </w:rPr>
        <w:t>An increase of 1 unit in the number of workers employed in electrical engineering enterprises in the field of electrical engineering increases the volume of products produced in the field of electrical engineering by approximately 21.26 units.</w:t>
      </w:r>
    </w:p>
    <w:p w14:paraId="1696C482">
      <w:pPr>
        <w:tabs>
          <w:tab w:val="left" w:pos="709"/>
        </w:tabs>
        <w:adjustRightInd w:val="0"/>
        <w:ind w:right="27" w:firstLine="142"/>
        <w:jc w:val="both"/>
        <w:rPr>
          <w:b/>
          <w:sz w:val="24"/>
          <w:szCs w:val="24"/>
        </w:rPr>
      </w:pPr>
      <w:r>
        <w:rPr>
          <w:rFonts w:hint="default"/>
          <w:sz w:val="24"/>
          <w:szCs w:val="24"/>
        </w:rPr>
        <w:t>An increase of 1 unit in the average monthly nominal salary of salaried workers in electrical engineering enterprises increases the volume of products produced in the field of electrical engineering by approximately 1,126 units.</w:t>
      </w:r>
    </w:p>
    <w:p w14:paraId="5B520FA6">
      <w:pPr>
        <w:tabs>
          <w:tab w:val="left" w:pos="142"/>
        </w:tabs>
        <w:ind w:right="27" w:firstLine="567"/>
        <w:jc w:val="both"/>
        <w:outlineLvl w:val="0"/>
        <w:rPr>
          <w:b/>
          <w:sz w:val="24"/>
          <w:szCs w:val="24"/>
        </w:rPr>
      </w:pPr>
      <w:r>
        <w:rPr>
          <w:b/>
          <w:sz w:val="24"/>
          <w:szCs w:val="24"/>
        </w:rPr>
        <w:t xml:space="preserve">9. Identification of current state and development trends of electrical industry in Azerbaijan.  </w:t>
      </w:r>
    </w:p>
    <w:p w14:paraId="762F2A5E">
      <w:pPr>
        <w:tabs>
          <w:tab w:val="left" w:pos="142"/>
        </w:tabs>
        <w:ind w:right="27" w:firstLine="567"/>
        <w:jc w:val="both"/>
        <w:outlineLvl w:val="0"/>
        <w:rPr>
          <w:sz w:val="24"/>
          <w:szCs w:val="24"/>
        </w:rPr>
      </w:pPr>
      <w:r>
        <w:rPr>
          <w:sz w:val="24"/>
          <w:szCs w:val="24"/>
        </w:rPr>
        <w:t>The development strategy should be determined in terms of the development of electrical engineering enterprises in Azerbaijan, increasing production volumes, expanding the sales market and selecting new target segments. In the development strategy, the following must be fulfilled:</w:t>
      </w:r>
    </w:p>
    <w:p w14:paraId="76AC13F4">
      <w:pPr>
        <w:tabs>
          <w:tab w:val="left" w:pos="142"/>
        </w:tabs>
        <w:ind w:right="27" w:firstLine="567"/>
        <w:jc w:val="both"/>
        <w:outlineLvl w:val="0"/>
        <w:rPr>
          <w:sz w:val="24"/>
          <w:szCs w:val="24"/>
        </w:rPr>
      </w:pPr>
      <w:r>
        <w:rPr>
          <w:sz w:val="24"/>
          <w:szCs w:val="24"/>
        </w:rPr>
        <w:t>In the “conclusion” section of the dissertation, the conclusions we have reached and the proposals we put forward can be summarized as follows:</w:t>
      </w:r>
    </w:p>
    <w:tbl>
      <w:tblPr>
        <w:tblStyle w:val="17"/>
        <w:tblW w:w="694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37"/>
        <w:gridCol w:w="4312"/>
      </w:tblGrid>
      <w:tr w14:paraId="477F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97" w:type="dxa"/>
            <w:vMerge w:val="restart"/>
            <w:shd w:val="clear" w:color="auto" w:fill="auto"/>
            <w:textDirection w:val="btLr"/>
            <w:vAlign w:val="center"/>
          </w:tcPr>
          <w:p w14:paraId="59CF1ECD">
            <w:pPr>
              <w:keepNext w:val="0"/>
              <w:keepLines w:val="0"/>
              <w:pageBreakBefore w:val="0"/>
              <w:kinsoku/>
              <w:wordWrap/>
              <w:overflowPunct/>
              <w:topLinePunct w:val="0"/>
              <w:bidi w:val="0"/>
              <w:adjustRightInd/>
              <w:snapToGrid/>
              <w:ind w:left="0" w:leftChars="0" w:right="0" w:firstLine="0" w:firstLineChars="0"/>
              <w:textAlignment w:val="auto"/>
              <w:rPr>
                <w:b/>
              </w:rPr>
            </w:pPr>
            <w:r>
              <w:rPr>
                <w:sz w:val="24"/>
                <w:szCs w:val="24"/>
              </w:rPr>
              <w:br w:type="page"/>
            </w:r>
            <w:r>
              <w:rPr>
                <w:rFonts w:hint="default"/>
                <w:b/>
                <w:color w:val="000000" w:themeColor="text1"/>
                <w:lang w:val="az-Latn-AZ"/>
                <w14:textFill>
                  <w14:solidFill>
                    <w14:schemeClr w14:val="tx1"/>
                  </w14:solidFill>
                </w14:textFill>
              </w:rPr>
              <w:t>(direction 1) development of infrastructure necessary for industrial enterprises</w:t>
            </w:r>
          </w:p>
        </w:tc>
        <w:tc>
          <w:tcPr>
            <w:tcW w:w="1737" w:type="dxa"/>
            <w:shd w:val="clear" w:color="auto" w:fill="auto"/>
            <w:vAlign w:val="center"/>
          </w:tcPr>
          <w:p w14:paraId="26AB7866">
            <w:pPr>
              <w:keepNext w:val="0"/>
              <w:keepLines w:val="0"/>
              <w:pageBreakBefore w:val="0"/>
              <w:kinsoku/>
              <w:wordWrap/>
              <w:overflowPunct/>
              <w:topLinePunct w:val="0"/>
              <w:bidi w:val="0"/>
              <w:adjustRightInd/>
              <w:snapToGrid/>
              <w:ind w:left="0" w:leftChars="0" w:right="0"/>
              <w:jc w:val="center"/>
              <w:textAlignment w:val="auto"/>
            </w:pPr>
            <w:r>
              <w:rPr>
                <w:rFonts w:hint="default"/>
                <w:bCs/>
                <w:color w:val="000000" w:themeColor="text1"/>
                <w:lang w:val="az-Latn-AZ"/>
                <w14:textFill>
                  <w14:solidFill>
                    <w14:schemeClr w14:val="tx1"/>
                  </w14:solidFill>
                </w14:textFill>
              </w:rPr>
              <w:t>development of a system for training qualified personnel for electrotechnical enterprises</w:t>
            </w:r>
          </w:p>
        </w:tc>
        <w:tc>
          <w:tcPr>
            <w:tcW w:w="4312" w:type="dxa"/>
            <w:shd w:val="clear" w:color="auto" w:fill="auto"/>
            <w:vAlign w:val="center"/>
          </w:tcPr>
          <w:p w14:paraId="20AC763F">
            <w:pPr>
              <w:pStyle w:val="15"/>
              <w:keepNext w:val="0"/>
              <w:keepLines w:val="0"/>
              <w:pageBreakBefore w:val="0"/>
              <w:numPr>
                <w:ilvl w:val="0"/>
                <w:numId w:val="7"/>
              </w:numPr>
              <w:tabs>
                <w:tab w:val="left" w:pos="175"/>
              </w:tabs>
              <w:kinsoku/>
              <w:wordWrap/>
              <w:overflowPunct/>
              <w:topLinePunct w:val="0"/>
              <w:bidi w:val="0"/>
              <w:adjustRightInd/>
              <w:snapToGrid/>
              <w:spacing w:before="0" w:beforeAutospacing="0" w:after="0" w:afterAutospacing="0"/>
              <w:ind w:left="0" w:leftChars="0" w:right="0" w:firstLine="33" w:firstLineChars="0"/>
              <w:jc w:val="both"/>
              <w:textAlignment w:val="auto"/>
              <w:rPr>
                <w:rFonts w:hint="default"/>
                <w:color w:val="000000" w:themeColor="text1"/>
                <w:sz w:val="22"/>
                <w:szCs w:val="22"/>
                <w:lang w:val="az-Latn-AZ"/>
                <w14:textFill>
                  <w14:solidFill>
                    <w14:schemeClr w14:val="tx1"/>
                  </w14:solidFill>
                </w14:textFill>
              </w:rPr>
            </w:pPr>
            <w:r>
              <w:rPr>
                <w:rFonts w:hint="default"/>
                <w:color w:val="000000" w:themeColor="text1"/>
                <w:sz w:val="22"/>
                <w:szCs w:val="22"/>
                <w:lang w:val="az-Latn-AZ"/>
                <w14:textFill>
                  <w14:solidFill>
                    <w14:schemeClr w14:val="tx1"/>
                  </w14:solidFill>
                </w14:textFill>
              </w:rPr>
              <w:t>creation of a modern system of professional development and retraining of employees, engineers and management staff in this field;</w:t>
            </w:r>
          </w:p>
          <w:p w14:paraId="0AD79416">
            <w:pPr>
              <w:pStyle w:val="15"/>
              <w:keepNext w:val="0"/>
              <w:keepLines w:val="0"/>
              <w:pageBreakBefore w:val="0"/>
              <w:numPr>
                <w:ilvl w:val="0"/>
                <w:numId w:val="7"/>
              </w:numPr>
              <w:tabs>
                <w:tab w:val="left" w:pos="175"/>
              </w:tabs>
              <w:kinsoku/>
              <w:wordWrap/>
              <w:overflowPunct/>
              <w:topLinePunct w:val="0"/>
              <w:bidi w:val="0"/>
              <w:adjustRightInd/>
              <w:snapToGrid/>
              <w:spacing w:before="0" w:beforeAutospacing="0" w:after="0" w:afterAutospacing="0"/>
              <w:ind w:left="0" w:leftChars="0" w:right="0" w:firstLine="33" w:firstLineChars="0"/>
              <w:jc w:val="both"/>
              <w:textAlignment w:val="auto"/>
              <w:rPr>
                <w:color w:val="000000" w:themeColor="text1"/>
                <w:sz w:val="22"/>
                <w:szCs w:val="22"/>
                <w:lang w:val="az-Latn-AZ"/>
                <w14:textFill>
                  <w14:solidFill>
                    <w14:schemeClr w14:val="tx1"/>
                  </w14:solidFill>
                </w14:textFill>
              </w:rPr>
            </w:pPr>
            <w:r>
              <w:rPr>
                <w:rFonts w:hint="default"/>
                <w:color w:val="000000" w:themeColor="text1"/>
                <w:sz w:val="22"/>
                <w:szCs w:val="22"/>
                <w:lang w:val="az-Latn-AZ"/>
                <w14:textFill>
                  <w14:solidFill>
                    <w14:schemeClr w14:val="tx1"/>
                  </w14:solidFill>
                </w14:textFill>
              </w:rPr>
              <w:t>development of higher and secondary vocational education system.</w:t>
            </w:r>
          </w:p>
        </w:tc>
      </w:tr>
      <w:tr w14:paraId="0BB0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97" w:type="dxa"/>
            <w:vMerge w:val="continue"/>
            <w:shd w:val="clear" w:color="auto" w:fill="auto"/>
            <w:textDirection w:val="btLr"/>
            <w:vAlign w:val="center"/>
          </w:tcPr>
          <w:p w14:paraId="186FE4A7">
            <w:pPr>
              <w:keepNext w:val="0"/>
              <w:keepLines w:val="0"/>
              <w:pageBreakBefore w:val="0"/>
              <w:kinsoku/>
              <w:wordWrap/>
              <w:overflowPunct/>
              <w:topLinePunct w:val="0"/>
              <w:bidi w:val="0"/>
              <w:adjustRightInd/>
              <w:snapToGrid/>
              <w:ind w:left="0" w:leftChars="0" w:right="0"/>
              <w:jc w:val="center"/>
              <w:textAlignment w:val="auto"/>
              <w:rPr>
                <w:b/>
                <w:lang w:val="en-US"/>
              </w:rPr>
            </w:pPr>
          </w:p>
        </w:tc>
        <w:tc>
          <w:tcPr>
            <w:tcW w:w="1737" w:type="dxa"/>
            <w:shd w:val="clear" w:color="auto" w:fill="auto"/>
            <w:vAlign w:val="center"/>
          </w:tcPr>
          <w:p w14:paraId="0DA3FAA9">
            <w:pPr>
              <w:keepNext w:val="0"/>
              <w:keepLines w:val="0"/>
              <w:pageBreakBefore w:val="0"/>
              <w:kinsoku/>
              <w:wordWrap/>
              <w:overflowPunct/>
              <w:topLinePunct w:val="0"/>
              <w:bidi w:val="0"/>
              <w:adjustRightInd/>
              <w:snapToGrid/>
              <w:ind w:left="0" w:leftChars="0" w:right="0"/>
              <w:jc w:val="center"/>
              <w:textAlignment w:val="auto"/>
              <w:rPr>
                <w:lang w:val="en-US"/>
              </w:rPr>
            </w:pPr>
            <w:r>
              <w:rPr>
                <w:rFonts w:hint="default"/>
              </w:rPr>
              <w:t>creation of a network of scientific research centers</w:t>
            </w:r>
          </w:p>
        </w:tc>
        <w:tc>
          <w:tcPr>
            <w:tcW w:w="4312" w:type="dxa"/>
            <w:shd w:val="clear" w:color="auto" w:fill="auto"/>
            <w:vAlign w:val="center"/>
          </w:tcPr>
          <w:p w14:paraId="430FAFC6">
            <w:pPr>
              <w:pStyle w:val="18"/>
              <w:keepNext w:val="0"/>
              <w:keepLines w:val="0"/>
              <w:pageBreakBefore w:val="0"/>
              <w:widowControl/>
              <w:numPr>
                <w:ilvl w:val="0"/>
                <w:numId w:val="7"/>
              </w:numPr>
              <w:tabs>
                <w:tab w:val="left" w:pos="175"/>
              </w:tabs>
              <w:kinsoku/>
              <w:wordWrap/>
              <w:overflowPunct/>
              <w:topLinePunct w:val="0"/>
              <w:autoSpaceDE/>
              <w:autoSpaceDN/>
              <w:bidi w:val="0"/>
              <w:adjustRightInd/>
              <w:snapToGrid/>
              <w:ind w:left="0" w:leftChars="0" w:right="0" w:firstLine="33" w:firstLineChars="0"/>
              <w:contextualSpacing/>
              <w:textAlignment w:val="auto"/>
              <w:rPr>
                <w:rFonts w:hint="default"/>
                <w:color w:val="000000" w:themeColor="text1"/>
                <w:lang w:val="az-Latn-AZ"/>
                <w14:textFill>
                  <w14:solidFill>
                    <w14:schemeClr w14:val="tx1"/>
                  </w14:solidFill>
                </w14:textFill>
              </w:rPr>
            </w:pPr>
            <w:r>
              <w:rPr>
                <w:rFonts w:hint="default"/>
                <w:color w:val="000000" w:themeColor="text1"/>
                <w:lang w:val="az-Latn-AZ"/>
                <w14:textFill>
                  <w14:solidFill>
                    <w14:schemeClr w14:val="tx1"/>
                  </w14:solidFill>
                </w14:textFill>
              </w:rPr>
              <w:t xml:space="preserve"> Creation and development of scientific research centers</w:t>
            </w:r>
          </w:p>
          <w:p w14:paraId="76F720FC">
            <w:pPr>
              <w:pStyle w:val="18"/>
              <w:keepNext w:val="0"/>
              <w:keepLines w:val="0"/>
              <w:pageBreakBefore w:val="0"/>
              <w:widowControl/>
              <w:numPr>
                <w:ilvl w:val="0"/>
                <w:numId w:val="7"/>
              </w:numPr>
              <w:tabs>
                <w:tab w:val="left" w:pos="175"/>
              </w:tabs>
              <w:kinsoku/>
              <w:wordWrap/>
              <w:overflowPunct/>
              <w:topLinePunct w:val="0"/>
              <w:autoSpaceDE/>
              <w:autoSpaceDN/>
              <w:bidi w:val="0"/>
              <w:adjustRightInd/>
              <w:snapToGrid/>
              <w:ind w:left="0" w:leftChars="0" w:right="0" w:firstLine="33" w:firstLineChars="0"/>
              <w:contextualSpacing/>
              <w:textAlignment w:val="auto"/>
              <w:rPr>
                <w:lang w:val="en-US"/>
              </w:rPr>
            </w:pPr>
            <w:r>
              <w:rPr>
                <w:rFonts w:hint="default"/>
                <w:color w:val="000000" w:themeColor="text1"/>
                <w:lang w:val="az-Latn-AZ"/>
                <w14:textFill>
                  <w14:solidFill>
                    <w14:schemeClr w14:val="tx1"/>
                  </w14:solidFill>
                </w14:textFill>
              </w:rPr>
              <w:t>establishment of free trade zones</w:t>
            </w:r>
          </w:p>
        </w:tc>
      </w:tr>
      <w:tr w14:paraId="0AFB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897" w:type="dxa"/>
            <w:vMerge w:val="continue"/>
            <w:tcBorders>
              <w:bottom w:val="single" w:color="auto" w:sz="4" w:space="0"/>
            </w:tcBorders>
            <w:shd w:val="clear" w:color="auto" w:fill="auto"/>
            <w:textDirection w:val="btLr"/>
            <w:vAlign w:val="center"/>
          </w:tcPr>
          <w:p w14:paraId="39FAB631">
            <w:pPr>
              <w:keepNext w:val="0"/>
              <w:keepLines w:val="0"/>
              <w:pageBreakBefore w:val="0"/>
              <w:kinsoku/>
              <w:wordWrap/>
              <w:overflowPunct/>
              <w:topLinePunct w:val="0"/>
              <w:bidi w:val="0"/>
              <w:adjustRightInd/>
              <w:snapToGrid/>
              <w:ind w:left="0" w:leftChars="0" w:right="0"/>
              <w:jc w:val="center"/>
              <w:textAlignment w:val="auto"/>
              <w:rPr>
                <w:b/>
                <w:lang w:val="en-US"/>
              </w:rPr>
            </w:pPr>
          </w:p>
        </w:tc>
        <w:tc>
          <w:tcPr>
            <w:tcW w:w="1737" w:type="dxa"/>
            <w:tcBorders>
              <w:bottom w:val="single" w:color="auto" w:sz="4" w:space="0"/>
            </w:tcBorders>
            <w:shd w:val="clear" w:color="auto" w:fill="auto"/>
            <w:vAlign w:val="center"/>
          </w:tcPr>
          <w:p w14:paraId="02F09B47">
            <w:pPr>
              <w:keepNext w:val="0"/>
              <w:keepLines w:val="0"/>
              <w:pageBreakBefore w:val="0"/>
              <w:kinsoku/>
              <w:wordWrap/>
              <w:overflowPunct/>
              <w:topLinePunct w:val="0"/>
              <w:bidi w:val="0"/>
              <w:adjustRightInd/>
              <w:snapToGrid/>
              <w:ind w:left="0" w:leftChars="0" w:right="0"/>
              <w:jc w:val="center"/>
              <w:textAlignment w:val="auto"/>
              <w:rPr>
                <w:lang w:val="en-US"/>
              </w:rPr>
            </w:pPr>
            <w:r>
              <w:rPr>
                <w:rFonts w:hint="default"/>
              </w:rPr>
              <w:t>Improving the quality of public services</w:t>
            </w:r>
          </w:p>
        </w:tc>
        <w:tc>
          <w:tcPr>
            <w:tcW w:w="4312" w:type="dxa"/>
            <w:tcBorders>
              <w:bottom w:val="single" w:color="auto" w:sz="4" w:space="0"/>
            </w:tcBorders>
            <w:shd w:val="clear" w:color="auto" w:fill="auto"/>
            <w:vAlign w:val="center"/>
          </w:tcPr>
          <w:p w14:paraId="3107307E">
            <w:pPr>
              <w:pStyle w:val="18"/>
              <w:keepNext w:val="0"/>
              <w:keepLines w:val="0"/>
              <w:pageBreakBefore w:val="0"/>
              <w:widowControl/>
              <w:numPr>
                <w:ilvl w:val="0"/>
                <w:numId w:val="7"/>
              </w:numPr>
              <w:tabs>
                <w:tab w:val="left" w:pos="175"/>
              </w:tabs>
              <w:kinsoku/>
              <w:wordWrap/>
              <w:overflowPunct/>
              <w:topLinePunct w:val="0"/>
              <w:autoSpaceDE/>
              <w:autoSpaceDN/>
              <w:bidi w:val="0"/>
              <w:adjustRightInd/>
              <w:snapToGrid/>
              <w:ind w:left="0" w:leftChars="0" w:right="0" w:firstLine="33" w:firstLineChars="0"/>
              <w:contextualSpacing/>
              <w:textAlignment w:val="auto"/>
              <w:rPr>
                <w:rFonts w:hint="default"/>
                <w:sz w:val="22"/>
                <w:szCs w:val="22"/>
                <w:lang w:val="az-Latn-AZ"/>
              </w:rPr>
            </w:pPr>
            <w:r>
              <w:rPr>
                <w:rFonts w:hint="default"/>
                <w:sz w:val="22"/>
                <w:szCs w:val="22"/>
                <w:lang w:val="az-Latn-AZ"/>
              </w:rPr>
              <w:t>simplification of export procedures;</w:t>
            </w:r>
          </w:p>
          <w:p w14:paraId="0E5153BA">
            <w:pPr>
              <w:pStyle w:val="18"/>
              <w:keepNext w:val="0"/>
              <w:keepLines w:val="0"/>
              <w:pageBreakBefore w:val="0"/>
              <w:widowControl/>
              <w:numPr>
                <w:numId w:val="0"/>
              </w:numPr>
              <w:tabs>
                <w:tab w:val="left" w:pos="175"/>
              </w:tabs>
              <w:kinsoku/>
              <w:wordWrap/>
              <w:overflowPunct/>
              <w:topLinePunct w:val="0"/>
              <w:autoSpaceDE/>
              <w:autoSpaceDN/>
              <w:bidi w:val="0"/>
              <w:adjustRightInd/>
              <w:snapToGrid/>
              <w:ind w:left="0" w:leftChars="0" w:right="0" w:rightChars="0"/>
              <w:contextualSpacing/>
              <w:textAlignment w:val="auto"/>
              <w:rPr>
                <w:rFonts w:hint="default"/>
                <w:sz w:val="22"/>
                <w:szCs w:val="22"/>
                <w:lang w:val="az-Latn-AZ"/>
              </w:rPr>
            </w:pPr>
            <w:r>
              <w:rPr>
                <w:rFonts w:hint="default"/>
                <w:sz w:val="22"/>
                <w:szCs w:val="22"/>
                <w:lang w:val="az-Latn-AZ"/>
              </w:rPr>
              <w:t>- improvement of the legislative framework in the field of improving the business environment</w:t>
            </w:r>
          </w:p>
          <w:p w14:paraId="66ED7300">
            <w:pPr>
              <w:pStyle w:val="18"/>
              <w:keepNext w:val="0"/>
              <w:keepLines w:val="0"/>
              <w:pageBreakBefore w:val="0"/>
              <w:widowControl/>
              <w:numPr>
                <w:numId w:val="0"/>
              </w:numPr>
              <w:tabs>
                <w:tab w:val="left" w:pos="175"/>
              </w:tabs>
              <w:kinsoku/>
              <w:wordWrap/>
              <w:overflowPunct/>
              <w:topLinePunct w:val="0"/>
              <w:autoSpaceDE/>
              <w:autoSpaceDN/>
              <w:bidi w:val="0"/>
              <w:adjustRightInd/>
              <w:snapToGrid/>
              <w:ind w:left="0" w:leftChars="0" w:right="0" w:rightChars="0"/>
              <w:contextualSpacing/>
              <w:textAlignment w:val="auto"/>
              <w:rPr>
                <w:rFonts w:hint="default"/>
                <w:sz w:val="22"/>
                <w:szCs w:val="22"/>
                <w:lang w:val="az-Latn-AZ"/>
              </w:rPr>
            </w:pPr>
            <w:r>
              <w:rPr>
                <w:rFonts w:hint="default"/>
                <w:sz w:val="22"/>
                <w:szCs w:val="22"/>
                <w:lang w:val="az-Latn-AZ"/>
              </w:rPr>
              <w:t>-support in domestic electrical engineering products meeting foreign standards and requirements;</w:t>
            </w:r>
          </w:p>
          <w:p w14:paraId="7C11B4E6">
            <w:pPr>
              <w:pStyle w:val="18"/>
              <w:keepNext w:val="0"/>
              <w:keepLines w:val="0"/>
              <w:pageBreakBefore w:val="0"/>
              <w:widowControl/>
              <w:numPr>
                <w:ilvl w:val="0"/>
                <w:numId w:val="7"/>
              </w:numPr>
              <w:tabs>
                <w:tab w:val="left" w:pos="175"/>
              </w:tabs>
              <w:kinsoku/>
              <w:wordWrap/>
              <w:overflowPunct/>
              <w:topLinePunct w:val="0"/>
              <w:autoSpaceDE/>
              <w:autoSpaceDN/>
              <w:bidi w:val="0"/>
              <w:adjustRightInd/>
              <w:snapToGrid/>
              <w:ind w:left="0" w:leftChars="0" w:right="0" w:firstLine="33" w:firstLineChars="0"/>
              <w:contextualSpacing/>
              <w:textAlignment w:val="auto"/>
              <w:rPr>
                <w:lang w:val="az-Latn-AZ"/>
              </w:rPr>
            </w:pPr>
            <w:r>
              <w:rPr>
                <w:rFonts w:hint="default"/>
                <w:sz w:val="22"/>
                <w:szCs w:val="22"/>
                <w:lang w:val="az-Latn-AZ"/>
              </w:rPr>
              <w:t>support for the promotion of national electronics products in foreign markets.</w:t>
            </w:r>
          </w:p>
        </w:tc>
      </w:tr>
      <w:tr w14:paraId="7B80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97" w:type="dxa"/>
            <w:vMerge w:val="restart"/>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13335DDE">
            <w:pPr>
              <w:pStyle w:val="15"/>
              <w:keepNext w:val="0"/>
              <w:keepLines w:val="0"/>
              <w:pageBreakBefore w:val="0"/>
              <w:kinsoku/>
              <w:wordWrap/>
              <w:overflowPunct/>
              <w:topLinePunct w:val="0"/>
              <w:bidi w:val="0"/>
              <w:adjustRightInd/>
              <w:snapToGrid/>
              <w:spacing w:before="0" w:beforeAutospacing="0" w:after="0" w:afterAutospacing="0"/>
              <w:ind w:left="0" w:leftChars="0" w:right="0"/>
              <w:jc w:val="center"/>
              <w:textAlignment w:val="auto"/>
              <w:rPr>
                <w:b/>
                <w:color w:val="000000" w:themeColor="text1"/>
                <w:sz w:val="22"/>
                <w:szCs w:val="22"/>
                <w:lang w:val="az-Latn-AZ"/>
                <w14:textFill>
                  <w14:solidFill>
                    <w14:schemeClr w14:val="tx1"/>
                  </w14:solidFill>
                </w14:textFill>
              </w:rPr>
            </w:pPr>
            <w:r>
              <w:rPr>
                <w:rFonts w:hint="default"/>
                <w:b/>
                <w:color w:val="000000" w:themeColor="text1"/>
                <w:sz w:val="22"/>
                <w:szCs w:val="22"/>
                <w:lang w:val="az-Latn-AZ"/>
                <w14:textFill>
                  <w14:solidFill>
                    <w14:schemeClr w14:val="tx1"/>
                  </w14:solidFill>
                </w14:textFill>
              </w:rPr>
              <w:t>(2nd direction) economic stimulation of electrical engineering market participants.</w:t>
            </w:r>
          </w:p>
          <w:p w14:paraId="5A434AC3">
            <w:pPr>
              <w:keepNext w:val="0"/>
              <w:keepLines w:val="0"/>
              <w:pageBreakBefore w:val="0"/>
              <w:kinsoku/>
              <w:wordWrap/>
              <w:overflowPunct/>
              <w:topLinePunct w:val="0"/>
              <w:bidi w:val="0"/>
              <w:adjustRightInd/>
              <w:snapToGrid/>
              <w:ind w:left="0" w:leftChars="0" w:right="0"/>
              <w:jc w:val="center"/>
              <w:textAlignment w:val="auto"/>
              <w:rPr>
                <w:b/>
                <w:lang w:val="az-Latn-AZ"/>
              </w:rPr>
            </w:pP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14:paraId="5A60AAE9">
            <w:pPr>
              <w:keepNext w:val="0"/>
              <w:keepLines w:val="0"/>
              <w:pageBreakBefore w:val="0"/>
              <w:kinsoku/>
              <w:wordWrap/>
              <w:overflowPunct/>
              <w:topLinePunct w:val="0"/>
              <w:bidi w:val="0"/>
              <w:adjustRightInd/>
              <w:snapToGrid/>
              <w:spacing w:before="0" w:beforeAutospacing="0" w:after="0" w:afterAutospacing="0"/>
              <w:ind w:left="0" w:leftChars="0" w:right="0"/>
              <w:jc w:val="center"/>
              <w:textAlignment w:val="auto"/>
              <w:rPr>
                <w:color w:val="17181F"/>
                <w:spacing w:val="5"/>
                <w:sz w:val="22"/>
                <w:szCs w:val="22"/>
                <w:shd w:val="clear" w:color="auto" w:fill="FFFFFF"/>
                <w:lang w:val="az-Latn-AZ"/>
              </w:rPr>
            </w:pPr>
            <w:r>
              <w:rPr>
                <w:rFonts w:hint="default"/>
              </w:rPr>
              <w:t>increasing investment attractiveness in the field of improving the business environment</w:t>
            </w:r>
          </w:p>
        </w:tc>
        <w:tc>
          <w:tcPr>
            <w:tcW w:w="4312" w:type="dxa"/>
            <w:tcBorders>
              <w:top w:val="single" w:color="auto" w:sz="4" w:space="0"/>
              <w:left w:val="single" w:color="auto" w:sz="4" w:space="0"/>
              <w:bottom w:val="single" w:color="auto" w:sz="4" w:space="0"/>
              <w:right w:val="single" w:color="auto" w:sz="4" w:space="0"/>
            </w:tcBorders>
            <w:shd w:val="clear" w:color="auto" w:fill="auto"/>
            <w:vAlign w:val="center"/>
          </w:tcPr>
          <w:p w14:paraId="02C5FF32">
            <w:pPr>
              <w:pStyle w:val="15"/>
              <w:keepNext w:val="0"/>
              <w:keepLines w:val="0"/>
              <w:pageBreakBefore w:val="0"/>
              <w:numPr>
                <w:ilvl w:val="0"/>
                <w:numId w:val="7"/>
              </w:numPr>
              <w:tabs>
                <w:tab w:val="left" w:pos="175"/>
              </w:tabs>
              <w:kinsoku/>
              <w:wordWrap/>
              <w:overflowPunct/>
              <w:topLinePunct w:val="0"/>
              <w:bidi w:val="0"/>
              <w:adjustRightInd/>
              <w:snapToGrid/>
              <w:spacing w:before="0" w:beforeAutospacing="0" w:after="0" w:afterAutospacing="0"/>
              <w:ind w:left="0" w:leftChars="0" w:right="0" w:firstLine="33" w:firstLineChars="0"/>
              <w:jc w:val="both"/>
              <w:textAlignment w:val="auto"/>
              <w:rPr>
                <w:rFonts w:hint="default"/>
              </w:rPr>
            </w:pPr>
            <w:r>
              <w:rPr>
                <w:rFonts w:hint="default"/>
              </w:rPr>
              <w:t>formation of the venture ecosystem</w:t>
            </w:r>
          </w:p>
          <w:p w14:paraId="7EF9975D">
            <w:pPr>
              <w:pStyle w:val="15"/>
              <w:keepNext w:val="0"/>
              <w:keepLines w:val="0"/>
              <w:pageBreakBefore w:val="0"/>
              <w:numPr>
                <w:ilvl w:val="0"/>
                <w:numId w:val="7"/>
              </w:numPr>
              <w:tabs>
                <w:tab w:val="left" w:pos="175"/>
              </w:tabs>
              <w:kinsoku/>
              <w:wordWrap/>
              <w:overflowPunct/>
              <w:topLinePunct w:val="0"/>
              <w:bidi w:val="0"/>
              <w:adjustRightInd/>
              <w:snapToGrid/>
              <w:spacing w:before="0" w:beforeAutospacing="0" w:after="0" w:afterAutospacing="0"/>
              <w:ind w:left="0" w:leftChars="0" w:right="0" w:firstLine="33" w:firstLineChars="0"/>
              <w:jc w:val="both"/>
              <w:textAlignment w:val="auto"/>
              <w:rPr>
                <w:sz w:val="22"/>
                <w:szCs w:val="22"/>
                <w:lang w:val="az-Latn-AZ"/>
              </w:rPr>
            </w:pPr>
            <w:r>
              <w:rPr>
                <w:rFonts w:hint="default"/>
              </w:rPr>
              <w:t>creation of infrastructure that ensures venture activity</w:t>
            </w:r>
          </w:p>
        </w:tc>
      </w:tr>
      <w:tr w14:paraId="6E9C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97" w:type="dxa"/>
            <w:vMerge w:val="continue"/>
            <w:tcBorders>
              <w:top w:val="single" w:color="auto" w:sz="4" w:space="0"/>
            </w:tcBorders>
            <w:shd w:val="clear" w:color="auto" w:fill="auto"/>
            <w:textDirection w:val="btLr"/>
            <w:vAlign w:val="center"/>
          </w:tcPr>
          <w:p w14:paraId="59EB890D">
            <w:pPr>
              <w:pStyle w:val="15"/>
              <w:keepNext w:val="0"/>
              <w:keepLines w:val="0"/>
              <w:pageBreakBefore w:val="0"/>
              <w:kinsoku/>
              <w:wordWrap/>
              <w:overflowPunct/>
              <w:topLinePunct w:val="0"/>
              <w:bidi w:val="0"/>
              <w:adjustRightInd/>
              <w:snapToGrid/>
              <w:spacing w:before="0" w:beforeAutospacing="0" w:after="0" w:afterAutospacing="0"/>
              <w:ind w:left="0" w:leftChars="0" w:right="0"/>
              <w:jc w:val="center"/>
              <w:textAlignment w:val="auto"/>
              <w:rPr>
                <w:b/>
                <w:sz w:val="22"/>
                <w:szCs w:val="22"/>
                <w:lang w:val="az-Latn-AZ"/>
              </w:rPr>
            </w:pPr>
          </w:p>
        </w:tc>
        <w:tc>
          <w:tcPr>
            <w:tcW w:w="1737" w:type="dxa"/>
            <w:tcBorders>
              <w:top w:val="single" w:color="auto" w:sz="4" w:space="0"/>
            </w:tcBorders>
            <w:shd w:val="clear" w:color="auto" w:fill="auto"/>
            <w:vAlign w:val="center"/>
          </w:tcPr>
          <w:p w14:paraId="736A38B5">
            <w:pPr>
              <w:keepNext w:val="0"/>
              <w:keepLines w:val="0"/>
              <w:pageBreakBefore w:val="0"/>
              <w:kinsoku/>
              <w:wordWrap/>
              <w:overflowPunct/>
              <w:topLinePunct w:val="0"/>
              <w:bidi w:val="0"/>
              <w:adjustRightInd/>
              <w:snapToGrid/>
              <w:ind w:left="0" w:leftChars="0" w:right="0"/>
              <w:jc w:val="center"/>
              <w:textAlignment w:val="auto"/>
              <w:rPr>
                <w:lang w:val="az-Latn-AZ"/>
              </w:rPr>
            </w:pPr>
            <w:r>
              <w:rPr>
                <w:rFonts w:hint="default"/>
              </w:rPr>
              <w:t>Regulation of trade</w:t>
            </w:r>
          </w:p>
        </w:tc>
        <w:tc>
          <w:tcPr>
            <w:tcW w:w="4312" w:type="dxa"/>
            <w:tcBorders>
              <w:top w:val="single" w:color="auto" w:sz="4" w:space="0"/>
            </w:tcBorders>
            <w:shd w:val="clear" w:color="auto" w:fill="auto"/>
            <w:vAlign w:val="center"/>
          </w:tcPr>
          <w:p w14:paraId="7C06ECEB">
            <w:pPr>
              <w:pStyle w:val="18"/>
              <w:keepNext w:val="0"/>
              <w:keepLines w:val="0"/>
              <w:pageBreakBefore w:val="0"/>
              <w:widowControl/>
              <w:numPr>
                <w:ilvl w:val="0"/>
                <w:numId w:val="7"/>
              </w:numPr>
              <w:tabs>
                <w:tab w:val="left" w:pos="175"/>
              </w:tabs>
              <w:kinsoku/>
              <w:wordWrap/>
              <w:overflowPunct/>
              <w:topLinePunct w:val="0"/>
              <w:autoSpaceDE/>
              <w:autoSpaceDN/>
              <w:bidi w:val="0"/>
              <w:adjustRightInd/>
              <w:snapToGrid/>
              <w:ind w:left="0" w:leftChars="0" w:right="0" w:firstLine="33" w:firstLineChars="0"/>
              <w:contextualSpacing/>
              <w:textAlignment w:val="auto"/>
              <w:rPr>
                <w:rFonts w:hint="default"/>
                <w:color w:val="000000" w:themeColor="text1"/>
                <w:lang w:val="az-Latn-AZ" w:eastAsia="ru-RU"/>
                <w14:textFill>
                  <w14:solidFill>
                    <w14:schemeClr w14:val="tx1"/>
                  </w14:solidFill>
                </w14:textFill>
              </w:rPr>
            </w:pPr>
            <w:r>
              <w:rPr>
                <w:rFonts w:hint="default"/>
                <w:color w:val="000000" w:themeColor="text1"/>
                <w:lang w:val="az-Latn-AZ" w:eastAsia="ru-RU"/>
                <w14:textFill>
                  <w14:solidFill>
                    <w14:schemeClr w14:val="tx1"/>
                  </w14:solidFill>
                </w14:textFill>
              </w:rPr>
              <w:t>Customs regulation</w:t>
            </w:r>
          </w:p>
          <w:p w14:paraId="7331B469">
            <w:pPr>
              <w:pStyle w:val="18"/>
              <w:keepNext w:val="0"/>
              <w:keepLines w:val="0"/>
              <w:pageBreakBefore w:val="0"/>
              <w:widowControl/>
              <w:numPr>
                <w:ilvl w:val="0"/>
                <w:numId w:val="7"/>
              </w:numPr>
              <w:tabs>
                <w:tab w:val="left" w:pos="175"/>
              </w:tabs>
              <w:kinsoku/>
              <w:wordWrap/>
              <w:overflowPunct/>
              <w:topLinePunct w:val="0"/>
              <w:autoSpaceDE/>
              <w:autoSpaceDN/>
              <w:bidi w:val="0"/>
              <w:adjustRightInd/>
              <w:snapToGrid/>
              <w:ind w:left="0" w:leftChars="0" w:right="0" w:firstLine="33" w:firstLineChars="0"/>
              <w:contextualSpacing/>
              <w:textAlignment w:val="auto"/>
              <w:rPr>
                <w:rFonts w:hint="default"/>
                <w:color w:val="000000" w:themeColor="text1"/>
                <w:lang w:val="az-Latn-AZ" w:eastAsia="ru-RU"/>
                <w14:textFill>
                  <w14:solidFill>
                    <w14:schemeClr w14:val="tx1"/>
                  </w14:solidFill>
                </w14:textFill>
              </w:rPr>
            </w:pPr>
            <w:r>
              <w:rPr>
                <w:rFonts w:hint="default"/>
                <w:color w:val="000000" w:themeColor="text1"/>
                <w:lang w:val="az-Latn-AZ" w:eastAsia="ru-RU"/>
                <w14:textFill>
                  <w14:solidFill>
                    <w14:schemeClr w14:val="tx1"/>
                  </w14:solidFill>
                </w14:textFill>
              </w:rPr>
              <w:t>Cost subsidization</w:t>
            </w:r>
          </w:p>
          <w:p w14:paraId="361F81F7">
            <w:pPr>
              <w:pStyle w:val="18"/>
              <w:keepNext w:val="0"/>
              <w:keepLines w:val="0"/>
              <w:pageBreakBefore w:val="0"/>
              <w:widowControl/>
              <w:numPr>
                <w:ilvl w:val="0"/>
                <w:numId w:val="7"/>
              </w:numPr>
              <w:tabs>
                <w:tab w:val="left" w:pos="175"/>
              </w:tabs>
              <w:kinsoku/>
              <w:wordWrap/>
              <w:overflowPunct/>
              <w:topLinePunct w:val="0"/>
              <w:autoSpaceDE/>
              <w:autoSpaceDN/>
              <w:bidi w:val="0"/>
              <w:adjustRightInd/>
              <w:snapToGrid/>
              <w:ind w:left="0" w:leftChars="0" w:right="0" w:firstLine="33" w:firstLineChars="0"/>
              <w:contextualSpacing/>
              <w:textAlignment w:val="auto"/>
              <w:rPr>
                <w:rFonts w:hint="default"/>
                <w:color w:val="000000" w:themeColor="text1"/>
                <w:lang w:val="az-Latn-AZ" w:eastAsia="ru-RU"/>
                <w14:textFill>
                  <w14:solidFill>
                    <w14:schemeClr w14:val="tx1"/>
                  </w14:solidFill>
                </w14:textFill>
              </w:rPr>
            </w:pPr>
            <w:r>
              <w:rPr>
                <w:rFonts w:hint="default"/>
                <w:color w:val="000000" w:themeColor="text1"/>
                <w:lang w:val="az-Latn-AZ" w:eastAsia="ru-RU"/>
                <w14:textFill>
                  <w14:solidFill>
                    <w14:schemeClr w14:val="tx1"/>
                  </w14:solidFill>
                </w14:textFill>
              </w:rPr>
              <w:t>offering preferential credit to consumers of locally produced products</w:t>
            </w:r>
          </w:p>
          <w:p w14:paraId="630AD589">
            <w:pPr>
              <w:pStyle w:val="18"/>
              <w:keepNext w:val="0"/>
              <w:keepLines w:val="0"/>
              <w:pageBreakBefore w:val="0"/>
              <w:widowControl/>
              <w:numPr>
                <w:ilvl w:val="0"/>
                <w:numId w:val="7"/>
              </w:numPr>
              <w:tabs>
                <w:tab w:val="left" w:pos="175"/>
              </w:tabs>
              <w:kinsoku/>
              <w:wordWrap/>
              <w:overflowPunct/>
              <w:topLinePunct w:val="0"/>
              <w:autoSpaceDE/>
              <w:autoSpaceDN/>
              <w:bidi w:val="0"/>
              <w:adjustRightInd/>
              <w:snapToGrid/>
              <w:ind w:left="0" w:leftChars="0" w:right="0" w:firstLine="33" w:firstLineChars="0"/>
              <w:contextualSpacing/>
              <w:textAlignment w:val="auto"/>
              <w:rPr>
                <w:rFonts w:hint="default"/>
                <w:color w:val="000000" w:themeColor="text1"/>
                <w:lang w:val="az-Latn-AZ" w:eastAsia="ru-RU"/>
                <w14:textFill>
                  <w14:solidFill>
                    <w14:schemeClr w14:val="tx1"/>
                  </w14:solidFill>
                </w14:textFill>
              </w:rPr>
            </w:pPr>
            <w:r>
              <w:rPr>
                <w:rFonts w:hint="default"/>
                <w:color w:val="000000" w:themeColor="text1"/>
                <w:lang w:val="az-Latn-AZ" w:eastAsia="ru-RU"/>
                <w14:textFill>
                  <w14:solidFill>
                    <w14:schemeClr w14:val="tx1"/>
                  </w14:solidFill>
                </w14:textFill>
              </w:rPr>
              <w:t>application of tax benefits</w:t>
            </w:r>
          </w:p>
          <w:p w14:paraId="772528FD">
            <w:pPr>
              <w:pStyle w:val="18"/>
              <w:keepNext w:val="0"/>
              <w:keepLines w:val="0"/>
              <w:pageBreakBefore w:val="0"/>
              <w:widowControl/>
              <w:numPr>
                <w:ilvl w:val="0"/>
                <w:numId w:val="7"/>
              </w:numPr>
              <w:tabs>
                <w:tab w:val="left" w:pos="175"/>
              </w:tabs>
              <w:kinsoku/>
              <w:wordWrap/>
              <w:overflowPunct/>
              <w:topLinePunct w:val="0"/>
              <w:autoSpaceDE/>
              <w:autoSpaceDN/>
              <w:bidi w:val="0"/>
              <w:adjustRightInd/>
              <w:snapToGrid/>
              <w:ind w:left="0" w:leftChars="0" w:right="0" w:firstLine="33" w:firstLineChars="0"/>
              <w:contextualSpacing/>
              <w:textAlignment w:val="auto"/>
              <w:rPr>
                <w:lang w:val="az-Latn-AZ"/>
              </w:rPr>
            </w:pPr>
            <w:r>
              <w:rPr>
                <w:rFonts w:hint="default"/>
                <w:color w:val="000000" w:themeColor="text1"/>
                <w:lang w:val="az-Latn-AZ" w:eastAsia="ru-RU"/>
                <w14:textFill>
                  <w14:solidFill>
                    <w14:schemeClr w14:val="tx1"/>
                  </w14:solidFill>
                </w14:textFill>
              </w:rPr>
              <w:t>insurance of state contracts that ensure the participation of national companies in large projects.</w:t>
            </w:r>
          </w:p>
        </w:tc>
      </w:tr>
      <w:tr w14:paraId="155B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97" w:type="dxa"/>
            <w:vMerge w:val="continue"/>
            <w:shd w:val="clear" w:color="auto" w:fill="auto"/>
            <w:textDirection w:val="btLr"/>
            <w:vAlign w:val="center"/>
          </w:tcPr>
          <w:p w14:paraId="2BFB794F">
            <w:pPr>
              <w:pStyle w:val="15"/>
              <w:keepNext w:val="0"/>
              <w:keepLines w:val="0"/>
              <w:pageBreakBefore w:val="0"/>
              <w:kinsoku/>
              <w:wordWrap/>
              <w:overflowPunct/>
              <w:topLinePunct w:val="0"/>
              <w:bidi w:val="0"/>
              <w:adjustRightInd/>
              <w:snapToGrid/>
              <w:spacing w:before="0" w:beforeAutospacing="0" w:after="0" w:afterAutospacing="0"/>
              <w:ind w:left="0" w:leftChars="0" w:right="0"/>
              <w:jc w:val="center"/>
              <w:textAlignment w:val="auto"/>
              <w:rPr>
                <w:b/>
                <w:color w:val="000000" w:themeColor="text1"/>
                <w:sz w:val="22"/>
                <w:szCs w:val="22"/>
                <w:lang w:val="az-Latn-AZ"/>
                <w14:textFill>
                  <w14:solidFill>
                    <w14:schemeClr w14:val="tx1"/>
                  </w14:solidFill>
                </w14:textFill>
              </w:rPr>
            </w:pPr>
          </w:p>
        </w:tc>
        <w:tc>
          <w:tcPr>
            <w:tcW w:w="1737" w:type="dxa"/>
            <w:shd w:val="clear" w:color="auto" w:fill="auto"/>
            <w:vAlign w:val="center"/>
          </w:tcPr>
          <w:p w14:paraId="6C996E70">
            <w:pPr>
              <w:keepNext w:val="0"/>
              <w:keepLines w:val="0"/>
              <w:pageBreakBefore w:val="0"/>
              <w:kinsoku/>
              <w:wordWrap/>
              <w:overflowPunct/>
              <w:topLinePunct w:val="0"/>
              <w:bidi w:val="0"/>
              <w:adjustRightInd/>
              <w:snapToGrid/>
              <w:ind w:left="0" w:leftChars="0" w:right="0"/>
              <w:jc w:val="center"/>
              <w:textAlignment w:val="auto"/>
              <w:rPr>
                <w:color w:val="000000" w:themeColor="text1"/>
                <w:lang w:val="az-Latn-AZ" w:eastAsia="ru-RU"/>
                <w14:textFill>
                  <w14:solidFill>
                    <w14:schemeClr w14:val="tx1"/>
                  </w14:solidFill>
                </w14:textFill>
              </w:rPr>
            </w:pPr>
            <w:r>
              <w:rPr>
                <w:rFonts w:hint="default"/>
              </w:rPr>
              <w:t>Technical regulation</w:t>
            </w:r>
          </w:p>
        </w:tc>
        <w:tc>
          <w:tcPr>
            <w:tcW w:w="4312" w:type="dxa"/>
            <w:shd w:val="clear" w:color="auto" w:fill="auto"/>
            <w:vAlign w:val="center"/>
          </w:tcPr>
          <w:p w14:paraId="18C31DE4">
            <w:pPr>
              <w:pStyle w:val="18"/>
              <w:keepNext w:val="0"/>
              <w:keepLines w:val="0"/>
              <w:pageBreakBefore w:val="0"/>
              <w:widowControl/>
              <w:numPr>
                <w:ilvl w:val="0"/>
                <w:numId w:val="7"/>
              </w:numPr>
              <w:tabs>
                <w:tab w:val="left" w:pos="175"/>
              </w:tabs>
              <w:kinsoku/>
              <w:wordWrap/>
              <w:overflowPunct/>
              <w:topLinePunct w:val="0"/>
              <w:autoSpaceDE/>
              <w:autoSpaceDN/>
              <w:bidi w:val="0"/>
              <w:adjustRightInd/>
              <w:snapToGrid/>
              <w:ind w:left="0" w:leftChars="0" w:right="0" w:firstLine="33" w:firstLineChars="0"/>
              <w:contextualSpacing/>
              <w:textAlignment w:val="auto"/>
              <w:rPr>
                <w:rFonts w:hint="default"/>
                <w:color w:val="000000" w:themeColor="text1"/>
                <w:lang w:val="az-Latn-AZ" w:eastAsia="ru-RU"/>
                <w14:textFill>
                  <w14:solidFill>
                    <w14:schemeClr w14:val="tx1"/>
                  </w14:solidFill>
                </w14:textFill>
              </w:rPr>
            </w:pPr>
            <w:r>
              <w:rPr>
                <w:rFonts w:hint="default"/>
                <w:color w:val="000000" w:themeColor="text1"/>
                <w:lang w:val="az-Latn-AZ" w:eastAsia="ru-RU"/>
                <w14:textFill>
                  <w14:solidFill>
                    <w14:schemeClr w14:val="tx1"/>
                  </w14:solidFill>
                </w14:textFill>
              </w:rPr>
              <w:t>- adoption of technical standards</w:t>
            </w:r>
          </w:p>
          <w:p w14:paraId="1A2FFCB7">
            <w:pPr>
              <w:pStyle w:val="18"/>
              <w:keepNext w:val="0"/>
              <w:keepLines w:val="0"/>
              <w:pageBreakBefore w:val="0"/>
              <w:widowControl/>
              <w:numPr>
                <w:ilvl w:val="0"/>
                <w:numId w:val="7"/>
              </w:numPr>
              <w:tabs>
                <w:tab w:val="left" w:pos="175"/>
              </w:tabs>
              <w:kinsoku/>
              <w:wordWrap/>
              <w:overflowPunct/>
              <w:topLinePunct w:val="0"/>
              <w:autoSpaceDE/>
              <w:autoSpaceDN/>
              <w:bidi w:val="0"/>
              <w:adjustRightInd/>
              <w:snapToGrid/>
              <w:ind w:left="0" w:leftChars="0" w:right="0" w:firstLine="33" w:firstLineChars="0"/>
              <w:contextualSpacing/>
              <w:textAlignment w:val="auto"/>
              <w:rPr>
                <w:color w:val="000000" w:themeColor="text1"/>
                <w:lang w:val="az-Latn-AZ" w:eastAsia="ru-RU"/>
                <w14:textFill>
                  <w14:solidFill>
                    <w14:schemeClr w14:val="tx1"/>
                  </w14:solidFill>
                </w14:textFill>
              </w:rPr>
            </w:pPr>
            <w:r>
              <w:rPr>
                <w:rFonts w:hint="default"/>
                <w:color w:val="000000" w:themeColor="text1"/>
                <w:lang w:val="az-Latn-AZ" w:eastAsia="ru-RU"/>
                <w14:textFill>
                  <w14:solidFill>
                    <w14:schemeClr w14:val="tx1"/>
                  </w14:solidFill>
                </w14:textFill>
              </w:rPr>
              <w:t>to adopt requirements and standards limiting the entry of mass-produced products into the Azerbaijani market.</w:t>
            </w:r>
          </w:p>
        </w:tc>
      </w:tr>
      <w:tr w14:paraId="143C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97" w:type="dxa"/>
            <w:vMerge w:val="continue"/>
            <w:shd w:val="clear" w:color="auto" w:fill="auto"/>
            <w:textDirection w:val="btLr"/>
            <w:vAlign w:val="center"/>
          </w:tcPr>
          <w:p w14:paraId="67A26349">
            <w:pPr>
              <w:pStyle w:val="15"/>
              <w:keepNext w:val="0"/>
              <w:keepLines w:val="0"/>
              <w:pageBreakBefore w:val="0"/>
              <w:kinsoku/>
              <w:wordWrap/>
              <w:overflowPunct/>
              <w:topLinePunct w:val="0"/>
              <w:bidi w:val="0"/>
              <w:adjustRightInd/>
              <w:snapToGrid/>
              <w:spacing w:before="0" w:beforeAutospacing="0" w:after="0" w:afterAutospacing="0"/>
              <w:ind w:left="0" w:leftChars="0" w:right="0"/>
              <w:jc w:val="center"/>
              <w:textAlignment w:val="auto"/>
              <w:rPr>
                <w:b/>
                <w:color w:val="000000" w:themeColor="text1"/>
                <w:sz w:val="22"/>
                <w:szCs w:val="22"/>
                <w:lang w:val="az-Latn-AZ"/>
                <w14:textFill>
                  <w14:solidFill>
                    <w14:schemeClr w14:val="tx1"/>
                  </w14:solidFill>
                </w14:textFill>
              </w:rPr>
            </w:pPr>
          </w:p>
        </w:tc>
        <w:tc>
          <w:tcPr>
            <w:tcW w:w="1737" w:type="dxa"/>
            <w:shd w:val="clear" w:color="auto" w:fill="auto"/>
            <w:vAlign w:val="center"/>
          </w:tcPr>
          <w:p w14:paraId="68898556">
            <w:pPr>
              <w:keepNext w:val="0"/>
              <w:keepLines w:val="0"/>
              <w:pageBreakBefore w:val="0"/>
              <w:kinsoku/>
              <w:wordWrap/>
              <w:overflowPunct/>
              <w:topLinePunct w:val="0"/>
              <w:bidi w:val="0"/>
              <w:adjustRightInd/>
              <w:snapToGrid/>
              <w:ind w:left="0" w:leftChars="0" w:right="0"/>
              <w:jc w:val="center"/>
              <w:textAlignment w:val="auto"/>
              <w:rPr>
                <w:color w:val="000000" w:themeColor="text1"/>
                <w:lang w:val="az-Latn-AZ" w:eastAsia="ru-RU"/>
                <w14:textFill>
                  <w14:solidFill>
                    <w14:schemeClr w14:val="tx1"/>
                  </w14:solidFill>
                </w14:textFill>
              </w:rPr>
            </w:pPr>
            <w:r>
              <w:rPr>
                <w:rFonts w:hint="default"/>
              </w:rPr>
              <w:t>Information stimulation</w:t>
            </w:r>
          </w:p>
        </w:tc>
        <w:tc>
          <w:tcPr>
            <w:tcW w:w="4312" w:type="dxa"/>
            <w:shd w:val="clear" w:color="auto" w:fill="auto"/>
            <w:vAlign w:val="center"/>
          </w:tcPr>
          <w:p w14:paraId="3C2E7201">
            <w:pPr>
              <w:pStyle w:val="18"/>
              <w:keepNext w:val="0"/>
              <w:keepLines w:val="0"/>
              <w:pageBreakBefore w:val="0"/>
              <w:widowControl/>
              <w:numPr>
                <w:ilvl w:val="0"/>
                <w:numId w:val="7"/>
              </w:numPr>
              <w:tabs>
                <w:tab w:val="left" w:pos="175"/>
              </w:tabs>
              <w:kinsoku/>
              <w:wordWrap/>
              <w:overflowPunct/>
              <w:topLinePunct w:val="0"/>
              <w:autoSpaceDE/>
              <w:autoSpaceDN/>
              <w:bidi w:val="0"/>
              <w:adjustRightInd/>
              <w:snapToGrid/>
              <w:ind w:left="0" w:leftChars="0" w:right="0" w:firstLine="33" w:firstLineChars="0"/>
              <w:contextualSpacing/>
              <w:textAlignment w:val="auto"/>
              <w:rPr>
                <w:rFonts w:hint="default"/>
                <w:color w:val="000000" w:themeColor="text1"/>
                <w:lang w:val="az-Latn-AZ"/>
                <w14:textFill>
                  <w14:solidFill>
                    <w14:schemeClr w14:val="tx1"/>
                  </w14:solidFill>
                </w14:textFill>
              </w:rPr>
            </w:pPr>
            <w:r>
              <w:rPr>
                <w:rFonts w:hint="default"/>
                <w:color w:val="000000" w:themeColor="text1"/>
                <w:lang w:val="az-Latn-AZ"/>
                <w14:textFill>
                  <w14:solidFill>
                    <w14:schemeClr w14:val="tx1"/>
                  </w14:solidFill>
                </w14:textFill>
              </w:rPr>
              <w:t xml:space="preserve"> social advertising paid from the state budget</w:t>
            </w:r>
          </w:p>
          <w:p w14:paraId="12DCB03C">
            <w:pPr>
              <w:pStyle w:val="18"/>
              <w:keepNext w:val="0"/>
              <w:keepLines w:val="0"/>
              <w:pageBreakBefore w:val="0"/>
              <w:widowControl/>
              <w:numPr>
                <w:ilvl w:val="0"/>
                <w:numId w:val="7"/>
              </w:numPr>
              <w:tabs>
                <w:tab w:val="left" w:pos="175"/>
              </w:tabs>
              <w:kinsoku/>
              <w:wordWrap/>
              <w:overflowPunct/>
              <w:topLinePunct w:val="0"/>
              <w:autoSpaceDE/>
              <w:autoSpaceDN/>
              <w:bidi w:val="0"/>
              <w:adjustRightInd/>
              <w:snapToGrid/>
              <w:ind w:left="0" w:leftChars="0" w:right="0" w:firstLine="33" w:firstLineChars="0"/>
              <w:contextualSpacing/>
              <w:textAlignment w:val="auto"/>
              <w:rPr>
                <w:rFonts w:hint="default"/>
                <w:color w:val="000000" w:themeColor="text1"/>
                <w:lang w:val="az-Latn-AZ"/>
                <w14:textFill>
                  <w14:solidFill>
                    <w14:schemeClr w14:val="tx1"/>
                  </w14:solidFill>
                </w14:textFill>
              </w:rPr>
            </w:pPr>
            <w:r>
              <w:rPr>
                <w:rFonts w:hint="default"/>
                <w:color w:val="000000" w:themeColor="text1"/>
                <w:lang w:val="az-Latn-AZ"/>
                <w14:textFill>
                  <w14:solidFill>
                    <w14:schemeClr w14:val="tx1"/>
                  </w14:solidFill>
                </w14:textFill>
              </w:rPr>
              <w:t>speeches, publications, open and closed publicity about the achievements of the electrotechnical industry</w:t>
            </w:r>
          </w:p>
          <w:p w14:paraId="604566C6">
            <w:pPr>
              <w:pStyle w:val="18"/>
              <w:keepNext w:val="0"/>
              <w:keepLines w:val="0"/>
              <w:pageBreakBefore w:val="0"/>
              <w:widowControl/>
              <w:numPr>
                <w:ilvl w:val="0"/>
                <w:numId w:val="7"/>
              </w:numPr>
              <w:tabs>
                <w:tab w:val="left" w:pos="175"/>
              </w:tabs>
              <w:kinsoku/>
              <w:wordWrap/>
              <w:overflowPunct/>
              <w:topLinePunct w:val="0"/>
              <w:autoSpaceDE/>
              <w:autoSpaceDN/>
              <w:bidi w:val="0"/>
              <w:adjustRightInd/>
              <w:snapToGrid/>
              <w:ind w:left="0" w:leftChars="0" w:right="0" w:firstLine="33" w:firstLineChars="0"/>
              <w:contextualSpacing/>
              <w:textAlignment w:val="auto"/>
              <w:rPr>
                <w:color w:val="000000" w:themeColor="text1"/>
                <w:lang w:val="az-Latn-AZ" w:eastAsia="ru-RU"/>
                <w14:textFill>
                  <w14:solidFill>
                    <w14:schemeClr w14:val="tx1"/>
                  </w14:solidFill>
                </w14:textFill>
              </w:rPr>
            </w:pPr>
            <w:r>
              <w:rPr>
                <w:rFonts w:hint="default"/>
                <w:color w:val="000000" w:themeColor="text1"/>
                <w:lang w:val="az-Latn-AZ"/>
                <w14:textFill>
                  <w14:solidFill>
                    <w14:schemeClr w14:val="tx1"/>
                  </w14:solidFill>
                </w14:textFill>
              </w:rPr>
              <w:t>use of domestic products by government officials</w:t>
            </w:r>
          </w:p>
        </w:tc>
      </w:tr>
      <w:tr w14:paraId="610B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97" w:type="dxa"/>
            <w:vMerge w:val="continue"/>
            <w:shd w:val="clear" w:color="auto" w:fill="auto"/>
            <w:textDirection w:val="btLr"/>
            <w:vAlign w:val="center"/>
          </w:tcPr>
          <w:p w14:paraId="017372CE">
            <w:pPr>
              <w:pStyle w:val="15"/>
              <w:keepNext w:val="0"/>
              <w:keepLines w:val="0"/>
              <w:pageBreakBefore w:val="0"/>
              <w:kinsoku/>
              <w:wordWrap/>
              <w:overflowPunct/>
              <w:topLinePunct w:val="0"/>
              <w:bidi w:val="0"/>
              <w:adjustRightInd/>
              <w:snapToGrid/>
              <w:spacing w:before="0" w:beforeAutospacing="0" w:after="0" w:afterAutospacing="0"/>
              <w:ind w:left="0" w:leftChars="0" w:right="0"/>
              <w:jc w:val="center"/>
              <w:textAlignment w:val="auto"/>
              <w:rPr>
                <w:b/>
                <w:color w:val="000000" w:themeColor="text1"/>
                <w:sz w:val="22"/>
                <w:szCs w:val="22"/>
                <w:lang w:val="az-Latn-AZ"/>
                <w14:textFill>
                  <w14:solidFill>
                    <w14:schemeClr w14:val="tx1"/>
                  </w14:solidFill>
                </w14:textFill>
              </w:rPr>
            </w:pPr>
          </w:p>
        </w:tc>
        <w:tc>
          <w:tcPr>
            <w:tcW w:w="1737" w:type="dxa"/>
            <w:shd w:val="clear" w:color="auto" w:fill="auto"/>
            <w:vAlign w:val="center"/>
          </w:tcPr>
          <w:p w14:paraId="1A2FF524">
            <w:pPr>
              <w:keepNext w:val="0"/>
              <w:keepLines w:val="0"/>
              <w:pageBreakBefore w:val="0"/>
              <w:kinsoku/>
              <w:wordWrap/>
              <w:overflowPunct/>
              <w:topLinePunct w:val="0"/>
              <w:bidi w:val="0"/>
              <w:adjustRightInd/>
              <w:snapToGrid/>
              <w:ind w:left="0" w:leftChars="0" w:right="0"/>
              <w:jc w:val="center"/>
              <w:textAlignment w:val="auto"/>
              <w:rPr>
                <w:color w:val="000000" w:themeColor="text1"/>
                <w:lang w:val="az-Latn-AZ"/>
                <w14:textFill>
                  <w14:solidFill>
                    <w14:schemeClr w14:val="tx1"/>
                  </w14:solidFill>
                </w14:textFill>
              </w:rPr>
            </w:pPr>
            <w:r>
              <w:rPr>
                <w:rFonts w:hint="default"/>
              </w:rPr>
              <w:t>Protection of intellectual property in the field of science and engineering.</w:t>
            </w:r>
          </w:p>
        </w:tc>
        <w:tc>
          <w:tcPr>
            <w:tcW w:w="4312" w:type="dxa"/>
            <w:shd w:val="clear" w:color="auto" w:fill="auto"/>
            <w:vAlign w:val="center"/>
          </w:tcPr>
          <w:p w14:paraId="4A683975">
            <w:pPr>
              <w:pStyle w:val="18"/>
              <w:keepNext w:val="0"/>
              <w:keepLines w:val="0"/>
              <w:pageBreakBefore w:val="0"/>
              <w:widowControl/>
              <w:numPr>
                <w:ilvl w:val="0"/>
                <w:numId w:val="7"/>
              </w:numPr>
              <w:tabs>
                <w:tab w:val="left" w:pos="175"/>
              </w:tabs>
              <w:kinsoku/>
              <w:wordWrap/>
              <w:overflowPunct/>
              <w:topLinePunct w:val="0"/>
              <w:autoSpaceDE/>
              <w:autoSpaceDN/>
              <w:bidi w:val="0"/>
              <w:adjustRightInd/>
              <w:snapToGrid/>
              <w:ind w:left="0" w:leftChars="0" w:right="0" w:firstLine="33" w:firstLineChars="0"/>
              <w:contextualSpacing/>
              <w:textAlignment w:val="auto"/>
              <w:rPr>
                <w:rFonts w:hint="default" w:ascii="Times New Roman" w:hAnsi="Times New Roman"/>
                <w:color w:val="000000" w:themeColor="text1"/>
                <w:sz w:val="22"/>
                <w:szCs w:val="22"/>
                <w:lang w:val="az-Latn-AZ"/>
                <w14:textFill>
                  <w14:solidFill>
                    <w14:schemeClr w14:val="tx1"/>
                  </w14:solidFill>
                </w14:textFill>
              </w:rPr>
            </w:pPr>
            <w:r>
              <w:rPr>
                <w:rFonts w:hint="default" w:ascii="Times New Roman" w:hAnsi="Times New Roman"/>
                <w:color w:val="000000" w:themeColor="text1"/>
                <w:sz w:val="22"/>
                <w:szCs w:val="22"/>
                <w:lang w:val="az-Latn-AZ"/>
                <w14:textFill>
                  <w14:solidFill>
                    <w14:schemeClr w14:val="tx1"/>
                  </w14:solidFill>
                </w14:textFill>
              </w:rPr>
              <w:t>Protection of intellectual property in the territory of Azerbaijan;</w:t>
            </w:r>
          </w:p>
          <w:p w14:paraId="7B103D06">
            <w:pPr>
              <w:pStyle w:val="18"/>
              <w:keepNext w:val="0"/>
              <w:keepLines w:val="0"/>
              <w:pageBreakBefore w:val="0"/>
              <w:widowControl/>
              <w:numPr>
                <w:ilvl w:val="0"/>
                <w:numId w:val="7"/>
              </w:numPr>
              <w:tabs>
                <w:tab w:val="left" w:pos="175"/>
              </w:tabs>
              <w:kinsoku/>
              <w:wordWrap/>
              <w:overflowPunct/>
              <w:topLinePunct w:val="0"/>
              <w:autoSpaceDE/>
              <w:autoSpaceDN/>
              <w:bidi w:val="0"/>
              <w:adjustRightInd/>
              <w:snapToGrid/>
              <w:ind w:left="0" w:leftChars="0" w:right="0" w:firstLine="33" w:firstLineChars="0"/>
              <w:contextualSpacing/>
              <w:textAlignment w:val="auto"/>
              <w:rPr>
                <w:rFonts w:hint="default" w:ascii="Times New Roman" w:hAnsi="Times New Roman"/>
                <w:color w:val="000000" w:themeColor="text1"/>
                <w:sz w:val="22"/>
                <w:szCs w:val="22"/>
                <w:lang w:val="az-Latn-AZ"/>
                <w14:textFill>
                  <w14:solidFill>
                    <w14:schemeClr w14:val="tx1"/>
                  </w14:solidFill>
                </w14:textFill>
              </w:rPr>
            </w:pPr>
            <w:r>
              <w:rPr>
                <w:rFonts w:hint="default" w:ascii="Times New Roman" w:hAnsi="Times New Roman"/>
                <w:color w:val="000000" w:themeColor="text1"/>
                <w:sz w:val="22"/>
                <w:szCs w:val="22"/>
                <w:lang w:val="az-Latn-AZ"/>
                <w14:textFill>
                  <w14:solidFill>
                    <w14:schemeClr w14:val="tx1"/>
                  </w14:solidFill>
                </w14:textFill>
              </w:rPr>
              <w:t>protection of intellectual property of local enterprises and citizens abroad;</w:t>
            </w:r>
          </w:p>
          <w:p w14:paraId="5C171FC4">
            <w:pPr>
              <w:pStyle w:val="18"/>
              <w:keepNext w:val="0"/>
              <w:keepLines w:val="0"/>
              <w:pageBreakBefore w:val="0"/>
              <w:widowControl/>
              <w:numPr>
                <w:ilvl w:val="0"/>
                <w:numId w:val="7"/>
              </w:numPr>
              <w:tabs>
                <w:tab w:val="left" w:pos="175"/>
              </w:tabs>
              <w:kinsoku/>
              <w:wordWrap/>
              <w:overflowPunct/>
              <w:topLinePunct w:val="0"/>
              <w:autoSpaceDE/>
              <w:autoSpaceDN/>
              <w:bidi w:val="0"/>
              <w:adjustRightInd/>
              <w:snapToGrid/>
              <w:ind w:left="0" w:leftChars="0" w:right="0" w:firstLine="33" w:firstLineChars="0"/>
              <w:contextualSpacing/>
              <w:textAlignment w:val="auto"/>
              <w:rPr>
                <w:rFonts w:hint="default" w:ascii="Times New Roman" w:hAnsi="Times New Roman"/>
                <w:color w:val="000000" w:themeColor="text1"/>
                <w:sz w:val="22"/>
                <w:szCs w:val="22"/>
                <w:lang w:val="az-Latn-AZ"/>
                <w14:textFill>
                  <w14:solidFill>
                    <w14:schemeClr w14:val="tx1"/>
                  </w14:solidFill>
                </w14:textFill>
              </w:rPr>
            </w:pPr>
            <w:r>
              <w:rPr>
                <w:rFonts w:hint="default" w:ascii="Times New Roman" w:hAnsi="Times New Roman"/>
                <w:color w:val="000000" w:themeColor="text1"/>
                <w:sz w:val="22"/>
                <w:szCs w:val="22"/>
                <w:lang w:val="az-Latn-AZ"/>
                <w14:textFill>
                  <w14:solidFill>
                    <w14:schemeClr w14:val="tx1"/>
                  </w14:solidFill>
                </w14:textFill>
              </w:rPr>
              <w:t>Support for local enterprises and citizens to obtain patents for their inventions in the territory of Azerbaijan;</w:t>
            </w:r>
          </w:p>
          <w:p w14:paraId="428CA897">
            <w:pPr>
              <w:pStyle w:val="18"/>
              <w:keepNext w:val="0"/>
              <w:keepLines w:val="0"/>
              <w:pageBreakBefore w:val="0"/>
              <w:widowControl/>
              <w:numPr>
                <w:ilvl w:val="0"/>
                <w:numId w:val="7"/>
              </w:numPr>
              <w:tabs>
                <w:tab w:val="left" w:pos="175"/>
              </w:tabs>
              <w:kinsoku/>
              <w:wordWrap/>
              <w:overflowPunct/>
              <w:topLinePunct w:val="0"/>
              <w:autoSpaceDE/>
              <w:autoSpaceDN/>
              <w:bidi w:val="0"/>
              <w:adjustRightInd/>
              <w:snapToGrid/>
              <w:ind w:left="0" w:leftChars="0" w:right="0" w:firstLine="33" w:firstLineChars="0"/>
              <w:contextualSpacing/>
              <w:textAlignment w:val="auto"/>
              <w:rPr>
                <w:color w:val="000000" w:themeColor="text1"/>
                <w:lang w:val="az-Latn-AZ" w:eastAsia="ru-RU"/>
                <w14:textFill>
                  <w14:solidFill>
                    <w14:schemeClr w14:val="tx1"/>
                  </w14:solidFill>
                </w14:textFill>
              </w:rPr>
            </w:pPr>
            <w:r>
              <w:rPr>
                <w:rFonts w:hint="default" w:ascii="Times New Roman" w:hAnsi="Times New Roman"/>
                <w:color w:val="000000" w:themeColor="text1"/>
                <w:sz w:val="22"/>
                <w:szCs w:val="22"/>
                <w:lang w:val="az-Latn-AZ"/>
                <w14:textFill>
                  <w14:solidFill>
                    <w14:schemeClr w14:val="tx1"/>
                  </w14:solidFill>
                </w14:textFill>
              </w:rPr>
              <w:t>Support for local enterprises and citizens to obtain patents for their inventions in foreign countries.</w:t>
            </w:r>
          </w:p>
        </w:tc>
      </w:tr>
      <w:tr w14:paraId="7EA0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97" w:type="dxa"/>
            <w:vMerge w:val="continue"/>
            <w:shd w:val="clear" w:color="auto" w:fill="auto"/>
            <w:textDirection w:val="btLr"/>
            <w:vAlign w:val="center"/>
          </w:tcPr>
          <w:p w14:paraId="51DBF0C7">
            <w:pPr>
              <w:pStyle w:val="15"/>
              <w:keepNext w:val="0"/>
              <w:keepLines w:val="0"/>
              <w:pageBreakBefore w:val="0"/>
              <w:kinsoku/>
              <w:wordWrap/>
              <w:overflowPunct/>
              <w:topLinePunct w:val="0"/>
              <w:bidi w:val="0"/>
              <w:adjustRightInd/>
              <w:snapToGrid/>
              <w:spacing w:before="0" w:beforeAutospacing="0" w:after="0" w:afterAutospacing="0"/>
              <w:ind w:left="0" w:leftChars="0" w:right="0"/>
              <w:jc w:val="center"/>
              <w:textAlignment w:val="auto"/>
              <w:rPr>
                <w:b/>
                <w:color w:val="000000" w:themeColor="text1"/>
                <w:sz w:val="22"/>
                <w:szCs w:val="22"/>
                <w:lang w:val="az-Latn-AZ"/>
                <w14:textFill>
                  <w14:solidFill>
                    <w14:schemeClr w14:val="tx1"/>
                  </w14:solidFill>
                </w14:textFill>
              </w:rPr>
            </w:pPr>
          </w:p>
        </w:tc>
        <w:tc>
          <w:tcPr>
            <w:tcW w:w="1737" w:type="dxa"/>
            <w:shd w:val="clear" w:color="auto" w:fill="auto"/>
            <w:vAlign w:val="center"/>
          </w:tcPr>
          <w:p w14:paraId="17D1D49B">
            <w:pPr>
              <w:keepNext w:val="0"/>
              <w:keepLines w:val="0"/>
              <w:pageBreakBefore w:val="0"/>
              <w:kinsoku/>
              <w:wordWrap/>
              <w:overflowPunct/>
              <w:topLinePunct w:val="0"/>
              <w:bidi w:val="0"/>
              <w:adjustRightInd/>
              <w:snapToGrid/>
              <w:ind w:left="0" w:leftChars="0" w:right="0"/>
              <w:jc w:val="center"/>
              <w:textAlignment w:val="auto"/>
              <w:rPr>
                <w:color w:val="000000" w:themeColor="text1"/>
                <w:lang w:val="az-Latn-AZ" w:eastAsia="ru-RU"/>
                <w14:textFill>
                  <w14:solidFill>
                    <w14:schemeClr w14:val="tx1"/>
                  </w14:solidFill>
                </w14:textFill>
              </w:rPr>
            </w:pPr>
            <w:r>
              <w:rPr>
                <w:rFonts w:hint="default"/>
                <w:color w:val="000000" w:themeColor="text1"/>
                <w:lang w:val="az-Latn-AZ"/>
                <w14:textFill>
                  <w14:solidFill>
                    <w14:schemeClr w14:val="tx1"/>
                  </w14:solidFill>
                </w14:textFill>
              </w:rPr>
              <w:t>Development of cooperation and cooperation</w:t>
            </w:r>
          </w:p>
        </w:tc>
        <w:tc>
          <w:tcPr>
            <w:tcW w:w="4312" w:type="dxa"/>
            <w:shd w:val="clear" w:color="auto" w:fill="auto"/>
            <w:vAlign w:val="center"/>
          </w:tcPr>
          <w:p w14:paraId="21B3D24D">
            <w:pPr>
              <w:pStyle w:val="16"/>
              <w:keepNext w:val="0"/>
              <w:keepLines w:val="0"/>
              <w:pageBreakBefore w:val="0"/>
              <w:numPr>
                <w:ilvl w:val="0"/>
                <w:numId w:val="7"/>
              </w:numPr>
              <w:tabs>
                <w:tab w:val="left" w:pos="17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bidi w:val="0"/>
              <w:adjustRightInd/>
              <w:snapToGrid/>
              <w:ind w:left="0" w:leftChars="0" w:right="0" w:firstLine="33" w:firstLineChars="0"/>
              <w:jc w:val="both"/>
              <w:textAlignment w:val="auto"/>
              <w:rPr>
                <w:rFonts w:hint="default" w:ascii="Times New Roman" w:hAnsi="Times New Roman"/>
                <w:color w:val="000000" w:themeColor="text1"/>
                <w:sz w:val="22"/>
                <w:szCs w:val="22"/>
                <w:lang w:val="az-Latn-AZ"/>
                <w14:textFill>
                  <w14:solidFill>
                    <w14:schemeClr w14:val="tx1"/>
                  </w14:solidFill>
                </w14:textFill>
              </w:rPr>
            </w:pPr>
            <w:r>
              <w:rPr>
                <w:rFonts w:hint="default" w:ascii="Times New Roman" w:hAnsi="Times New Roman"/>
                <w:color w:val="000000" w:themeColor="text1"/>
                <w:sz w:val="22"/>
                <w:szCs w:val="22"/>
                <w:lang w:val="az-Latn-AZ"/>
                <w14:textFill>
                  <w14:solidFill>
                    <w14:schemeClr w14:val="tx1"/>
                  </w14:solidFill>
                </w14:textFill>
              </w:rPr>
              <w:t>Interdisciplinary cooperation</w:t>
            </w:r>
          </w:p>
          <w:p w14:paraId="0C04B650">
            <w:pPr>
              <w:pStyle w:val="16"/>
              <w:keepNext w:val="0"/>
              <w:keepLines w:val="0"/>
              <w:pageBreakBefore w:val="0"/>
              <w:numPr>
                <w:numId w:val="0"/>
              </w:numPr>
              <w:tabs>
                <w:tab w:val="left" w:pos="17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bidi w:val="0"/>
              <w:adjustRightInd/>
              <w:snapToGrid/>
              <w:ind w:left="0" w:leftChars="0" w:right="0"/>
              <w:jc w:val="both"/>
              <w:textAlignment w:val="auto"/>
              <w:rPr>
                <w:rFonts w:hint="default" w:ascii="Times New Roman" w:hAnsi="Times New Roman"/>
                <w:color w:val="000000" w:themeColor="text1"/>
                <w:sz w:val="22"/>
                <w:szCs w:val="22"/>
                <w:lang w:val="az-Latn-AZ"/>
                <w14:textFill>
                  <w14:solidFill>
                    <w14:schemeClr w14:val="tx1"/>
                  </w14:solidFill>
                </w14:textFill>
              </w:rPr>
            </w:pPr>
            <w:r>
              <w:rPr>
                <w:rFonts w:hint="default" w:ascii="Times New Roman" w:hAnsi="Times New Roman"/>
                <w:color w:val="000000" w:themeColor="text1"/>
                <w:sz w:val="22"/>
                <w:szCs w:val="22"/>
                <w:lang w:val="az-Latn-AZ"/>
                <w14:textFill>
                  <w14:solidFill>
                    <w14:schemeClr w14:val="tx1"/>
                  </w14:solidFill>
                </w14:textFill>
              </w:rPr>
              <w:t>- international cooperation</w:t>
            </w:r>
          </w:p>
          <w:p w14:paraId="3EE1698E">
            <w:pPr>
              <w:pStyle w:val="16"/>
              <w:keepNext w:val="0"/>
              <w:keepLines w:val="0"/>
              <w:pageBreakBefore w:val="0"/>
              <w:numPr>
                <w:ilvl w:val="0"/>
                <w:numId w:val="7"/>
              </w:numPr>
              <w:tabs>
                <w:tab w:val="left" w:pos="17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bidi w:val="0"/>
              <w:adjustRightInd/>
              <w:snapToGrid/>
              <w:ind w:left="0" w:leftChars="0" w:right="0" w:firstLine="33" w:firstLineChars="0"/>
              <w:jc w:val="both"/>
              <w:textAlignment w:val="auto"/>
              <w:rPr>
                <w:rFonts w:hint="default" w:ascii="Times New Roman" w:hAnsi="Times New Roman"/>
                <w:color w:val="000000" w:themeColor="text1"/>
                <w:sz w:val="22"/>
                <w:szCs w:val="22"/>
                <w:lang w:val="az-Latn-AZ"/>
                <w14:textFill>
                  <w14:solidFill>
                    <w14:schemeClr w14:val="tx1"/>
                  </w14:solidFill>
                </w14:textFill>
              </w:rPr>
            </w:pPr>
            <w:r>
              <w:rPr>
                <w:rFonts w:hint="default" w:ascii="Times New Roman" w:hAnsi="Times New Roman"/>
                <w:color w:val="000000" w:themeColor="text1"/>
                <w:sz w:val="22"/>
                <w:szCs w:val="22"/>
                <w:lang w:val="az-Latn-AZ"/>
                <w14:textFill>
                  <w14:solidFill>
                    <w14:schemeClr w14:val="tx1"/>
                  </w14:solidFill>
                </w14:textFill>
              </w:rPr>
              <w:t xml:space="preserve"> formation of clusters</w:t>
            </w:r>
          </w:p>
          <w:p w14:paraId="2C4D5851">
            <w:pPr>
              <w:pStyle w:val="16"/>
              <w:keepNext w:val="0"/>
              <w:keepLines w:val="0"/>
              <w:pageBreakBefore w:val="0"/>
              <w:numPr>
                <w:ilvl w:val="0"/>
                <w:numId w:val="7"/>
              </w:numPr>
              <w:tabs>
                <w:tab w:val="left" w:pos="17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bidi w:val="0"/>
              <w:adjustRightInd/>
              <w:snapToGrid/>
              <w:ind w:left="0" w:leftChars="0" w:right="0" w:firstLine="33" w:firstLineChars="0"/>
              <w:jc w:val="both"/>
              <w:textAlignment w:val="auto"/>
              <w:rPr>
                <w:rFonts w:ascii="Times New Roman" w:hAnsi="Times New Roman" w:cs="Times New Roman"/>
                <w:color w:val="000000" w:themeColor="text1"/>
                <w:sz w:val="22"/>
                <w:szCs w:val="22"/>
                <w:lang w:val="az-Latn-AZ"/>
                <w14:textFill>
                  <w14:solidFill>
                    <w14:schemeClr w14:val="tx1"/>
                  </w14:solidFill>
                </w14:textFill>
              </w:rPr>
            </w:pPr>
            <w:r>
              <w:rPr>
                <w:rFonts w:hint="default" w:ascii="Times New Roman" w:hAnsi="Times New Roman"/>
                <w:color w:val="000000" w:themeColor="text1"/>
                <w:sz w:val="22"/>
                <w:szCs w:val="22"/>
                <w:lang w:val="az-Latn-AZ"/>
                <w14:textFill>
                  <w14:solidFill>
                    <w14:schemeClr w14:val="tx1"/>
                  </w14:solidFill>
                </w14:textFill>
              </w:rPr>
              <w:t>Establishment of the Association of Producers</w:t>
            </w:r>
          </w:p>
        </w:tc>
      </w:tr>
    </w:tbl>
    <w:p w14:paraId="7FB48722">
      <w:pPr>
        <w:rPr>
          <w:sz w:val="24"/>
          <w:szCs w:val="24"/>
        </w:rPr>
      </w:pPr>
    </w:p>
    <w:p w14:paraId="0A5FA1C5">
      <w:pPr>
        <w:tabs>
          <w:tab w:val="left" w:pos="142"/>
        </w:tabs>
        <w:ind w:right="27" w:firstLine="567"/>
        <w:jc w:val="both"/>
        <w:outlineLvl w:val="0"/>
        <w:rPr>
          <w:rFonts w:hint="default"/>
          <w:sz w:val="24"/>
          <w:szCs w:val="24"/>
        </w:rPr>
      </w:pPr>
      <w:r>
        <w:rPr>
          <w:sz w:val="24"/>
          <w:szCs w:val="24"/>
        </w:rPr>
        <w:t xml:space="preserve">1. </w:t>
      </w:r>
      <w:r>
        <w:rPr>
          <w:rFonts w:hint="default"/>
          <w:sz w:val="24"/>
          <w:szCs w:val="24"/>
        </w:rPr>
        <w:t>1. Other characteristic features that we have seen from the international experience regarding the development of the electrical engineering industry are shown below:</w:t>
      </w:r>
    </w:p>
    <w:p w14:paraId="60503BA5">
      <w:pPr>
        <w:tabs>
          <w:tab w:val="left" w:pos="142"/>
        </w:tabs>
        <w:ind w:right="27" w:firstLine="567"/>
        <w:jc w:val="both"/>
        <w:outlineLvl w:val="0"/>
        <w:rPr>
          <w:rFonts w:hint="default"/>
          <w:sz w:val="24"/>
          <w:szCs w:val="24"/>
        </w:rPr>
      </w:pPr>
      <w:r>
        <w:rPr>
          <w:rFonts w:hint="default"/>
          <w:sz w:val="24"/>
          <w:szCs w:val="24"/>
        </w:rPr>
        <w:t>- first of all, the electrotechnical industry has the opportunity to create more added value than any other industrial sector of the economy, as we can see from the experience of developed countries;</w:t>
      </w:r>
    </w:p>
    <w:p w14:paraId="2E0EE70E">
      <w:pPr>
        <w:tabs>
          <w:tab w:val="left" w:pos="142"/>
        </w:tabs>
        <w:ind w:right="27" w:firstLine="567"/>
        <w:jc w:val="both"/>
        <w:outlineLvl w:val="0"/>
        <w:rPr>
          <w:rFonts w:hint="default"/>
          <w:sz w:val="24"/>
          <w:szCs w:val="24"/>
        </w:rPr>
      </w:pPr>
      <w:r>
        <w:rPr>
          <w:rFonts w:hint="default"/>
          <w:sz w:val="24"/>
          <w:szCs w:val="24"/>
        </w:rPr>
        <w:t>- products of the electrical engineering industry have control functions, which increases its importance from the point of view of management;</w:t>
      </w:r>
    </w:p>
    <w:p w14:paraId="79120077">
      <w:pPr>
        <w:tabs>
          <w:tab w:val="left" w:pos="142"/>
        </w:tabs>
        <w:ind w:right="27" w:firstLine="567"/>
        <w:jc w:val="both"/>
        <w:outlineLvl w:val="0"/>
        <w:rPr>
          <w:rFonts w:hint="default"/>
          <w:sz w:val="24"/>
          <w:szCs w:val="24"/>
        </w:rPr>
      </w:pPr>
      <w:r>
        <w:rPr>
          <w:rFonts w:hint="default"/>
          <w:sz w:val="24"/>
          <w:szCs w:val="24"/>
        </w:rPr>
        <w:t xml:space="preserve">- it becomes necessary to use the achievements of electronics for the efficient organization of the activities of most economic sectors as well as state institutions, in other words, the demand for electrotechnical products in the fields of oil, aviation, machine-building, chemical and other industries is increasing,  </w:t>
      </w:r>
    </w:p>
    <w:p w14:paraId="4912D52E">
      <w:pPr>
        <w:tabs>
          <w:tab w:val="left" w:pos="142"/>
        </w:tabs>
        <w:ind w:right="27" w:firstLine="567"/>
        <w:jc w:val="both"/>
        <w:outlineLvl w:val="0"/>
        <w:rPr>
          <w:rFonts w:hint="default"/>
          <w:sz w:val="24"/>
          <w:szCs w:val="24"/>
        </w:rPr>
      </w:pPr>
      <w:r>
        <w:rPr>
          <w:rFonts w:hint="default"/>
          <w:sz w:val="24"/>
          <w:szCs w:val="24"/>
        </w:rPr>
        <w:t>-increasing the specific weight of the electronics industry in the growth of global GDP in the last ten years;</w:t>
      </w:r>
    </w:p>
    <w:p w14:paraId="1A1EA4FD">
      <w:pPr>
        <w:tabs>
          <w:tab w:val="left" w:pos="142"/>
        </w:tabs>
        <w:ind w:right="27" w:firstLine="567"/>
        <w:jc w:val="both"/>
        <w:outlineLvl w:val="0"/>
        <w:rPr>
          <w:sz w:val="24"/>
          <w:szCs w:val="24"/>
        </w:rPr>
      </w:pPr>
      <w:r>
        <w:rPr>
          <w:rFonts w:hint="default"/>
          <w:sz w:val="24"/>
          <w:szCs w:val="24"/>
        </w:rPr>
        <w:t>- as a result of the above, electrical engineering makes up 30% of the total investment placed in the industry in many countries of the world.</w:t>
      </w:r>
    </w:p>
    <w:p w14:paraId="2247AD8D">
      <w:pPr>
        <w:tabs>
          <w:tab w:val="left" w:pos="142"/>
          <w:tab w:val="left" w:pos="851"/>
        </w:tabs>
        <w:ind w:right="27" w:firstLine="567"/>
        <w:jc w:val="both"/>
        <w:outlineLvl w:val="0"/>
        <w:rPr>
          <w:rFonts w:hint="default"/>
          <w:sz w:val="24"/>
          <w:szCs w:val="24"/>
        </w:rPr>
      </w:pPr>
      <w:r>
        <w:rPr>
          <w:sz w:val="24"/>
          <w:szCs w:val="24"/>
        </w:rPr>
        <w:t>2.</w:t>
      </w:r>
      <w:r>
        <w:rPr>
          <w:sz w:val="24"/>
          <w:szCs w:val="24"/>
        </w:rPr>
        <w:tab/>
      </w:r>
      <w:r>
        <w:rPr>
          <w:rFonts w:hint="default"/>
          <w:sz w:val="24"/>
          <w:szCs w:val="24"/>
        </w:rPr>
        <w:t>The electrotechnical industry is one of the important branches of the engineering industry of Azerbaijan. This branch of the industry includes enterprises specializing in the production of power transformers, low-power mobile power stations, various models of electric motors with a power of 100 kW and above, motors with a power of 1 to 250 kW, electrical and radio wires, cables and other electrical products for various purposes. consists of</w:t>
      </w:r>
    </w:p>
    <w:p w14:paraId="1A3FAF4D">
      <w:pPr>
        <w:tabs>
          <w:tab w:val="left" w:pos="142"/>
          <w:tab w:val="left" w:pos="851"/>
        </w:tabs>
        <w:ind w:right="27" w:firstLine="567"/>
        <w:jc w:val="both"/>
        <w:outlineLvl w:val="0"/>
        <w:rPr>
          <w:rFonts w:hint="default"/>
          <w:sz w:val="24"/>
          <w:szCs w:val="24"/>
        </w:rPr>
      </w:pPr>
      <w:r>
        <w:rPr>
          <w:sz w:val="24"/>
          <w:szCs w:val="24"/>
        </w:rPr>
        <w:t xml:space="preserve">3. </w:t>
      </w:r>
      <w:r>
        <w:rPr>
          <w:rFonts w:hint="default"/>
          <w:sz w:val="24"/>
          <w:szCs w:val="24"/>
        </w:rPr>
        <w:t>The analysis shows that in 2022, the production of computer, electronic and optical products will be 50.8 million manats or 0.1% of the total industrial product, the production of electrical equipment will be 186.9 million manats or 0.2% of the total industrial product did. On the other hand, the value of the products of electrotechnical industrial enterprises in the last ten years is not more than 0.1% in the GDP, which proves that serious investments are needed to develop the technical and technological characteristics of the electrotechnical industry.</w:t>
      </w:r>
    </w:p>
    <w:p w14:paraId="7059852C">
      <w:pPr>
        <w:tabs>
          <w:tab w:val="left" w:pos="142"/>
          <w:tab w:val="left" w:pos="851"/>
        </w:tabs>
        <w:ind w:right="27" w:firstLine="567"/>
        <w:jc w:val="both"/>
        <w:outlineLvl w:val="0"/>
        <w:rPr>
          <w:sz w:val="24"/>
          <w:szCs w:val="24"/>
        </w:rPr>
      </w:pPr>
      <w:r>
        <w:rPr>
          <w:sz w:val="24"/>
          <w:szCs w:val="24"/>
        </w:rPr>
        <w:t>4.</w:t>
      </w:r>
      <w:r>
        <w:rPr>
          <w:sz w:val="24"/>
          <w:szCs w:val="24"/>
        </w:rPr>
        <w:tab/>
      </w:r>
      <w:r>
        <w:rPr>
          <w:rFonts w:hint="default"/>
          <w:sz w:val="24"/>
          <w:szCs w:val="24"/>
        </w:rPr>
        <w:t>In order to assess the threat levels of each of the competitive forces proposed by Michael Porter, Porter's model was tested on companies "Baku Goknur Cable" LLC and "STP Global Cable" LLC. As a result, the analysis of both enterprises shows that one of the main characteristics of the electrotechnical industry in the country is the horizontal integration of this field. This means that the influence of suppliers on the one hand and large consumers on the other is very strong on the electrical engineering industry.</w:t>
      </w:r>
    </w:p>
    <w:p w14:paraId="2D52F427">
      <w:pPr>
        <w:tabs>
          <w:tab w:val="left" w:pos="142"/>
          <w:tab w:val="left" w:pos="851"/>
        </w:tabs>
        <w:ind w:right="27" w:firstLine="567"/>
        <w:jc w:val="both"/>
        <w:outlineLvl w:val="0"/>
        <w:rPr>
          <w:sz w:val="24"/>
          <w:szCs w:val="24"/>
        </w:rPr>
      </w:pPr>
      <w:r>
        <w:rPr>
          <w:sz w:val="24"/>
          <w:szCs w:val="24"/>
        </w:rPr>
        <w:t>5.</w:t>
      </w:r>
      <w:r>
        <w:rPr>
          <w:sz w:val="24"/>
          <w:szCs w:val="24"/>
        </w:rPr>
        <w:tab/>
      </w:r>
      <w:r>
        <w:rPr>
          <w:rFonts w:hint="default"/>
          <w:sz w:val="24"/>
          <w:szCs w:val="24"/>
        </w:rPr>
        <w:t>The SPACE matrix is used to determine the most profitable and effective strategic position of the companies "Baku Cable Goknur LTD" and "STP Global Cable" LLC in the dissertation work. The general results of the analysis suggest that it is appropriate to choose diversification and cost leadership strategies in order to increase the competitiveness of the organization "Baku Göknur" LLC, while it is appropriate to choose cost leadership and vertical integration strategies for "STP Global Cable" LLC.</w:t>
      </w:r>
    </w:p>
    <w:p w14:paraId="6AF67BEA">
      <w:pPr>
        <w:tabs>
          <w:tab w:val="left" w:pos="142"/>
          <w:tab w:val="left" w:pos="851"/>
        </w:tabs>
        <w:ind w:right="27" w:firstLine="567"/>
        <w:jc w:val="both"/>
        <w:outlineLvl w:val="0"/>
        <w:rPr>
          <w:sz w:val="24"/>
          <w:szCs w:val="24"/>
        </w:rPr>
      </w:pPr>
      <w:r>
        <w:rPr>
          <w:sz w:val="24"/>
          <w:szCs w:val="24"/>
        </w:rPr>
        <w:t>6.</w:t>
      </w:r>
      <w:r>
        <w:rPr>
          <w:sz w:val="24"/>
          <w:szCs w:val="24"/>
        </w:rPr>
        <w:tab/>
      </w:r>
      <w:r>
        <w:rPr>
          <w:rFonts w:hint="default"/>
          <w:sz w:val="24"/>
          <w:szCs w:val="24"/>
        </w:rPr>
        <w:t xml:space="preserve">The results obtained from the </w:t>
      </w:r>
      <w:r>
        <w:rPr>
          <w:rFonts w:hint="default"/>
          <w:sz w:val="24"/>
          <w:szCs w:val="24"/>
          <w:lang w:val="en-US"/>
        </w:rPr>
        <w:t>SWOT</w:t>
      </w:r>
      <w:r>
        <w:rPr>
          <w:rFonts w:hint="default"/>
          <w:sz w:val="24"/>
          <w:szCs w:val="24"/>
        </w:rPr>
        <w:t xml:space="preserve">-matrix show that the strengths of the electrotechnical industry in the country are the presence of traditions, support for innovation, high labor potential, developed infrastructure, availability of raw materials, availability of able-bodied and qualified labor force, favorable geographical location, rapid development of technical skills in the workforce. formation is the presence of great scientific potential. The results obtained from the </w:t>
      </w:r>
      <w:r>
        <w:rPr>
          <w:rFonts w:hint="default"/>
          <w:sz w:val="24"/>
          <w:szCs w:val="24"/>
          <w:lang w:val="en-US"/>
        </w:rPr>
        <w:t>SWOT</w:t>
      </w:r>
      <w:r>
        <w:rPr>
          <w:rFonts w:hint="default"/>
          <w:sz w:val="24"/>
          <w:szCs w:val="24"/>
        </w:rPr>
        <w:t>-matrix show that the weaknesses of the electrotechnical industry are highly affected by threats such as the lack of personnel and the flow of qualified personnel abroad, the economic crisis, the strengthening of competition in the global electrotechnical market, and the weakness of innovation activity.</w:t>
      </w:r>
    </w:p>
    <w:p w14:paraId="3988DBB9">
      <w:pPr>
        <w:tabs>
          <w:tab w:val="left" w:pos="142"/>
          <w:tab w:val="left" w:pos="851"/>
        </w:tabs>
        <w:ind w:right="27" w:firstLine="567"/>
        <w:jc w:val="both"/>
        <w:outlineLvl w:val="0"/>
        <w:rPr>
          <w:sz w:val="24"/>
          <w:szCs w:val="24"/>
        </w:rPr>
      </w:pPr>
      <w:r>
        <w:rPr>
          <w:sz w:val="24"/>
          <w:szCs w:val="24"/>
        </w:rPr>
        <w:t>7.</w:t>
      </w:r>
      <w:r>
        <w:rPr>
          <w:sz w:val="24"/>
          <w:szCs w:val="24"/>
        </w:rPr>
        <w:tab/>
      </w:r>
      <w:r>
        <w:rPr>
          <w:rFonts w:hint="default"/>
          <w:sz w:val="24"/>
          <w:szCs w:val="24"/>
        </w:rPr>
        <w:t>The results of the regression equation we obtained show that the multiplier is equal to 3.36. This means that each manat of investment directed to the fixed capital in the industry in Azerbaijan will increase the volume of the product produced in the industry by 3.36 manat units. The results of the regression equation we obtained show that the accelerator is equal to 0.061. This means that for every 1 manat of industrial production in Azerbaijan, the amount of investment in fixed capital in the industry will increase by 0.061 manat.</w:t>
      </w:r>
    </w:p>
    <w:p w14:paraId="198277CA">
      <w:pPr>
        <w:tabs>
          <w:tab w:val="left" w:pos="142"/>
          <w:tab w:val="left" w:pos="851"/>
        </w:tabs>
        <w:ind w:right="27" w:firstLine="567"/>
        <w:jc w:val="both"/>
        <w:outlineLvl w:val="0"/>
        <w:rPr>
          <w:sz w:val="24"/>
          <w:szCs w:val="24"/>
        </w:rPr>
      </w:pPr>
      <w:r>
        <w:rPr>
          <w:sz w:val="24"/>
          <w:szCs w:val="24"/>
        </w:rPr>
        <w:t>8.</w:t>
      </w:r>
      <w:r>
        <w:rPr>
          <w:sz w:val="24"/>
          <w:szCs w:val="24"/>
        </w:rPr>
        <w:tab/>
      </w:r>
      <w:r>
        <w:rPr>
          <w:rFonts w:hint="default"/>
          <w:sz w:val="24"/>
          <w:szCs w:val="24"/>
        </w:rPr>
        <w:t>If we look at the volume of innovation products according to the level of innovation in the industry, we will see that the volume of products that have undergone significant changes or are newly introduced does not continue with increasing dynamics. Thus, in 2018, the share of innovations that underwent significant changes in the production of computers and other electronic equipment was 68.9%, in 2019 it was 28.0%, in 2020 it was 40.3%, and in 2021 it was 2%.</w:t>
      </w:r>
      <w:r>
        <w:rPr>
          <w:sz w:val="24"/>
          <w:szCs w:val="24"/>
        </w:rPr>
        <w:t>.</w:t>
      </w:r>
    </w:p>
    <w:p w14:paraId="26E6307C">
      <w:pPr>
        <w:tabs>
          <w:tab w:val="left" w:pos="142"/>
          <w:tab w:val="left" w:pos="851"/>
          <w:tab w:val="left" w:pos="993"/>
        </w:tabs>
        <w:ind w:right="27" w:firstLine="567"/>
        <w:jc w:val="both"/>
        <w:outlineLvl w:val="0"/>
        <w:rPr>
          <w:sz w:val="24"/>
          <w:szCs w:val="24"/>
        </w:rPr>
      </w:pPr>
      <w:r>
        <w:rPr>
          <w:sz w:val="24"/>
          <w:szCs w:val="24"/>
        </w:rPr>
        <w:t>9.</w:t>
      </w:r>
      <w:r>
        <w:rPr>
          <w:sz w:val="24"/>
          <w:szCs w:val="24"/>
        </w:rPr>
        <w:tab/>
      </w:r>
      <w:r>
        <w:rPr>
          <w:rFonts w:hint="default"/>
          <w:sz w:val="24"/>
          <w:szCs w:val="24"/>
        </w:rPr>
        <w:t>The analysis of the commodity structure of export of electrotechnical products shows that in the studied period of 2018-2022, machines, mechanisms, electrotechnical equipment, electrical machines and equipment, apparatus, their parts changed between 0.2% and 0.4%. Thus, the specific weight of electrical engineering products in the structure of exports is not even a percentage. During the analyzed period, the export of electrotechnical industrial products was 100 mln. Not so at the US dollar level. If we take a look at the commodity structure of the import of electrical engineering industry by similar products, we will see that the specific weight of electrical engineering industry products in imports is higher than in exports.</w:t>
      </w:r>
    </w:p>
    <w:p w14:paraId="243B862B">
      <w:pPr>
        <w:tabs>
          <w:tab w:val="left" w:pos="142"/>
          <w:tab w:val="left" w:pos="851"/>
          <w:tab w:val="left" w:pos="993"/>
        </w:tabs>
        <w:ind w:right="27" w:firstLine="567"/>
        <w:jc w:val="both"/>
        <w:outlineLvl w:val="0"/>
        <w:rPr>
          <w:rFonts w:hint="default"/>
          <w:sz w:val="24"/>
          <w:szCs w:val="24"/>
          <w:lang w:val="en-US"/>
        </w:rPr>
      </w:pPr>
      <w:r>
        <w:rPr>
          <w:sz w:val="24"/>
          <w:szCs w:val="24"/>
        </w:rPr>
        <w:t>1</w:t>
      </w:r>
      <w:r>
        <w:rPr>
          <w:rFonts w:hint="default"/>
          <w:sz w:val="24"/>
          <w:szCs w:val="24"/>
          <w:lang w:val="en-US"/>
        </w:rPr>
        <w:t xml:space="preserve">0. The calculation of the Revealed Comparative Advantage (RCA) index suggests that electrical engineering products, computers and other electronic equipment and their parts, and other domestic products have a Balassa index of less than 1, which means that these products do not have obvious comparative advantages. </w:t>
      </w:r>
    </w:p>
    <w:p w14:paraId="6C08ABAB">
      <w:pPr>
        <w:tabs>
          <w:tab w:val="left" w:pos="142"/>
          <w:tab w:val="left" w:pos="851"/>
          <w:tab w:val="left" w:pos="993"/>
        </w:tabs>
        <w:ind w:right="27" w:firstLine="567"/>
        <w:jc w:val="both"/>
        <w:outlineLvl w:val="0"/>
        <w:rPr>
          <w:rFonts w:hint="default"/>
          <w:sz w:val="24"/>
          <w:szCs w:val="24"/>
          <w:lang w:val="en-US"/>
        </w:rPr>
      </w:pPr>
      <w:r>
        <w:rPr>
          <w:rFonts w:hint="default"/>
          <w:sz w:val="24"/>
          <w:szCs w:val="24"/>
          <w:lang w:val="en-US"/>
        </w:rPr>
        <w:t>11. A development strategy should be defined in terms of development of electrotechnical enterprises in Azerbaijan, increase of production volume, expansion of the sales market and selection of new target segments. According to the development strategy, infrastructure development necessary for electrotechnical industrial enterprises and economic stimulation of electrotechnical market participants should be carried out. According to the mentioned development strategy, it will be possible to neutralize the threats by using opportunities such as economic cooperation with foreign advanced electrotechnical enterprises in the country's electrical engineering field, state support to the electrical engineering industry, stimulation of innovation activities, expanding the range of electrical engineering products, improving their quality, and conforming to international standards.</w:t>
      </w:r>
    </w:p>
    <w:p w14:paraId="2C471ABC">
      <w:pPr>
        <w:tabs>
          <w:tab w:val="left" w:pos="142"/>
          <w:tab w:val="left" w:pos="851"/>
          <w:tab w:val="left" w:pos="993"/>
        </w:tabs>
        <w:ind w:right="27" w:firstLine="567"/>
        <w:jc w:val="both"/>
        <w:outlineLvl w:val="0"/>
        <w:rPr>
          <w:rFonts w:hint="default"/>
          <w:sz w:val="24"/>
          <w:szCs w:val="24"/>
          <w:lang w:val="en-US"/>
        </w:rPr>
      </w:pPr>
      <w:bookmarkStart w:id="0" w:name="_GoBack"/>
      <w:bookmarkEnd w:id="0"/>
    </w:p>
    <w:p w14:paraId="1946FFA9">
      <w:pPr>
        <w:tabs>
          <w:tab w:val="left" w:pos="142"/>
          <w:tab w:val="left" w:pos="851"/>
          <w:tab w:val="left" w:pos="993"/>
        </w:tabs>
        <w:ind w:right="27" w:firstLine="567"/>
        <w:jc w:val="both"/>
        <w:outlineLvl w:val="0"/>
        <w:rPr>
          <w:b/>
          <w:sz w:val="24"/>
          <w:szCs w:val="24"/>
          <w:lang w:val="en-US"/>
        </w:rPr>
      </w:pPr>
      <w:r>
        <w:rPr>
          <w:b/>
          <w:sz w:val="24"/>
          <w:szCs w:val="24"/>
        </w:rPr>
        <w:t>The main content of the research is reflected in the following scientific works published by the author:</w:t>
      </w:r>
    </w:p>
    <w:p w14:paraId="280EA356">
      <w:pPr>
        <w:ind w:firstLine="567"/>
        <w:jc w:val="both"/>
        <w:rPr>
          <w:sz w:val="24"/>
          <w:szCs w:val="24"/>
        </w:rPr>
      </w:pPr>
      <w:r>
        <w:rPr>
          <w:sz w:val="24"/>
          <w:szCs w:val="24"/>
        </w:rPr>
        <w:t>1. Bakhishova N.N, "Evolution of the theory of development of competitiveness of enterprises". Research and training center on labor and social problems. Labor and social problems, Collection of scientific works, Baku. 2017 № 2 (20) p. 152-161</w:t>
      </w:r>
    </w:p>
    <w:p w14:paraId="549CE9F7">
      <w:pPr>
        <w:ind w:firstLine="567"/>
        <w:jc w:val="both"/>
        <w:rPr>
          <w:sz w:val="24"/>
          <w:szCs w:val="24"/>
        </w:rPr>
      </w:pPr>
      <w:r>
        <w:rPr>
          <w:sz w:val="24"/>
          <w:szCs w:val="24"/>
        </w:rPr>
        <w:t>2. Bakhishova N.N, "Methodological aspects of developing an economic strategy to increase competitiveness." Scientific-practical magazine "Cooperation", "AKU", Baku 2017 №4 (47) p. 156-163</w:t>
      </w:r>
    </w:p>
    <w:p w14:paraId="22C88CC3">
      <w:pPr>
        <w:ind w:firstLine="567"/>
        <w:jc w:val="both"/>
        <w:rPr>
          <w:sz w:val="24"/>
          <w:szCs w:val="24"/>
        </w:rPr>
      </w:pPr>
      <w:r>
        <w:rPr>
          <w:sz w:val="24"/>
          <w:szCs w:val="24"/>
        </w:rPr>
        <w:t>3. Bakhishova N.N, "Methods of assessing competitiveness". Ministry of Agriculture of the Republic of Azerbaijan, Azerbaijan Agrarian Scientific, scientific-practical journal, Baku. 2018 №4 Page. 125-130</w:t>
      </w:r>
    </w:p>
    <w:p w14:paraId="02CCDB20">
      <w:pPr>
        <w:ind w:firstLine="567"/>
        <w:jc w:val="both"/>
        <w:rPr>
          <w:sz w:val="24"/>
          <w:szCs w:val="24"/>
        </w:rPr>
      </w:pPr>
      <w:r>
        <w:rPr>
          <w:sz w:val="24"/>
          <w:szCs w:val="24"/>
        </w:rPr>
        <w:t xml:space="preserve">4. Bakhishova N.N, "Technological characteristics of the electrical industry and the assessment of their investment security." </w:t>
      </w:r>
      <w:r>
        <w:rPr>
          <w:rFonts w:hint="default"/>
          <w:sz w:val="24"/>
          <w:szCs w:val="24"/>
          <w:lang w:val="en-US"/>
        </w:rPr>
        <w:t>AMEA</w:t>
      </w:r>
      <w:r>
        <w:rPr>
          <w:sz w:val="24"/>
          <w:szCs w:val="24"/>
        </w:rPr>
        <w:t>, Institute of Economics, Scientific works, Baku 2018 №2 pages.62-68</w:t>
      </w:r>
    </w:p>
    <w:p w14:paraId="60FA7407">
      <w:pPr>
        <w:ind w:firstLine="567"/>
        <w:jc w:val="both"/>
        <w:rPr>
          <w:sz w:val="24"/>
          <w:szCs w:val="24"/>
        </w:rPr>
      </w:pPr>
      <w:r>
        <w:rPr>
          <w:sz w:val="24"/>
          <w:szCs w:val="24"/>
        </w:rPr>
        <w:t>5. Bakhishova N.N, "Prospects for the development of electrotechnical industry in the Republic of Azerbaijan." MOO "Foundation for the Development of Science and Culture", publication in №3 (63) scientific journal "Global Scientific Potential" for March 2018. Moscow, Russia №2 (83) p.27-31</w:t>
      </w:r>
    </w:p>
    <w:p w14:paraId="2E1B0417">
      <w:pPr>
        <w:ind w:firstLine="567"/>
        <w:jc w:val="both"/>
        <w:rPr>
          <w:sz w:val="24"/>
          <w:szCs w:val="24"/>
        </w:rPr>
      </w:pPr>
      <w:r>
        <w:rPr>
          <w:sz w:val="24"/>
          <w:szCs w:val="24"/>
        </w:rPr>
        <w:t>6. Bakhishova N.N, "Evaluation of innovative activity of enterprises in Azerbaijan". Ministry of Agriculture of the Republic of Azerbaijan, Journal of Scientific Works of the Agricultural Research Institute of Agricultural Economics, Baku. 2018 №2 pp.122-129</w:t>
      </w:r>
    </w:p>
    <w:p w14:paraId="5D78BD6C">
      <w:pPr>
        <w:ind w:firstLine="567"/>
        <w:jc w:val="both"/>
        <w:rPr>
          <w:sz w:val="24"/>
          <w:szCs w:val="24"/>
        </w:rPr>
      </w:pPr>
      <w:r>
        <w:rPr>
          <w:sz w:val="24"/>
          <w:szCs w:val="24"/>
        </w:rPr>
        <w:t>7. Bakhishova N.N, "Dynamics of foreign trade turnover of electrical products in Azerbaijan". Materials of the Republican scientific-practical conference of young researchers "Integration of social and humanitarian sciences is a requirement of the time", Baku. 2020. №2. pp.261-267.</w:t>
      </w:r>
    </w:p>
    <w:p w14:paraId="7C07B49E">
      <w:pPr>
        <w:ind w:firstLine="567"/>
        <w:jc w:val="both"/>
        <w:rPr>
          <w:sz w:val="24"/>
          <w:szCs w:val="24"/>
        </w:rPr>
      </w:pPr>
      <w:r>
        <w:rPr>
          <w:sz w:val="24"/>
          <w:szCs w:val="24"/>
        </w:rPr>
        <w:t>8. Bakhishova N.N., "Definition of the current state and trends in the development of electrotechnical industry in Azerbaijan." "Eurasian Scientific Union". 71 aya International Scientific Conference ”, Moscow 2021 №1-2 (71) p. 82-85</w:t>
      </w:r>
    </w:p>
    <w:p w14:paraId="4EA9102D">
      <w:pPr>
        <w:ind w:firstLine="567"/>
        <w:jc w:val="both"/>
        <w:rPr>
          <w:sz w:val="24"/>
          <w:szCs w:val="24"/>
        </w:rPr>
      </w:pPr>
      <w:r>
        <w:rPr>
          <w:sz w:val="24"/>
          <w:szCs w:val="24"/>
        </w:rPr>
        <w:t>9. Bakhishova N.N., XCIII International scientific-practical conference "Innovative approaches to modern science". 2021. № 9 (93). P. 173-178. P. 173-178</w:t>
      </w:r>
    </w:p>
    <w:p w14:paraId="46DE7513">
      <w:pPr>
        <w:ind w:firstLine="567"/>
        <w:jc w:val="both"/>
        <w:rPr>
          <w:sz w:val="24"/>
          <w:szCs w:val="24"/>
        </w:rPr>
      </w:pPr>
      <w:r>
        <w:rPr>
          <w:sz w:val="24"/>
          <w:szCs w:val="24"/>
        </w:rPr>
        <w:t>10. Bakhishova N.N., “Determination of current state and development trends of electrotechnical industry in Azerbaijan”. XX International Multidisciplinary Conference “Resent Scientific Investigation”, Internauka Publishing House, 2021. № 5 (20). P. 155-159</w:t>
      </w:r>
    </w:p>
    <w:p w14:paraId="3C0E7D51">
      <w:pPr>
        <w:ind w:firstLine="567"/>
        <w:jc w:val="both"/>
        <w:rPr>
          <w:sz w:val="24"/>
          <w:szCs w:val="24"/>
        </w:rPr>
      </w:pPr>
      <w:r>
        <w:rPr>
          <w:sz w:val="24"/>
          <w:szCs w:val="24"/>
        </w:rPr>
        <w:t>11. Bakhishova N.N, "Determination of the development of electrical engineering enterprises in Azerbaijan." Republican scientific and technical conference "Youth and scientific innovations". Azerbaijan Technical University. Baku, 2021. p. 638-640</w:t>
      </w:r>
    </w:p>
    <w:p w14:paraId="3A6CE7A1">
      <w:pPr>
        <w:ind w:firstLine="567"/>
        <w:jc w:val="both"/>
        <w:rPr>
          <w:rFonts w:hint="default"/>
          <w:sz w:val="24"/>
          <w:szCs w:val="24"/>
          <w:lang w:val="az-Latn-AZ"/>
        </w:rPr>
      </w:pPr>
      <w:r>
        <w:rPr>
          <w:sz w:val="24"/>
          <w:szCs w:val="24"/>
        </w:rPr>
        <w:t xml:space="preserve">12. </w:t>
      </w:r>
      <w:r>
        <w:rPr>
          <w:rFonts w:hint="default"/>
          <w:sz w:val="24"/>
          <w:szCs w:val="24"/>
          <w:lang w:val="az-Latn-AZ"/>
        </w:rPr>
        <w:t>Bakhishova, N.N. "Evaluation of obvious comparative advantages of the exported products of the Republic of Azerbaijan" // "Geostrategiya" international socio-political, scientific-theoretical journal.   #5 (77). Baku, 2023. P. 106-111</w:t>
      </w:r>
    </w:p>
    <w:p w14:paraId="1A531287">
      <w:pPr>
        <w:ind w:firstLine="567"/>
        <w:jc w:val="both"/>
        <w:rPr>
          <w:rFonts w:hint="default"/>
          <w:sz w:val="24"/>
          <w:szCs w:val="24"/>
          <w:lang w:val="en-US"/>
        </w:rPr>
      </w:pPr>
      <w:r>
        <w:rPr>
          <w:rFonts w:hint="default"/>
          <w:sz w:val="24"/>
          <w:szCs w:val="24"/>
          <w:lang w:val="en-US"/>
        </w:rPr>
        <w:t xml:space="preserve">13. </w:t>
      </w:r>
      <w:r>
        <w:rPr>
          <w:rFonts w:hint="default"/>
          <w:sz w:val="24"/>
          <w:szCs w:val="24"/>
          <w:lang w:val="az-Latn-AZ"/>
        </w:rPr>
        <w:t xml:space="preserve">Bakhishova, N.N. "Evaluation of the competitive environment of electrical engineering enterprises" // Journal of </w:t>
      </w:r>
      <w:r>
        <w:rPr>
          <w:rFonts w:hint="default"/>
          <w:sz w:val="24"/>
          <w:szCs w:val="24"/>
          <w:lang w:val="en-US"/>
        </w:rPr>
        <w:t>AMEA</w:t>
      </w:r>
      <w:r>
        <w:rPr>
          <w:rFonts w:hint="default"/>
          <w:sz w:val="24"/>
          <w:szCs w:val="24"/>
          <w:lang w:val="az-Latn-AZ"/>
        </w:rPr>
        <w:t>, Institute of Economics, Economic Growth and Public Welfare. No. 4. Baku, 2023. P. 80-90</w:t>
      </w:r>
      <w:r>
        <w:rPr>
          <w:rFonts w:hint="default"/>
          <w:sz w:val="24"/>
          <w:szCs w:val="24"/>
          <w:lang w:val="en-US"/>
        </w:rPr>
        <w:t>.</w:t>
      </w:r>
    </w:p>
    <w:p w14:paraId="77A51375">
      <w:pPr>
        <w:numPr>
          <w:ilvl w:val="0"/>
          <w:numId w:val="8"/>
        </w:numPr>
        <w:ind w:firstLine="567"/>
        <w:jc w:val="both"/>
        <w:rPr>
          <w:rFonts w:hint="default"/>
          <w:sz w:val="24"/>
          <w:szCs w:val="24"/>
          <w:lang w:val="en-US"/>
        </w:rPr>
      </w:pPr>
      <w:r>
        <w:rPr>
          <w:rFonts w:hint="default"/>
          <w:sz w:val="24"/>
          <w:szCs w:val="24"/>
          <w:lang w:val="az-Latn-AZ"/>
        </w:rPr>
        <w:t>Bakhishova, N.N. "SPACE matrix of the evaluation of the strategic position of electrical engineering enterprises" // Scientific and practical journal of economic reforms. No. 4(9). Baku, 2023. P. 65-77</w:t>
      </w:r>
    </w:p>
    <w:p w14:paraId="2EDF45A9">
      <w:pPr>
        <w:numPr>
          <w:ilvl w:val="0"/>
          <w:numId w:val="8"/>
        </w:numPr>
        <w:ind w:left="0" w:leftChars="0" w:firstLine="567" w:firstLineChars="0"/>
        <w:jc w:val="both"/>
        <w:rPr>
          <w:rFonts w:hint="default"/>
          <w:sz w:val="24"/>
          <w:szCs w:val="24"/>
          <w:lang w:val="az-Latn-AZ"/>
        </w:rPr>
      </w:pPr>
      <w:r>
        <w:rPr>
          <w:rFonts w:hint="default"/>
          <w:sz w:val="24"/>
          <w:szCs w:val="24"/>
          <w:lang w:val="az-Latn-AZ"/>
        </w:rPr>
        <w:t>Bakhishova, N.N. "</w:t>
      </w:r>
      <w:r>
        <w:rPr>
          <w:rFonts w:hint="default"/>
          <w:sz w:val="24"/>
          <w:szCs w:val="24"/>
          <w:lang w:val="en-US"/>
        </w:rPr>
        <w:t xml:space="preserve">SWOT </w:t>
      </w:r>
      <w:r>
        <w:rPr>
          <w:rFonts w:hint="default"/>
          <w:sz w:val="24"/>
          <w:szCs w:val="24"/>
          <w:lang w:val="az-Latn-AZ"/>
        </w:rPr>
        <w:t xml:space="preserve">analysis of electrical engineering field in Azerbaijan" // Scientific News of Azerbaijan State University of Economics// Baku-2023,. Year: 12, Volume </w:t>
      </w:r>
      <w:r>
        <w:rPr>
          <w:rFonts w:hint="default"/>
          <w:sz w:val="24"/>
          <w:szCs w:val="24"/>
          <w:lang w:val="en-US"/>
        </w:rPr>
        <w:t>12</w:t>
      </w:r>
      <w:r>
        <w:rPr>
          <w:rFonts w:hint="default"/>
          <w:sz w:val="24"/>
          <w:szCs w:val="24"/>
          <w:lang w:val="az-Latn-AZ"/>
        </w:rPr>
        <w:t xml:space="preserve">, No. 2, p. </w:t>
      </w:r>
      <w:r>
        <w:rPr>
          <w:rFonts w:hint="default"/>
          <w:sz w:val="24"/>
          <w:szCs w:val="24"/>
          <w:lang w:val="en-US"/>
        </w:rPr>
        <w:t>94</w:t>
      </w:r>
      <w:r>
        <w:rPr>
          <w:rFonts w:hint="default"/>
          <w:sz w:val="24"/>
          <w:szCs w:val="24"/>
          <w:lang w:val="az-Latn-AZ"/>
        </w:rPr>
        <w:t>-</w:t>
      </w:r>
      <w:r>
        <w:rPr>
          <w:rFonts w:hint="default"/>
          <w:sz w:val="24"/>
          <w:szCs w:val="24"/>
          <w:lang w:val="en-US"/>
        </w:rPr>
        <w:t>110</w:t>
      </w:r>
      <w:r>
        <w:rPr>
          <w:rFonts w:hint="default"/>
          <w:sz w:val="24"/>
          <w:szCs w:val="24"/>
          <w:lang w:val="az-Latn-AZ"/>
        </w:rPr>
        <w:t>.</w:t>
      </w:r>
    </w:p>
    <w:p w14:paraId="6011F5F2">
      <w:pPr>
        <w:numPr>
          <w:ilvl w:val="0"/>
          <w:numId w:val="8"/>
        </w:numPr>
        <w:ind w:firstLine="567"/>
        <w:jc w:val="both"/>
        <w:rPr>
          <w:rFonts w:hint="default"/>
          <w:sz w:val="24"/>
          <w:szCs w:val="24"/>
          <w:lang w:val="en-US"/>
        </w:rPr>
      </w:pPr>
      <w:r>
        <w:rPr>
          <w:rFonts w:hint="default"/>
          <w:sz w:val="24"/>
          <w:szCs w:val="24"/>
          <w:lang w:val="en-US"/>
        </w:rPr>
        <w:t>Bakhishova, N.N. "Calculation of the multiplicative acceleration effect of investments placed in industrial areas" // IX republic scientific-technical conference of students and young researchers on "Advanced technologies and innovations". Azerbaijan Technical University // Baku-2024,. Volume 1, pp. 747-750.</w:t>
      </w:r>
    </w:p>
    <w:p w14:paraId="459DAD86">
      <w:pPr>
        <w:ind w:firstLine="567"/>
        <w:jc w:val="both"/>
        <w:rPr>
          <w:rFonts w:hint="default"/>
          <w:sz w:val="24"/>
          <w:szCs w:val="24"/>
          <w:lang w:val="en-US"/>
        </w:rPr>
      </w:pPr>
      <w:r>
        <w:rPr>
          <w:rFonts w:hint="default"/>
          <w:sz w:val="24"/>
          <w:szCs w:val="24"/>
          <w:lang w:val="en-US"/>
        </w:rPr>
        <w:t>17. Bakhishova, N.N. "Evaluation of the competitive environment of electrotechnical enterprises" // "Upravlencheskij uchet" scientific journal. Publishing House "Akademicheskiy". ISSN 1814-8476. Russian Federation - 2024. P. 418-427</w:t>
      </w:r>
    </w:p>
    <w:p w14:paraId="02A014D3">
      <w:pPr>
        <w:ind w:firstLine="567"/>
        <w:jc w:val="both"/>
        <w:rPr>
          <w:sz w:val="24"/>
          <w:szCs w:val="24"/>
        </w:rPr>
      </w:pPr>
      <w:r>
        <w:rPr>
          <w:sz w:val="24"/>
          <w:szCs w:val="24"/>
        </w:rPr>
        <w:br w:type="page"/>
      </w:r>
    </w:p>
    <w:p w14:paraId="52FA4D4D">
      <w:pPr>
        <w:tabs>
          <w:tab w:val="left" w:pos="851"/>
        </w:tabs>
        <w:ind w:left="426" w:right="347"/>
        <w:jc w:val="both"/>
        <w:rPr>
          <w:sz w:val="24"/>
          <w:szCs w:val="24"/>
          <w:lang w:val="az-Latn-AZ"/>
        </w:rPr>
      </w:pPr>
      <w:r>
        <w:rPr>
          <w:sz w:val="24"/>
          <w:szCs w:val="24"/>
          <w:lang w:val="az-Latn-AZ"/>
        </w:rPr>
        <w:t xml:space="preserve">Dissertation defense will be held on </w:t>
      </w:r>
      <w:r>
        <w:rPr>
          <w:color w:val="0000FF"/>
          <w:sz w:val="24"/>
          <w:szCs w:val="24"/>
          <w:lang w:val="az-Latn-AZ"/>
        </w:rPr>
        <w:t>November 2</w:t>
      </w:r>
      <w:r>
        <w:rPr>
          <w:color w:val="0000FF"/>
          <w:sz w:val="24"/>
          <w:szCs w:val="24"/>
          <w:lang w:val="en-US"/>
        </w:rPr>
        <w:t>5</w:t>
      </w:r>
      <w:r>
        <w:rPr>
          <w:color w:val="0000FF"/>
          <w:sz w:val="24"/>
          <w:szCs w:val="24"/>
          <w:lang w:val="az-Latn-AZ"/>
        </w:rPr>
        <w:t>, 2021 at 12</w:t>
      </w:r>
      <w:r>
        <w:rPr>
          <w:color w:val="0000FF"/>
          <w:sz w:val="24"/>
          <w:szCs w:val="24"/>
          <w:lang w:val="en-US"/>
        </w:rPr>
        <w:t>:</w:t>
      </w:r>
      <w:r>
        <w:rPr>
          <w:color w:val="0000FF"/>
          <w:sz w:val="24"/>
          <w:szCs w:val="24"/>
          <w:lang w:val="az-Latn-AZ"/>
        </w:rPr>
        <w:t xml:space="preserve">00 </w:t>
      </w:r>
      <w:r>
        <w:rPr>
          <w:sz w:val="24"/>
          <w:szCs w:val="24"/>
          <w:lang w:val="az-Latn-AZ"/>
        </w:rPr>
        <w:t>at the meeting of the Dissertation Council FD 2.22 operating under the Azerbaijan State University of Oil and Industry.</w:t>
      </w:r>
    </w:p>
    <w:p w14:paraId="677460EE">
      <w:pPr>
        <w:tabs>
          <w:tab w:val="left" w:pos="851"/>
        </w:tabs>
        <w:ind w:left="426" w:right="347"/>
        <w:jc w:val="both"/>
        <w:rPr>
          <w:sz w:val="24"/>
          <w:szCs w:val="24"/>
          <w:lang w:val="az-Latn-AZ"/>
        </w:rPr>
      </w:pPr>
    </w:p>
    <w:p w14:paraId="76B7821E">
      <w:pPr>
        <w:tabs>
          <w:tab w:val="left" w:pos="851"/>
        </w:tabs>
        <w:ind w:left="426" w:right="347"/>
        <w:jc w:val="both"/>
        <w:rPr>
          <w:sz w:val="24"/>
          <w:szCs w:val="24"/>
          <w:lang w:val="az-Latn-AZ"/>
        </w:rPr>
      </w:pPr>
      <w:r>
        <w:rPr>
          <w:sz w:val="24"/>
          <w:szCs w:val="24"/>
          <w:lang w:val="az-Latn-AZ"/>
        </w:rPr>
        <w:t xml:space="preserve">Address: 16/21 Azadlig Avenue, </w:t>
      </w:r>
      <w:r>
        <w:rPr>
          <w:b/>
          <w:sz w:val="24"/>
          <w:szCs w:val="24"/>
          <w:lang w:val="az-Latn-AZ"/>
        </w:rPr>
        <w:t>AZ 1010, Baku, Azerbaijan</w:t>
      </w:r>
    </w:p>
    <w:p w14:paraId="7907BC2B">
      <w:pPr>
        <w:tabs>
          <w:tab w:val="left" w:pos="851"/>
        </w:tabs>
        <w:ind w:left="426" w:right="347"/>
        <w:jc w:val="both"/>
        <w:rPr>
          <w:sz w:val="24"/>
          <w:szCs w:val="24"/>
          <w:lang w:val="az-Latn-AZ"/>
        </w:rPr>
      </w:pPr>
    </w:p>
    <w:p w14:paraId="38CAC6D1">
      <w:pPr>
        <w:tabs>
          <w:tab w:val="left" w:pos="851"/>
        </w:tabs>
        <w:ind w:left="426" w:right="347"/>
        <w:jc w:val="both"/>
        <w:rPr>
          <w:sz w:val="24"/>
          <w:szCs w:val="24"/>
          <w:lang w:val="az-Latn-AZ"/>
        </w:rPr>
      </w:pPr>
    </w:p>
    <w:p w14:paraId="563A09E1">
      <w:pPr>
        <w:tabs>
          <w:tab w:val="left" w:pos="851"/>
        </w:tabs>
        <w:ind w:left="426" w:right="347"/>
        <w:jc w:val="both"/>
        <w:rPr>
          <w:sz w:val="24"/>
          <w:szCs w:val="24"/>
          <w:lang w:val="az-Latn-AZ"/>
        </w:rPr>
      </w:pPr>
      <w:r>
        <w:rPr>
          <w:sz w:val="24"/>
          <w:szCs w:val="24"/>
          <w:lang w:val="az-Latn-AZ"/>
        </w:rPr>
        <w:t>The dissertation is available in the library of the Azerbaijan State University of Oil and Industry.</w:t>
      </w:r>
    </w:p>
    <w:p w14:paraId="0B99E14C">
      <w:pPr>
        <w:tabs>
          <w:tab w:val="left" w:pos="851"/>
        </w:tabs>
        <w:ind w:left="426" w:right="347"/>
        <w:jc w:val="both"/>
        <w:rPr>
          <w:sz w:val="24"/>
          <w:szCs w:val="24"/>
          <w:lang w:val="az-Latn-AZ"/>
        </w:rPr>
      </w:pPr>
    </w:p>
    <w:p w14:paraId="2964CAF2">
      <w:pPr>
        <w:tabs>
          <w:tab w:val="left" w:pos="851"/>
        </w:tabs>
        <w:ind w:left="426" w:right="347"/>
        <w:jc w:val="both"/>
        <w:rPr>
          <w:sz w:val="24"/>
          <w:szCs w:val="24"/>
          <w:lang w:val="az-Latn-AZ"/>
        </w:rPr>
      </w:pPr>
      <w:r>
        <w:rPr>
          <w:sz w:val="24"/>
          <w:szCs w:val="24"/>
          <w:lang w:val="az-Latn-AZ"/>
        </w:rPr>
        <w:t xml:space="preserve">Electronic versions of the dissertation and abstract are posted on the official website of the Azerbaijan </w:t>
      </w:r>
      <w:r>
        <w:rPr>
          <w:rFonts w:hint="default"/>
          <w:sz w:val="24"/>
          <w:szCs w:val="24"/>
          <w:lang w:val="en-US"/>
        </w:rPr>
        <w:t xml:space="preserve">Technical </w:t>
      </w:r>
      <w:r>
        <w:rPr>
          <w:sz w:val="24"/>
          <w:szCs w:val="24"/>
          <w:lang w:val="az-Latn-AZ"/>
        </w:rPr>
        <w:t>University.</w:t>
      </w:r>
    </w:p>
    <w:p w14:paraId="1ACA7172">
      <w:pPr>
        <w:tabs>
          <w:tab w:val="left" w:pos="851"/>
        </w:tabs>
        <w:ind w:left="426" w:right="347"/>
        <w:jc w:val="both"/>
        <w:rPr>
          <w:sz w:val="24"/>
          <w:szCs w:val="24"/>
          <w:lang w:val="az-Latn-AZ"/>
        </w:rPr>
      </w:pPr>
    </w:p>
    <w:p w14:paraId="39103E8F">
      <w:pPr>
        <w:tabs>
          <w:tab w:val="left" w:pos="851"/>
        </w:tabs>
        <w:ind w:left="426" w:right="347"/>
        <w:jc w:val="both"/>
        <w:rPr>
          <w:sz w:val="24"/>
          <w:szCs w:val="24"/>
          <w:highlight w:val="yellow"/>
          <w:lang w:val="az-Latn-AZ"/>
        </w:rPr>
      </w:pPr>
      <w:r>
        <w:rPr>
          <w:sz w:val="24"/>
          <w:szCs w:val="24"/>
          <w:lang w:val="az-Latn-AZ"/>
        </w:rPr>
        <w:t xml:space="preserve">The abstract was sent to the necessary addresses on </w:t>
      </w:r>
      <w:r>
        <w:rPr>
          <w:sz w:val="24"/>
          <w:szCs w:val="24"/>
          <w:highlight w:val="yellow"/>
          <w:lang w:val="az-Latn-AZ"/>
        </w:rPr>
        <w:t>October 13, 2021.</w:t>
      </w:r>
    </w:p>
    <w:p w14:paraId="104F1012">
      <w:pPr>
        <w:ind w:firstLine="567"/>
        <w:jc w:val="center"/>
        <w:rPr>
          <w:sz w:val="24"/>
          <w:szCs w:val="24"/>
          <w:highlight w:val="yellow"/>
        </w:rPr>
      </w:pPr>
    </w:p>
    <w:p w14:paraId="44283903">
      <w:pPr>
        <w:pStyle w:val="12"/>
        <w:tabs>
          <w:tab w:val="left" w:pos="142"/>
        </w:tabs>
        <w:ind w:right="27" w:firstLine="567"/>
        <w:jc w:val="both"/>
        <w:rPr>
          <w:sz w:val="20"/>
        </w:rPr>
      </w:pPr>
    </w:p>
    <w:p w14:paraId="562003F3">
      <w:pPr>
        <w:pStyle w:val="12"/>
        <w:tabs>
          <w:tab w:val="left" w:pos="142"/>
        </w:tabs>
        <w:ind w:right="27" w:firstLine="567"/>
        <w:jc w:val="both"/>
        <w:rPr>
          <w:sz w:val="20"/>
        </w:rPr>
      </w:pPr>
    </w:p>
    <w:p w14:paraId="254475A5">
      <w:pPr>
        <w:pStyle w:val="12"/>
        <w:tabs>
          <w:tab w:val="left" w:pos="142"/>
        </w:tabs>
        <w:ind w:right="27" w:firstLine="567"/>
        <w:jc w:val="both"/>
        <w:rPr>
          <w:sz w:val="20"/>
        </w:rPr>
      </w:pPr>
    </w:p>
    <w:p w14:paraId="4E61F1CA">
      <w:pPr>
        <w:rPr>
          <w:sz w:val="20"/>
          <w:szCs w:val="24"/>
        </w:rPr>
      </w:pPr>
      <w:r>
        <w:rPr>
          <w:sz w:val="20"/>
        </w:rPr>
        <w:br w:type="page"/>
      </w:r>
    </w:p>
    <w:p w14:paraId="6F17C319">
      <w:pPr>
        <w:pStyle w:val="12"/>
        <w:tabs>
          <w:tab w:val="left" w:pos="142"/>
        </w:tabs>
        <w:ind w:right="27" w:firstLine="567"/>
        <w:jc w:val="center"/>
        <w:rPr>
          <w:rFonts w:hint="default"/>
          <w:lang w:val="en-US"/>
        </w:rPr>
      </w:pPr>
      <w:r>
        <w:t xml:space="preserve">Signed for publication: </w:t>
      </w:r>
      <w:r>
        <w:rPr>
          <w:rFonts w:hint="default"/>
          <w:lang w:val="en-US"/>
        </w:rPr>
        <w:t>29</w:t>
      </w:r>
      <w:r>
        <w:t>.10.202</w:t>
      </w:r>
      <w:r>
        <w:rPr>
          <w:rFonts w:hint="default"/>
          <w:lang w:val="en-US"/>
        </w:rPr>
        <w:t>4</w:t>
      </w:r>
    </w:p>
    <w:p w14:paraId="7DA48426">
      <w:pPr>
        <w:pStyle w:val="12"/>
        <w:tabs>
          <w:tab w:val="left" w:pos="142"/>
        </w:tabs>
        <w:ind w:right="27" w:firstLine="567"/>
        <w:jc w:val="center"/>
      </w:pPr>
      <w:r>
        <w:t>Paper format: A5</w:t>
      </w:r>
    </w:p>
    <w:p w14:paraId="2B6E9F91">
      <w:pPr>
        <w:pStyle w:val="12"/>
        <w:tabs>
          <w:tab w:val="left" w:pos="142"/>
        </w:tabs>
        <w:ind w:right="27" w:firstLine="567"/>
        <w:jc w:val="center"/>
      </w:pPr>
      <w:r>
        <w:t xml:space="preserve">Volume: </w:t>
      </w:r>
      <w:r>
        <w:rPr>
          <w:rFonts w:hint="default"/>
          <w:lang w:val="en-US"/>
        </w:rPr>
        <w:t>7711</w:t>
      </w:r>
    </w:p>
    <w:p w14:paraId="09F493C7">
      <w:pPr>
        <w:pStyle w:val="12"/>
        <w:tabs>
          <w:tab w:val="left" w:pos="142"/>
        </w:tabs>
        <w:ind w:right="27" w:firstLine="567"/>
        <w:jc w:val="center"/>
      </w:pPr>
      <w:r>
        <w:t>Circulation: 100</w:t>
      </w:r>
    </w:p>
    <w:p w14:paraId="1E85AABA">
      <w:pPr>
        <w:pStyle w:val="12"/>
        <w:tabs>
          <w:tab w:val="left" w:pos="142"/>
        </w:tabs>
        <w:ind w:right="27" w:firstLine="567"/>
        <w:jc w:val="center"/>
      </w:pPr>
    </w:p>
    <w:p w14:paraId="02C45DD9">
      <w:pPr>
        <w:pStyle w:val="12"/>
        <w:tabs>
          <w:tab w:val="left" w:pos="142"/>
        </w:tabs>
        <w:ind w:right="27" w:firstLine="567"/>
        <w:jc w:val="center"/>
      </w:pPr>
    </w:p>
    <w:sectPr>
      <w:footerReference r:id="rId3" w:type="default"/>
      <w:type w:val="nextColumn"/>
      <w:pgSz w:w="8505" w:h="11907"/>
      <w:pgMar w:top="851" w:right="567" w:bottom="1134" w:left="851" w:header="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Cambria">
    <w:panose1 w:val="02040503050406030204"/>
    <w:charset w:val="CC"/>
    <w:family w:val="roman"/>
    <w:pitch w:val="default"/>
    <w:sig w:usb0="E00006FF" w:usb1="420024FF" w:usb2="02000000" w:usb3="00000000" w:csb0="2000019F" w:csb1="00000000"/>
  </w:font>
  <w:font w:name="Az-Old-CYR">
    <w:altName w:val="Courier New"/>
    <w:panose1 w:val="00000000000000000000"/>
    <w:charset w:val="00"/>
    <w:family w:val="swiss"/>
    <w:pitch w:val="default"/>
    <w:sig w:usb0="00000000" w:usb1="00000000" w:usb2="00000000" w:usb3="00000000" w:csb0="00000005"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1"/>
    <w:family w:val="auto"/>
    <w:pitch w:val="default"/>
    <w:sig w:usb0="E4002E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C7E9A">
    <w:pPr>
      <w:pStyle w:val="12"/>
      <w:spacing w:line="14" w:lineRule="auto"/>
      <w:rPr>
        <w:sz w:val="20"/>
      </w:rPr>
    </w:pPr>
    <w:r>
      <w:rPr>
        <w:lang w:val="ru-RU" w:eastAsia="ru-RU"/>
      </w:rPr>
      <mc:AlternateContent>
        <mc:Choice Requires="wps">
          <w:drawing>
            <wp:anchor distT="0" distB="0" distL="114300" distR="114300" simplePos="0" relativeHeight="251659264" behindDoc="1" locked="0" layoutInCell="1" allowOverlap="1">
              <wp:simplePos x="0" y="0"/>
              <wp:positionH relativeFrom="page">
                <wp:posOffset>2555875</wp:posOffset>
              </wp:positionH>
              <wp:positionV relativeFrom="page">
                <wp:posOffset>6783070</wp:posOffset>
              </wp:positionV>
              <wp:extent cx="219710" cy="165735"/>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wps:spPr>
                    <wps:txbx>
                      <w:txbxContent>
                        <w:p w14:paraId="6F32424E">
                          <w:pPr>
                            <w:spacing w:line="245" w:lineRule="exact"/>
                            <w:ind w:left="60"/>
                            <w:rPr>
                              <w:rFonts w:ascii="Calibri"/>
                            </w:rPr>
                          </w:pPr>
                          <w:r>
                            <w:fldChar w:fldCharType="begin"/>
                          </w:r>
                          <w:r>
                            <w:rPr>
                              <w:rFonts w:ascii="Calibri"/>
                            </w:rPr>
                            <w:instrText xml:space="preserve"> PAGE </w:instrText>
                          </w:r>
                          <w:r>
                            <w:fldChar w:fldCharType="separate"/>
                          </w:r>
                          <w:r>
                            <w:rPr>
                              <w:rFonts w:ascii="Calibri"/>
                            </w:rPr>
                            <w:t>1</w:t>
                          </w:r>
                          <w: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01.25pt;margin-top:534.1pt;height:13.05pt;width:17.3pt;mso-position-horizontal-relative:page;mso-position-vertical-relative:page;z-index:-251657216;mso-width-relative:page;mso-height-relative:page;" filled="f" stroked="f" coordsize="21600,21600" o:gfxdata="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R43g2wAAAA0BAAAPAAAAAAAAAAEAIAAAACIAAABkcnMvZG93&#10;bnJldi54bWxQSwECFAAUAAAACACHTuJAeoTDsf0BAAADBAAADgAAAAAAAAABACAAAAAqAQAAZHJz&#10;L2Uyb0RvYy54bWxQSwUGAAAAAAYABgBZAQAAmQUAAAAA&#10;">
              <v:fill on="f" focussize="0,0"/>
              <v:stroke on="f"/>
              <v:imagedata o:title=""/>
              <o:lock v:ext="edit" aspectratio="f"/>
              <v:textbox inset="0mm,0mm,0mm,0mm">
                <w:txbxContent>
                  <w:p w14:paraId="6F32424E">
                    <w:pPr>
                      <w:spacing w:line="245" w:lineRule="exact"/>
                      <w:ind w:left="60"/>
                      <w:rPr>
                        <w:rFonts w:ascii="Calibri"/>
                      </w:rPr>
                    </w:pPr>
                    <w:r>
                      <w:fldChar w:fldCharType="begin"/>
                    </w:r>
                    <w:r>
                      <w:rPr>
                        <w:rFonts w:ascii="Calibri"/>
                      </w:rPr>
                      <w:instrText xml:space="preserve"> PAGE </w:instrText>
                    </w:r>
                    <w:r>
                      <w:fldChar w:fldCharType="separate"/>
                    </w:r>
                    <w:r>
                      <w:rPr>
                        <w:rFonts w:ascii="Calibri"/>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997FC8"/>
    <w:multiLevelType w:val="singleLevel"/>
    <w:tmpl w:val="F2997FC8"/>
    <w:lvl w:ilvl="0" w:tentative="0">
      <w:start w:val="14"/>
      <w:numFmt w:val="decimal"/>
      <w:suff w:val="space"/>
      <w:lvlText w:val="%1."/>
      <w:lvlJc w:val="left"/>
    </w:lvl>
  </w:abstractNum>
  <w:abstractNum w:abstractNumId="1">
    <w:nsid w:val="02CD2E68"/>
    <w:multiLevelType w:val="multilevel"/>
    <w:tmpl w:val="02CD2E6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BBE36A8"/>
    <w:multiLevelType w:val="multilevel"/>
    <w:tmpl w:val="0BBE36A8"/>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
    <w:nsid w:val="19046E63"/>
    <w:multiLevelType w:val="multilevel"/>
    <w:tmpl w:val="19046E6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351DE60"/>
    <w:multiLevelType w:val="singleLevel"/>
    <w:tmpl w:val="4351DE60"/>
    <w:lvl w:ilvl="0" w:tentative="0">
      <w:start w:val="1"/>
      <w:numFmt w:val="decimal"/>
      <w:suff w:val="space"/>
      <w:lvlText w:val="%1."/>
      <w:lvlJc w:val="left"/>
    </w:lvl>
  </w:abstractNum>
  <w:abstractNum w:abstractNumId="5">
    <w:nsid w:val="698E2CDC"/>
    <w:multiLevelType w:val="multilevel"/>
    <w:tmpl w:val="698E2CDC"/>
    <w:lvl w:ilvl="0" w:tentative="0">
      <w:start w:val="1"/>
      <w:numFmt w:val="decimal"/>
      <w:lvlText w:val="%1."/>
      <w:lvlJc w:val="left"/>
      <w:pPr>
        <w:ind w:left="1353" w:hanging="360"/>
      </w:pPr>
      <w:rPr>
        <w:rFonts w:hint="default"/>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6">
    <w:nsid w:val="76002F61"/>
    <w:multiLevelType w:val="multilevel"/>
    <w:tmpl w:val="76002F6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AC51A9F"/>
    <w:multiLevelType w:val="multilevel"/>
    <w:tmpl w:val="7AC51A9F"/>
    <w:lvl w:ilvl="0" w:tentative="0">
      <w:start w:val="1"/>
      <w:numFmt w:val="bullet"/>
      <w:lvlText w:val="-"/>
      <w:lvlJc w:val="left"/>
      <w:pPr>
        <w:ind w:left="687"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485"/>
    <w:rsid w:val="000035F2"/>
    <w:rsid w:val="00011448"/>
    <w:rsid w:val="00013883"/>
    <w:rsid w:val="00027A1A"/>
    <w:rsid w:val="00037CB3"/>
    <w:rsid w:val="00043A29"/>
    <w:rsid w:val="00047417"/>
    <w:rsid w:val="00050FCB"/>
    <w:rsid w:val="000643F4"/>
    <w:rsid w:val="00077571"/>
    <w:rsid w:val="00083B47"/>
    <w:rsid w:val="00091611"/>
    <w:rsid w:val="000934F7"/>
    <w:rsid w:val="000939F1"/>
    <w:rsid w:val="000A6665"/>
    <w:rsid w:val="000D0587"/>
    <w:rsid w:val="000F0AAC"/>
    <w:rsid w:val="001224FC"/>
    <w:rsid w:val="001734D4"/>
    <w:rsid w:val="0018080B"/>
    <w:rsid w:val="001A6BF7"/>
    <w:rsid w:val="001B6529"/>
    <w:rsid w:val="001E4025"/>
    <w:rsid w:val="00207336"/>
    <w:rsid w:val="00251F50"/>
    <w:rsid w:val="00252F8E"/>
    <w:rsid w:val="00260348"/>
    <w:rsid w:val="00271554"/>
    <w:rsid w:val="00282919"/>
    <w:rsid w:val="002A77C2"/>
    <w:rsid w:val="002B23EB"/>
    <w:rsid w:val="002B3185"/>
    <w:rsid w:val="002C7314"/>
    <w:rsid w:val="002D5989"/>
    <w:rsid w:val="002D605E"/>
    <w:rsid w:val="002F27A1"/>
    <w:rsid w:val="00305AF7"/>
    <w:rsid w:val="00327EFA"/>
    <w:rsid w:val="00330135"/>
    <w:rsid w:val="003316F8"/>
    <w:rsid w:val="00397B18"/>
    <w:rsid w:val="003A3499"/>
    <w:rsid w:val="003A75E9"/>
    <w:rsid w:val="003F370E"/>
    <w:rsid w:val="003F3C5F"/>
    <w:rsid w:val="003F64EB"/>
    <w:rsid w:val="00415A63"/>
    <w:rsid w:val="00430983"/>
    <w:rsid w:val="00460E20"/>
    <w:rsid w:val="004B6553"/>
    <w:rsid w:val="00512C7F"/>
    <w:rsid w:val="00513143"/>
    <w:rsid w:val="00544F7D"/>
    <w:rsid w:val="00551673"/>
    <w:rsid w:val="005B31FD"/>
    <w:rsid w:val="005B75CE"/>
    <w:rsid w:val="005F718F"/>
    <w:rsid w:val="00627532"/>
    <w:rsid w:val="006864C8"/>
    <w:rsid w:val="007144E2"/>
    <w:rsid w:val="00722A72"/>
    <w:rsid w:val="00731D1A"/>
    <w:rsid w:val="00736F99"/>
    <w:rsid w:val="00745C20"/>
    <w:rsid w:val="00747BD2"/>
    <w:rsid w:val="007529D9"/>
    <w:rsid w:val="00757192"/>
    <w:rsid w:val="00767E5E"/>
    <w:rsid w:val="007A7EF3"/>
    <w:rsid w:val="007B3AB4"/>
    <w:rsid w:val="007C5A6F"/>
    <w:rsid w:val="007E3F3C"/>
    <w:rsid w:val="007F75E5"/>
    <w:rsid w:val="0082677C"/>
    <w:rsid w:val="008345C4"/>
    <w:rsid w:val="008451E9"/>
    <w:rsid w:val="00846BC3"/>
    <w:rsid w:val="00853B16"/>
    <w:rsid w:val="00874C8E"/>
    <w:rsid w:val="008B3411"/>
    <w:rsid w:val="008D06CA"/>
    <w:rsid w:val="00901FA6"/>
    <w:rsid w:val="00904797"/>
    <w:rsid w:val="00910C53"/>
    <w:rsid w:val="009407FF"/>
    <w:rsid w:val="009435D6"/>
    <w:rsid w:val="0095744E"/>
    <w:rsid w:val="00971C97"/>
    <w:rsid w:val="00977F4D"/>
    <w:rsid w:val="00987A68"/>
    <w:rsid w:val="009A26D0"/>
    <w:rsid w:val="009C4BA6"/>
    <w:rsid w:val="009D1412"/>
    <w:rsid w:val="009D357F"/>
    <w:rsid w:val="009E47E8"/>
    <w:rsid w:val="009F47D1"/>
    <w:rsid w:val="00A2091B"/>
    <w:rsid w:val="00A4206C"/>
    <w:rsid w:val="00A52047"/>
    <w:rsid w:val="00A87BD1"/>
    <w:rsid w:val="00A96AF9"/>
    <w:rsid w:val="00B0549E"/>
    <w:rsid w:val="00B33F57"/>
    <w:rsid w:val="00B45825"/>
    <w:rsid w:val="00B9211C"/>
    <w:rsid w:val="00B92966"/>
    <w:rsid w:val="00B94CA6"/>
    <w:rsid w:val="00BE5DD9"/>
    <w:rsid w:val="00BF3CEF"/>
    <w:rsid w:val="00C141A7"/>
    <w:rsid w:val="00C22F08"/>
    <w:rsid w:val="00C3463E"/>
    <w:rsid w:val="00C36E77"/>
    <w:rsid w:val="00C70485"/>
    <w:rsid w:val="00C975C3"/>
    <w:rsid w:val="00D05892"/>
    <w:rsid w:val="00D808A8"/>
    <w:rsid w:val="00D979CE"/>
    <w:rsid w:val="00DB74CE"/>
    <w:rsid w:val="00DB7CD4"/>
    <w:rsid w:val="00DD56D2"/>
    <w:rsid w:val="00EC2A86"/>
    <w:rsid w:val="00ED6694"/>
    <w:rsid w:val="00EE5721"/>
    <w:rsid w:val="00F1115D"/>
    <w:rsid w:val="00F11933"/>
    <w:rsid w:val="00F14F0C"/>
    <w:rsid w:val="00F45218"/>
    <w:rsid w:val="00F743C9"/>
    <w:rsid w:val="00FA2159"/>
    <w:rsid w:val="00FC4F81"/>
    <w:rsid w:val="00FD6BAD"/>
    <w:rsid w:val="2C275952"/>
    <w:rsid w:val="548355D4"/>
    <w:rsid w:val="71B125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List Paragraph"/>
    <w:lsdException w:qFormat="1" w:unhideWhenUsed="0" w:uiPriority="62" w:semiHidden="0" w:name="Light Grid Accent 2"/>
    <w:lsdException w:qFormat="1" w:unhideWhenUsed="0" w:uiPriority="64" w:semiHidden="0" w:name="Medium Shading 2 Accent 3"/>
    <w:lsdException w:qFormat="1" w:unhideWhenUsed="0" w:uiPriority="64" w:semiHidden="0" w:name="Medium Shading 2 Accent 5"/>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az" w:eastAsia="en-US" w:bidi="ar-SA"/>
    </w:rPr>
  </w:style>
  <w:style w:type="paragraph" w:styleId="2">
    <w:name w:val="heading 1"/>
    <w:basedOn w:val="1"/>
    <w:link w:val="34"/>
    <w:qFormat/>
    <w:uiPriority w:val="1"/>
    <w:pPr>
      <w:ind w:left="231"/>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semiHidden/>
    <w:unhideWhenUsed/>
    <w:qFormat/>
    <w:uiPriority w:val="99"/>
    <w:rPr>
      <w:vertAlign w:val="superscript"/>
    </w:rPr>
  </w:style>
  <w:style w:type="character" w:styleId="6">
    <w:name w:val="Emphasis"/>
    <w:basedOn w:val="3"/>
    <w:qFormat/>
    <w:uiPriority w:val="20"/>
    <w:rPr>
      <w:i/>
      <w:iCs/>
    </w:rPr>
  </w:style>
  <w:style w:type="character" w:styleId="7">
    <w:name w:val="Hyperlink"/>
    <w:basedOn w:val="3"/>
    <w:unhideWhenUsed/>
    <w:qFormat/>
    <w:uiPriority w:val="0"/>
    <w:rPr>
      <w:color w:val="0000FF"/>
      <w:u w:val="single"/>
    </w:rPr>
  </w:style>
  <w:style w:type="paragraph" w:styleId="8">
    <w:name w:val="Balloon Text"/>
    <w:basedOn w:val="1"/>
    <w:link w:val="20"/>
    <w:semiHidden/>
    <w:unhideWhenUsed/>
    <w:qFormat/>
    <w:uiPriority w:val="99"/>
    <w:rPr>
      <w:rFonts w:ascii="Tahoma" w:hAnsi="Tahoma" w:cs="Tahoma"/>
      <w:sz w:val="16"/>
      <w:szCs w:val="16"/>
    </w:rPr>
  </w:style>
  <w:style w:type="paragraph" w:styleId="9">
    <w:name w:val="Body Text 2"/>
    <w:basedOn w:val="1"/>
    <w:link w:val="21"/>
    <w:unhideWhenUsed/>
    <w:qFormat/>
    <w:uiPriority w:val="0"/>
    <w:pPr>
      <w:widowControl/>
      <w:autoSpaceDE/>
      <w:autoSpaceDN/>
      <w:spacing w:after="120" w:line="480" w:lineRule="auto"/>
    </w:pPr>
    <w:rPr>
      <w:rFonts w:eastAsia="MS Mincho" w:asciiTheme="minorHAnsi" w:hAnsiTheme="minorHAnsi" w:cstheme="minorBidi"/>
      <w:lang w:val="ru-RU"/>
    </w:rPr>
  </w:style>
  <w:style w:type="paragraph" w:styleId="10">
    <w:name w:val="footnote text"/>
    <w:basedOn w:val="1"/>
    <w:link w:val="28"/>
    <w:semiHidden/>
    <w:unhideWhenUsed/>
    <w:qFormat/>
    <w:uiPriority w:val="99"/>
    <w:rPr>
      <w:sz w:val="20"/>
      <w:szCs w:val="20"/>
    </w:rPr>
  </w:style>
  <w:style w:type="paragraph" w:styleId="11">
    <w:name w:val="header"/>
    <w:basedOn w:val="1"/>
    <w:link w:val="22"/>
    <w:unhideWhenUsed/>
    <w:qFormat/>
    <w:uiPriority w:val="99"/>
    <w:pPr>
      <w:tabs>
        <w:tab w:val="center" w:pos="4677"/>
        <w:tab w:val="right" w:pos="9355"/>
      </w:tabs>
    </w:pPr>
  </w:style>
  <w:style w:type="paragraph" w:styleId="12">
    <w:name w:val="Body Text"/>
    <w:basedOn w:val="1"/>
    <w:link w:val="24"/>
    <w:qFormat/>
    <w:uiPriority w:val="1"/>
    <w:rPr>
      <w:sz w:val="24"/>
      <w:szCs w:val="24"/>
    </w:rPr>
  </w:style>
  <w:style w:type="paragraph" w:styleId="13">
    <w:name w:val="Body Text Indent"/>
    <w:basedOn w:val="1"/>
    <w:link w:val="27"/>
    <w:unhideWhenUsed/>
    <w:qFormat/>
    <w:uiPriority w:val="99"/>
    <w:pPr>
      <w:spacing w:after="120"/>
      <w:ind w:left="283"/>
    </w:pPr>
  </w:style>
  <w:style w:type="paragraph" w:styleId="14">
    <w:name w:val="footer"/>
    <w:basedOn w:val="1"/>
    <w:link w:val="23"/>
    <w:unhideWhenUsed/>
    <w:qFormat/>
    <w:uiPriority w:val="99"/>
    <w:pPr>
      <w:tabs>
        <w:tab w:val="center" w:pos="4677"/>
        <w:tab w:val="right" w:pos="9355"/>
      </w:tabs>
    </w:pPr>
  </w:style>
  <w:style w:type="paragraph" w:styleId="15">
    <w:name w:val="Normal (Web)"/>
    <w:basedOn w:val="1"/>
    <w:unhideWhenUsed/>
    <w:qFormat/>
    <w:uiPriority w:val="0"/>
    <w:pPr>
      <w:widowControl/>
      <w:autoSpaceDE/>
      <w:autoSpaceDN/>
      <w:spacing w:before="100" w:beforeAutospacing="1" w:after="100" w:afterAutospacing="1"/>
    </w:pPr>
    <w:rPr>
      <w:sz w:val="24"/>
      <w:szCs w:val="24"/>
      <w:lang w:val="en-US"/>
    </w:rPr>
  </w:style>
  <w:style w:type="paragraph" w:styleId="16">
    <w:name w:val="HTML Preformatted"/>
    <w:basedOn w:val="1"/>
    <w:link w:val="3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table" w:styleId="17">
    <w:name w:val="Table Grid"/>
    <w:basedOn w:val="4"/>
    <w:qFormat/>
    <w:uiPriority w:val="59"/>
    <w:pPr>
      <w:widowControl/>
      <w:autoSpaceDE/>
      <w:autoSpaceDN/>
    </w:pPr>
    <w:rPr>
      <w:rFonts w:eastAsia="MS Mincho"/>
      <w:sz w:val="20"/>
      <w:szCs w:val="20"/>
      <w:lang w:val="ru-RU"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8">
    <w:name w:val="List Paragraph"/>
    <w:basedOn w:val="1"/>
    <w:link w:val="37"/>
    <w:qFormat/>
    <w:uiPriority w:val="99"/>
    <w:pPr>
      <w:ind w:left="231" w:right="347" w:hanging="360"/>
      <w:jc w:val="both"/>
    </w:pPr>
  </w:style>
  <w:style w:type="paragraph" w:customStyle="1" w:styleId="19">
    <w:name w:val="Table Paragraph"/>
    <w:basedOn w:val="1"/>
    <w:qFormat/>
    <w:uiPriority w:val="1"/>
  </w:style>
  <w:style w:type="character" w:customStyle="1" w:styleId="20">
    <w:name w:val="Balloon Text Char"/>
    <w:basedOn w:val="3"/>
    <w:link w:val="8"/>
    <w:semiHidden/>
    <w:qFormat/>
    <w:uiPriority w:val="99"/>
    <w:rPr>
      <w:rFonts w:ascii="Tahoma" w:hAnsi="Tahoma" w:eastAsia="Times New Roman" w:cs="Tahoma"/>
      <w:sz w:val="16"/>
      <w:szCs w:val="16"/>
      <w:lang w:val="az"/>
    </w:rPr>
  </w:style>
  <w:style w:type="character" w:customStyle="1" w:styleId="21">
    <w:name w:val="Body Text 2 Char"/>
    <w:basedOn w:val="3"/>
    <w:link w:val="9"/>
    <w:qFormat/>
    <w:uiPriority w:val="0"/>
    <w:rPr>
      <w:rFonts w:eastAsia="MS Mincho"/>
      <w:lang w:val="ru-RU"/>
    </w:rPr>
  </w:style>
  <w:style w:type="character" w:customStyle="1" w:styleId="22">
    <w:name w:val="Header Char"/>
    <w:basedOn w:val="3"/>
    <w:link w:val="11"/>
    <w:qFormat/>
    <w:uiPriority w:val="99"/>
    <w:rPr>
      <w:rFonts w:ascii="Times New Roman" w:hAnsi="Times New Roman" w:eastAsia="Times New Roman" w:cs="Times New Roman"/>
      <w:lang w:val="az"/>
    </w:rPr>
  </w:style>
  <w:style w:type="character" w:customStyle="1" w:styleId="23">
    <w:name w:val="Footer Char"/>
    <w:basedOn w:val="3"/>
    <w:link w:val="14"/>
    <w:qFormat/>
    <w:uiPriority w:val="99"/>
    <w:rPr>
      <w:rFonts w:ascii="Times New Roman" w:hAnsi="Times New Roman" w:eastAsia="Times New Roman" w:cs="Times New Roman"/>
      <w:lang w:val="az"/>
    </w:rPr>
  </w:style>
  <w:style w:type="character" w:customStyle="1" w:styleId="24">
    <w:name w:val="Body Text Char"/>
    <w:basedOn w:val="3"/>
    <w:link w:val="12"/>
    <w:qFormat/>
    <w:uiPriority w:val="1"/>
    <w:rPr>
      <w:rFonts w:ascii="Times New Roman" w:hAnsi="Times New Roman" w:eastAsia="Times New Roman" w:cs="Times New Roman"/>
      <w:sz w:val="24"/>
      <w:szCs w:val="24"/>
      <w:lang w:val="az"/>
    </w:rPr>
  </w:style>
  <w:style w:type="table" w:styleId="25">
    <w:name w:val="Light Grid Accent 2"/>
    <w:basedOn w:val="4"/>
    <w:qFormat/>
    <w:uiPriority w:val="62"/>
    <w:pPr>
      <w:widowControl/>
      <w:autoSpaceDE/>
      <w:autoSpaceDN/>
    </w:pPr>
    <w:rPr>
      <w:rFonts w:eastAsia="MS Mincho"/>
      <w:lang w:val="ru-RU"/>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paragraph" w:customStyle="1" w:styleId="26">
    <w:name w:val="Default"/>
    <w:qFormat/>
    <w:uiPriority w:val="0"/>
    <w:pPr>
      <w:widowControl/>
      <w:autoSpaceDE w:val="0"/>
      <w:autoSpaceDN w:val="0"/>
      <w:adjustRightInd w:val="0"/>
    </w:pPr>
    <w:rPr>
      <w:rFonts w:ascii="Times New Roman" w:hAnsi="Times New Roman" w:cs="Times New Roman" w:eastAsiaTheme="minorEastAsia"/>
      <w:color w:val="000000"/>
      <w:sz w:val="24"/>
      <w:szCs w:val="24"/>
      <w:lang w:val="ru-RU" w:eastAsia="ru-RU" w:bidi="ar-SA"/>
    </w:rPr>
  </w:style>
  <w:style w:type="character" w:customStyle="1" w:styleId="27">
    <w:name w:val="Body Text Indent Char"/>
    <w:basedOn w:val="3"/>
    <w:link w:val="13"/>
    <w:qFormat/>
    <w:uiPriority w:val="99"/>
    <w:rPr>
      <w:rFonts w:ascii="Times New Roman" w:hAnsi="Times New Roman" w:eastAsia="Times New Roman" w:cs="Times New Roman"/>
      <w:lang w:val="az"/>
    </w:rPr>
  </w:style>
  <w:style w:type="character" w:customStyle="1" w:styleId="28">
    <w:name w:val="Footnote Text Char"/>
    <w:basedOn w:val="3"/>
    <w:link w:val="10"/>
    <w:semiHidden/>
    <w:qFormat/>
    <w:uiPriority w:val="99"/>
    <w:rPr>
      <w:rFonts w:ascii="Times New Roman" w:hAnsi="Times New Roman" w:eastAsia="Times New Roman" w:cs="Times New Roman"/>
      <w:sz w:val="20"/>
      <w:szCs w:val="20"/>
      <w:lang w:val="az"/>
    </w:rPr>
  </w:style>
  <w:style w:type="table" w:customStyle="1" w:styleId="29">
    <w:name w:val="Light Grid - Accent 21"/>
    <w:basedOn w:val="4"/>
    <w:qFormat/>
    <w:uiPriority w:val="62"/>
    <w:pPr>
      <w:widowControl/>
      <w:autoSpaceDE/>
      <w:autoSpaceDN/>
    </w:pPr>
    <w:rPr>
      <w:rFonts w:eastAsia="MS Mincho"/>
      <w:lang w:val="ru-RU"/>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Cambria" w:hAnsi="Cambria" w:eastAsia="Times New Roman" w:cs="Times New Roman"/>
        <w:b/>
        <w:bCs/>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Times New Roman" w:cs="Times New Roman"/>
        <w:b/>
        <w:bCs/>
      </w:r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character" w:customStyle="1" w:styleId="30">
    <w:name w:val="Unresolved Mention"/>
    <w:basedOn w:val="3"/>
    <w:semiHidden/>
    <w:unhideWhenUsed/>
    <w:qFormat/>
    <w:uiPriority w:val="99"/>
    <w:rPr>
      <w:color w:val="605E5C"/>
      <w:shd w:val="clear" w:color="auto" w:fill="E1DFDD"/>
    </w:rPr>
  </w:style>
  <w:style w:type="character" w:customStyle="1" w:styleId="31">
    <w:name w:val="HTML Preformatted Char"/>
    <w:basedOn w:val="3"/>
    <w:link w:val="16"/>
    <w:semiHidden/>
    <w:qFormat/>
    <w:uiPriority w:val="99"/>
    <w:rPr>
      <w:rFonts w:ascii="Courier New" w:hAnsi="Courier New" w:eastAsia="Times New Roman" w:cs="Courier New"/>
      <w:sz w:val="20"/>
      <w:szCs w:val="20"/>
      <w:lang w:val="ru-RU" w:eastAsia="ru-RU"/>
    </w:rPr>
  </w:style>
  <w:style w:type="character" w:customStyle="1" w:styleId="32">
    <w:name w:val="y2iqfc"/>
    <w:basedOn w:val="3"/>
    <w:qFormat/>
    <w:uiPriority w:val="0"/>
  </w:style>
  <w:style w:type="paragraph" w:customStyle="1" w:styleId="33">
    <w:name w:val="Body Text 31"/>
    <w:basedOn w:val="1"/>
    <w:qFormat/>
    <w:uiPriority w:val="0"/>
    <w:pPr>
      <w:widowControl/>
      <w:autoSpaceDE/>
      <w:autoSpaceDN/>
      <w:spacing w:before="160"/>
      <w:jc w:val="center"/>
    </w:pPr>
    <w:rPr>
      <w:rFonts w:ascii="Az-Old-CYR" w:hAnsi="Az-Old-CYR" w:eastAsia="MS Mincho" w:cs="Az-Old-CYR"/>
      <w:sz w:val="28"/>
      <w:szCs w:val="28"/>
      <w:lang w:val="ru-RU" w:eastAsia="ru-RU"/>
    </w:rPr>
  </w:style>
  <w:style w:type="character" w:customStyle="1" w:styleId="34">
    <w:name w:val="Heading 1 Char"/>
    <w:basedOn w:val="3"/>
    <w:link w:val="2"/>
    <w:qFormat/>
    <w:uiPriority w:val="1"/>
    <w:rPr>
      <w:rFonts w:ascii="Times New Roman" w:hAnsi="Times New Roman" w:eastAsia="Times New Roman" w:cs="Times New Roman"/>
      <w:b/>
      <w:bCs/>
      <w:sz w:val="24"/>
      <w:szCs w:val="24"/>
      <w:lang w:val="az"/>
    </w:rPr>
  </w:style>
  <w:style w:type="paragraph" w:customStyle="1" w:styleId="35">
    <w:name w:val="Обычный1"/>
    <w:qFormat/>
    <w:uiPriority w:val="0"/>
    <w:pPr>
      <w:widowControl/>
      <w:autoSpaceDE/>
      <w:autoSpaceDN/>
      <w:spacing w:before="100" w:beforeAutospacing="1" w:after="100" w:afterAutospacing="1" w:line="273" w:lineRule="auto"/>
    </w:pPr>
    <w:rPr>
      <w:rFonts w:ascii="Calibri" w:hAnsi="Calibri" w:eastAsia="SimSun" w:cs="Arial"/>
      <w:sz w:val="24"/>
      <w:szCs w:val="24"/>
      <w:lang w:val="ru-RU" w:eastAsia="ru-RU" w:bidi="ar-SA"/>
    </w:rPr>
  </w:style>
  <w:style w:type="table" w:customStyle="1" w:styleId="36">
    <w:name w:val="Обычная таблица1"/>
    <w:semiHidden/>
    <w:qFormat/>
    <w:uiPriority w:val="0"/>
    <w:pPr>
      <w:widowControl/>
      <w:autoSpaceDE/>
      <w:autoSpaceDN/>
    </w:pPr>
    <w:rPr>
      <w:rFonts w:ascii="Times New Roman" w:hAnsi="Times New Roman" w:eastAsia="Times New Roman" w:cs="Times New Roman"/>
      <w:sz w:val="20"/>
      <w:szCs w:val="20"/>
      <w:lang w:val="ru-RU" w:eastAsia="ru-RU"/>
    </w:rPr>
    <w:tblPr>
      <w:tblCellMar>
        <w:top w:w="0" w:type="dxa"/>
        <w:left w:w="0" w:type="dxa"/>
        <w:bottom w:w="0" w:type="dxa"/>
        <w:right w:w="0" w:type="dxa"/>
      </w:tblCellMar>
    </w:tblPr>
  </w:style>
  <w:style w:type="character" w:customStyle="1" w:styleId="37">
    <w:name w:val="List Paragraph Char"/>
    <w:link w:val="18"/>
    <w:qFormat/>
    <w:locked/>
    <w:uiPriority w:val="99"/>
    <w:rPr>
      <w:rFonts w:ascii="Times New Roman" w:hAnsi="Times New Roman" w:eastAsia="Times New Roman" w:cs="Times New Roman"/>
      <w:lang w:val="az"/>
    </w:rPr>
  </w:style>
  <w:style w:type="table" w:styleId="38">
    <w:name w:val="Medium Shading 2 Accent 3"/>
    <w:basedOn w:val="4"/>
    <w:qFormat/>
    <w:uiPriority w:val="64"/>
    <w:pPr>
      <w:widowControl/>
      <w:autoSpaceDE/>
      <w:autoSpaceDN/>
    </w:pPr>
    <w:rPr>
      <w:rFonts w:eastAsiaTheme="minorEastAsia"/>
      <w:sz w:val="20"/>
      <w:szCs w:val="20"/>
      <w:lang w:val="ru-RU" w:eastAsia="ru-RU"/>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9BBB59" w:themeFill="accent3"/>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39">
    <w:name w:val="Medium Shading 2 Accent 5"/>
    <w:basedOn w:val="4"/>
    <w:qFormat/>
    <w:uiPriority w:val="64"/>
    <w:pPr>
      <w:widowControl/>
      <w:autoSpaceDE/>
      <w:autoSpaceDN/>
    </w:pPr>
    <w:rPr>
      <w:rFonts w:eastAsiaTheme="minorEastAsia"/>
      <w:sz w:val="20"/>
      <w:szCs w:val="20"/>
      <w:lang w:val="ru-RU" w:eastAsia="ru-RU"/>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BACC6" w:themeFill="accent5"/>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40">
    <w:name w:val="Grid Table 5 Dark Accent 1"/>
    <w:basedOn w:val="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41">
    <w:name w:val="Grid Table 5 Dark Accent 5"/>
    <w:basedOn w:val="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cPr>
        <w:shd w:val="clear" w:color="auto" w:fill="B6DDE8" w:themeFill="accent5" w:themeFillTint="66"/>
      </w:tcPr>
    </w:tblStylePr>
    <w:tblStylePr w:type="band1Horz">
      <w:tcPr>
        <w:shd w:val="clear" w:color="auto" w:fill="B6DDE8" w:themeFill="accent5" w:themeFillTint="66"/>
      </w:tcPr>
    </w:tblStylePr>
  </w:style>
  <w:style w:type="table" w:customStyle="1" w:styleId="42">
    <w:name w:val="Medium Shading 2 Accent 51"/>
    <w:basedOn w:val="4"/>
    <w:qFormat/>
    <w:uiPriority w:val="0"/>
    <w:pPr>
      <w:widowControl/>
      <w:autoSpaceDE/>
      <w:autoSpaceDN/>
    </w:pPr>
    <w:rPr>
      <w:rFonts w:ascii="Times New Roman" w:hAnsi="Times New Roman" w:eastAsia="Times New Roman" w:cs="Times New Roman"/>
      <w:sz w:val="20"/>
      <w:szCs w:val="20"/>
      <w:lang w:val="ru-RU" w:eastAsia="ru-RU"/>
    </w:rPr>
    <w:tblPr>
      <w:tblCellMar>
        <w:left w:w="0" w:type="dxa"/>
        <w:right w:w="0" w:type="dxa"/>
      </w:tblCellMar>
    </w:tblPr>
    <w:tblStylePr w:type="firstRow">
      <w:rPr>
        <w:rFonts w:hint="default" w:ascii="Times New Roman" w:hAnsi="Times New Roman" w:cs="Times New Roman"/>
        <w:b/>
        <w:bCs/>
        <w:color w:val="FFFFFF"/>
      </w:rPr>
      <w:tcPr>
        <w:tcBorders>
          <w:left w:val="nil"/>
          <w:right w:val="nil"/>
          <w:insideH w:val="nil"/>
          <w:insideV w:val="nil"/>
        </w:tcBorders>
        <w:shd w:val="clear" w:color="auto" w:fill="4BACC6"/>
      </w:tcPr>
    </w:tblStylePr>
    <w:tblStylePr w:type="lastRow">
      <w:rPr>
        <w:rFonts w:hint="default" w:ascii="Times New Roman" w:hAnsi="Times New Roman" w:cs="Times New Roman"/>
      </w:rPr>
      <w:tcPr>
        <w:tcBorders>
          <w:left w:val="nil"/>
          <w:right w:val="nil"/>
          <w:insideH w:val="nil"/>
          <w:insideV w:val="nil"/>
        </w:tcBorders>
        <w:shd w:val="clear" w:color="auto" w:fill="FFFFFF"/>
      </w:tcPr>
    </w:tblStylePr>
    <w:tblStylePr w:type="firstCol">
      <w:rPr>
        <w:rFonts w:hint="default" w:ascii="Times New Roman" w:hAnsi="Times New Roman" w:cs="Times New Roman"/>
        <w:b/>
        <w:bCs/>
        <w:color w:val="FFFFFF"/>
      </w:rPr>
      <w:tcPr>
        <w:tcBorders>
          <w:top w:val="nil"/>
          <w:left w:val="nil"/>
          <w:right w:val="nil"/>
          <w:insideH w:val="nil"/>
          <w:insideV w:val="nil"/>
        </w:tcBorders>
        <w:shd w:val="clear" w:color="auto" w:fill="4BACC6"/>
      </w:tcPr>
    </w:tblStylePr>
    <w:tblStylePr w:type="lastCol">
      <w:rPr>
        <w:rFonts w:hint="default" w:ascii="Times New Roman" w:hAnsi="Times New Roman" w:cs="Times New Roman"/>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7D7D7"/>
      </w:tcPr>
    </w:tblStylePr>
    <w:tblStylePr w:type="band1Horz">
      <w:tcPr>
        <w:shd w:val="clear" w:color="auto" w:fill="D7D7D7"/>
      </w:tcPr>
    </w:tblStylePr>
    <w:tblStylePr w:type="neCell">
      <w:tcPr>
        <w:tcBorders>
          <w:left w:val="nil"/>
          <w:right w:val="nil"/>
          <w:insideH w:val="nil"/>
          <w:insideV w:val="nil"/>
        </w:tcBorders>
      </w:tcPr>
    </w:tblStylePr>
    <w:tblStylePr w:type="nwCell">
      <w:rPr>
        <w:rFonts w:hint="default" w:ascii="Times New Roman" w:hAnsi="Times New Roman" w:cs="Times New Roman"/>
        <w:color w:val="FFFFFF"/>
      </w:rPr>
      <w:tcPr>
        <w:tcBorders>
          <w:left w:val="nil"/>
          <w:right w:val="nil"/>
          <w:insideH w:val="nil"/>
          <w:insideV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image" Target="media/image2.jpeg"/><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ya\dok\&#1053;&#1086;&#1074;&#1072;&#1103;%20&#1087;&#1072;&#1087;&#1082;&#1072;\&#1050;&#1086;&#1087;&#1080;&#1103;%20book%20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Desktop\ya\dok\&#1053;&#1086;&#1074;&#1072;&#1103;%20&#1087;&#1072;&#1087;&#1082;&#1072;\&#1053;&#1086;&#1074;&#1072;&#1103;%20&#1087;&#1072;&#1087;&#1082;&#1072;\ooo%20111.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User\Desktop\ya\dok\&#1053;&#1086;&#1074;&#1072;&#1103;%20&#1087;&#1072;&#1087;&#1082;&#1072;\&#1053;&#1086;&#1074;&#1072;&#1103;%20&#1087;&#1072;&#1087;&#1082;&#1072;\ooo%2011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54223510530611"/>
          <c:y val="0.0411519063901359"/>
          <c:w val="0.89850152651331"/>
          <c:h val="0.839489840805506"/>
        </c:manualLayout>
      </c:layout>
      <c:scatterChart>
        <c:scatterStyle val="lineMarker"/>
        <c:varyColors val="0"/>
        <c:ser>
          <c:idx val="0"/>
          <c:order val="0"/>
          <c:spPr>
            <a:ln w="28575" cap="rnd" cmpd="sng" algn="ctr">
              <a:noFill/>
              <a:prstDash val="solid"/>
              <a:round/>
            </a:ln>
          </c:spPr>
          <c:dLbls>
            <c:delete val="1"/>
          </c:dLbls>
          <c:xVal>
            <c:numRef>
              <c:f>Sheet1!$B$24:$B$27</c:f>
              <c:numCache>
                <c:formatCode>General</c:formatCode>
                <c:ptCount val="4"/>
                <c:pt idx="0">
                  <c:v>0</c:v>
                </c:pt>
                <c:pt idx="1">
                  <c:v>0</c:v>
                </c:pt>
                <c:pt idx="2" c:formatCode="0.0">
                  <c:v>-1.28571428571429</c:v>
                </c:pt>
                <c:pt idx="3" c:formatCode="0.0">
                  <c:v>4.85714285714286</c:v>
                </c:pt>
              </c:numCache>
            </c:numRef>
          </c:xVal>
          <c:yVal>
            <c:numRef>
              <c:f>Sheet1!$C$24:$C$27</c:f>
              <c:numCache>
                <c:formatCode>0.0</c:formatCode>
                <c:ptCount val="4"/>
                <c:pt idx="0">
                  <c:v>5.14285714285714</c:v>
                </c:pt>
                <c:pt idx="1">
                  <c:v>-1.71428571428571</c:v>
                </c:pt>
                <c:pt idx="2" c:formatCode="General">
                  <c:v>0</c:v>
                </c:pt>
                <c:pt idx="3" c:formatCode="General">
                  <c:v>0</c:v>
                </c:pt>
              </c:numCache>
            </c:numRef>
          </c:yVal>
          <c:smooth val="0"/>
        </c:ser>
        <c:dLbls>
          <c:showLegendKey val="0"/>
          <c:showVal val="0"/>
          <c:showCatName val="0"/>
          <c:showSerName val="0"/>
          <c:showPercent val="0"/>
          <c:showBubbleSize val="0"/>
        </c:dLbls>
        <c:axId val="334238784"/>
        <c:axId val="334239360"/>
      </c:scatterChart>
      <c:valAx>
        <c:axId val="334238784"/>
        <c:scaling>
          <c:orientation val="minMax"/>
          <c:max val="8"/>
          <c:min val="-8"/>
        </c:scaling>
        <c:delete val="0"/>
        <c:axPos val="b"/>
        <c:numFmt formatCode="General" sourceLinked="1"/>
        <c:majorTickMark val="cross"/>
        <c:minorTickMark val="none"/>
        <c:tickLblPos val="nextTo"/>
        <c:txPr>
          <a:bodyPr rot="-60000000" spcFirstLastPara="0" vertOverflow="ellipsis" vert="horz" wrap="square" anchor="ctr" anchorCtr="1"/>
          <a:lstStyle/>
          <a:p>
            <a:pPr>
              <a:defRPr lang="ru-RU" sz="1000" b="1" i="0" u="none" strike="noStrike" kern="1200" cap="none" spc="50" baseline="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latin typeface="+mn-lt"/>
                <a:ea typeface="+mn-ea"/>
                <a:cs typeface="+mn-cs"/>
              </a:defRPr>
            </a:pPr>
          </a:p>
        </c:txPr>
        <c:crossAx val="334239360"/>
        <c:crossesAt val="0"/>
        <c:crossBetween val="midCat"/>
        <c:majorUnit val="2"/>
        <c:minorUnit val="2"/>
      </c:valAx>
      <c:valAx>
        <c:axId val="334239360"/>
        <c:scaling>
          <c:orientation val="minMax"/>
          <c:max val="7"/>
          <c:min val="-7"/>
        </c:scaling>
        <c:delete val="0"/>
        <c:axPos val="l"/>
        <c:numFmt formatCode="0.0" sourceLinked="1"/>
        <c:majorTickMark val="cross"/>
        <c:minorTickMark val="none"/>
        <c:tickLblPos val="nextTo"/>
        <c:txPr>
          <a:bodyPr rot="-60000000" spcFirstLastPara="0" vertOverflow="ellipsis" vert="horz" wrap="square" anchor="ctr" anchorCtr="1"/>
          <a:lstStyle/>
          <a:p>
            <a:pPr>
              <a:defRPr lang="ru-RU" sz="1000" b="1" i="0" u="none" strike="noStrike" kern="1200" cap="none" spc="50" baseline="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latin typeface="+mn-lt"/>
                <a:ea typeface="+mn-ea"/>
                <a:cs typeface="+mn-cs"/>
              </a:defRPr>
            </a:pPr>
          </a:p>
        </c:txPr>
        <c:crossAx val="334238784"/>
        <c:crosses val="autoZero"/>
        <c:crossBetween val="midCat"/>
        <c:majorUnit val="2"/>
        <c:minorUnit val="2"/>
      </c:valAx>
    </c:plotArea>
    <c:plotVisOnly val="1"/>
    <c:dispBlanksAs val="gap"/>
    <c:showDLblsOverMax val="0"/>
  </c:chart>
  <c:txPr>
    <a:bodyPr/>
    <a:lstStyle/>
    <a:p>
      <a:pPr>
        <a:defRPr lang="ru-RU" b="1" cap="none" spc="50">
          <a:ln w="675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defRPr>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800" b="1" i="0" u="none" strike="noStrike" kern="1200" baseline="0">
                <a:solidFill>
                  <a:schemeClr val="tx1"/>
                </a:solidFill>
                <a:latin typeface="+mn-lt"/>
                <a:ea typeface="+mn-ea"/>
                <a:cs typeface="+mn-cs"/>
              </a:defRPr>
            </a:pPr>
            <a:r>
              <a:rPr lang="en-US" sz="1000" b="0">
                <a:latin typeface="Times New Roman" panose="02020603050405020304" charset="0"/>
                <a:cs typeface="Times New Roman" panose="02020603050405020304" charset="0"/>
              </a:rPr>
              <a:t>Sənaye məhsulunun </a:t>
            </a:r>
            <a:endParaRPr lang="en-US" sz="1000" b="0">
              <a:latin typeface="Times New Roman" panose="02020603050405020304" charset="0"/>
              <a:cs typeface="Times New Roman" panose="02020603050405020304" charset="0"/>
            </a:endParaRPr>
          </a:p>
          <a:p>
            <a:pPr>
              <a:defRPr lang="ru-RU" sz="1800" b="1" i="0" u="none" strike="noStrike" kern="1200" baseline="0">
                <a:solidFill>
                  <a:schemeClr val="tx1"/>
                </a:solidFill>
                <a:latin typeface="+mn-lt"/>
                <a:ea typeface="+mn-ea"/>
                <a:cs typeface="+mn-cs"/>
              </a:defRPr>
            </a:pPr>
            <a:r>
              <a:rPr lang="en-US" sz="1000" b="0">
                <a:latin typeface="Times New Roman" panose="02020603050405020304" charset="0"/>
                <a:cs typeface="Times New Roman" panose="02020603050405020304" charset="0"/>
              </a:rPr>
              <a:t>həcmi,</a:t>
            </a:r>
            <a:r>
              <a:rPr lang="en-US" sz="1000" b="0" baseline="0">
                <a:latin typeface="Times New Roman" panose="02020603050405020304" charset="0"/>
                <a:cs typeface="Times New Roman" panose="02020603050405020304" charset="0"/>
              </a:rPr>
              <a:t> mln.manat. (y)</a:t>
            </a:r>
            <a:endParaRPr lang="en-US" sz="1000" b="0">
              <a:latin typeface="Times New Roman" panose="02020603050405020304" charset="0"/>
              <a:cs typeface="Times New Roman" panose="02020603050405020304" charset="0"/>
            </a:endParaRPr>
          </a:p>
        </c:rich>
      </c:tx>
      <c:layout>
        <c:manualLayout>
          <c:xMode val="edge"/>
          <c:yMode val="edge"/>
          <c:x val="0.0523588226765008"/>
          <c:y val="0.060475163947446"/>
        </c:manualLayout>
      </c:layout>
      <c:overlay val="0"/>
    </c:title>
    <c:autoTitleDeleted val="0"/>
    <c:plotArea>
      <c:layout>
        <c:manualLayout>
          <c:layoutTarget val="inner"/>
          <c:xMode val="edge"/>
          <c:yMode val="edge"/>
          <c:x val="0.11370950430478"/>
          <c:y val="0.247517038777377"/>
          <c:w val="0.793674645974275"/>
          <c:h val="0.622394426921419"/>
        </c:manualLayout>
      </c:layout>
      <c:scatterChart>
        <c:scatterStyle val="lineMarker"/>
        <c:varyColors val="0"/>
        <c:ser>
          <c:idx val="0"/>
          <c:order val="0"/>
          <c:tx>
            <c:strRef>
              <c:f>Sheet3!$F$4</c:f>
              <c:strCache>
                <c:ptCount val="1"/>
                <c:pt idx="0">
                  <c:v>Sənaye məhsulunun həcmi</c:v>
                </c:pt>
              </c:strCache>
            </c:strRef>
          </c:tx>
          <c:spPr>
            <a:ln w="28575" cap="rnd" cmpd="sng" algn="ctr">
              <a:noFill/>
              <a:prstDash val="solid"/>
              <a:round/>
            </a:ln>
          </c:spPr>
          <c:dLbls>
            <c:delete val="1"/>
          </c:dLbls>
          <c:trendline>
            <c:trendlineType val="linear"/>
            <c:dispRSqr val="0"/>
            <c:dispEq val="0"/>
          </c:trendline>
          <c:xVal>
            <c:numRef>
              <c:f>Sheet3!$E$5:$E$21</c:f>
              <c:numCache>
                <c:formatCode>General</c:formatCode>
                <c:ptCount val="17"/>
                <c:pt idx="0">
                  <c:v>4176</c:v>
                </c:pt>
                <c:pt idx="1">
                  <c:v>4297</c:v>
                </c:pt>
                <c:pt idx="2">
                  <c:v>4591</c:v>
                </c:pt>
                <c:pt idx="3">
                  <c:v>4249</c:v>
                </c:pt>
                <c:pt idx="4">
                  <c:v>3225</c:v>
                </c:pt>
                <c:pt idx="5">
                  <c:v>4276</c:v>
                </c:pt>
                <c:pt idx="6">
                  <c:v>5370</c:v>
                </c:pt>
                <c:pt idx="7">
                  <c:v>6040</c:v>
                </c:pt>
                <c:pt idx="8">
                  <c:v>7499.6</c:v>
                </c:pt>
                <c:pt idx="9">
                  <c:v>7639.5</c:v>
                </c:pt>
                <c:pt idx="10">
                  <c:v>8499.9</c:v>
                </c:pt>
                <c:pt idx="11">
                  <c:v>9949.8</c:v>
                </c:pt>
                <c:pt idx="12">
                  <c:v>10610.1</c:v>
                </c:pt>
                <c:pt idx="13">
                  <c:v>8497.2</c:v>
                </c:pt>
                <c:pt idx="14">
                  <c:v>9258</c:v>
                </c:pt>
                <c:pt idx="15">
                  <c:v>9065.3</c:v>
                </c:pt>
                <c:pt idx="16">
                  <c:v>7507.3</c:v>
                </c:pt>
              </c:numCache>
            </c:numRef>
          </c:xVal>
          <c:yVal>
            <c:numRef>
              <c:f>Sheet3!$F$5:$F$21</c:f>
              <c:numCache>
                <c:formatCode>General</c:formatCode>
                <c:ptCount val="17"/>
                <c:pt idx="0">
                  <c:v>9308.8</c:v>
                </c:pt>
                <c:pt idx="1">
                  <c:v>15544</c:v>
                </c:pt>
                <c:pt idx="2">
                  <c:v>22495.6</c:v>
                </c:pt>
                <c:pt idx="3">
                  <c:v>29773.3</c:v>
                </c:pt>
                <c:pt idx="4">
                  <c:v>22563.6</c:v>
                </c:pt>
                <c:pt idx="5">
                  <c:v>27978.2</c:v>
                </c:pt>
                <c:pt idx="6">
                  <c:v>35026.9</c:v>
                </c:pt>
                <c:pt idx="7">
                  <c:v>34565</c:v>
                </c:pt>
                <c:pt idx="8">
                  <c:v>33898.1</c:v>
                </c:pt>
                <c:pt idx="9">
                  <c:v>32110.3</c:v>
                </c:pt>
                <c:pt idx="10">
                  <c:v>26369.4</c:v>
                </c:pt>
                <c:pt idx="11">
                  <c:v>32300.2</c:v>
                </c:pt>
                <c:pt idx="12">
                  <c:v>39892.5</c:v>
                </c:pt>
                <c:pt idx="13">
                  <c:v>47677</c:v>
                </c:pt>
                <c:pt idx="14">
                  <c:v>46999.2</c:v>
                </c:pt>
                <c:pt idx="15">
                  <c:v>37269.9</c:v>
                </c:pt>
                <c:pt idx="16">
                  <c:v>55229.1</c:v>
                </c:pt>
              </c:numCache>
            </c:numRef>
          </c:yVal>
          <c:smooth val="0"/>
        </c:ser>
        <c:dLbls>
          <c:showLegendKey val="0"/>
          <c:showVal val="0"/>
          <c:showCatName val="0"/>
          <c:showSerName val="0"/>
          <c:showPercent val="0"/>
          <c:showBubbleSize val="0"/>
        </c:dLbls>
        <c:axId val="334283328"/>
        <c:axId val="334283904"/>
      </c:scatterChart>
      <c:valAx>
        <c:axId val="334283328"/>
        <c:scaling>
          <c:orientation val="minMax"/>
        </c:scaling>
        <c:delete val="0"/>
        <c:axPos val="b"/>
        <c:numFmt formatCode="General" sourceLinked="1"/>
        <c:majorTickMark val="out"/>
        <c:minorTickMark val="none"/>
        <c:tickLblPos val="nextTo"/>
        <c:txPr>
          <a:bodyPr rot="0" spcFirstLastPara="0" vertOverflow="ellipsis" vert="horz" wrap="square" anchor="ctr" anchorCtr="1"/>
          <a:lstStyle/>
          <a:p>
            <a:pPr>
              <a:defRPr lang="ru-RU" sz="1000" b="0" i="0" u="none" strike="noStrike" kern="1200" baseline="0">
                <a:solidFill>
                  <a:srgbClr val="000000"/>
                </a:solidFill>
                <a:latin typeface="Calibri" panose="020F0502020204030204"/>
                <a:ea typeface="Calibri" panose="020F0502020204030204"/>
                <a:cs typeface="Calibri" panose="020F0502020204030204"/>
              </a:defRPr>
            </a:pPr>
          </a:p>
        </c:txPr>
        <c:crossAx val="334283904"/>
        <c:crosses val="autoZero"/>
        <c:crossBetween val="midCat"/>
      </c:valAx>
      <c:valAx>
        <c:axId val="3342839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334283328"/>
        <c:crosses val="autoZero"/>
        <c:crossBetween val="midCat"/>
      </c:valAx>
    </c:plotArea>
    <c:plotVisOnly val="1"/>
    <c:dispBlanksAs val="gap"/>
    <c:showDLblsOverMax val="0"/>
  </c:chart>
  <c:txPr>
    <a:bodyPr/>
    <a:lstStyle/>
    <a:p>
      <a:pPr>
        <a:defRPr lang="ru-RU"/>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800" b="1" i="0" u="none" strike="noStrike" kern="1200" baseline="0">
                <a:solidFill>
                  <a:schemeClr val="tx1"/>
                </a:solidFill>
                <a:latin typeface="+mn-lt"/>
                <a:ea typeface="+mn-ea"/>
                <a:cs typeface="+mn-cs"/>
              </a:defRPr>
            </a:pPr>
            <a:r>
              <a:rPr lang="en-US" sz="1000" b="0">
                <a:latin typeface="Times New Roman" panose="02020603050405020304" charset="0"/>
                <a:cs typeface="Times New Roman" panose="02020603050405020304" charset="0"/>
              </a:rPr>
              <a:t>əsas kapitala yönəldilən </a:t>
            </a:r>
            <a:endParaRPr lang="en-US" sz="1000" b="0">
              <a:latin typeface="Times New Roman" panose="02020603050405020304" charset="0"/>
              <a:cs typeface="Times New Roman" panose="02020603050405020304" charset="0"/>
            </a:endParaRPr>
          </a:p>
          <a:p>
            <a:pPr>
              <a:defRPr lang="ru-RU" sz="1800" b="1" i="0" u="none" strike="noStrike" kern="1200" baseline="0">
                <a:solidFill>
                  <a:schemeClr val="tx1"/>
                </a:solidFill>
                <a:latin typeface="+mn-lt"/>
                <a:ea typeface="+mn-ea"/>
                <a:cs typeface="+mn-cs"/>
              </a:defRPr>
            </a:pPr>
            <a:r>
              <a:rPr lang="en-US" sz="1000" b="0">
                <a:latin typeface="Times New Roman" panose="02020603050405020304" charset="0"/>
                <a:cs typeface="Times New Roman" panose="02020603050405020304" charset="0"/>
              </a:rPr>
              <a:t>investisiyalar, mln.manat.</a:t>
            </a:r>
            <a:r>
              <a:rPr lang="en-US" sz="1000" b="0" baseline="0">
                <a:latin typeface="Times New Roman" panose="02020603050405020304" charset="0"/>
                <a:cs typeface="Times New Roman" panose="02020603050405020304" charset="0"/>
              </a:rPr>
              <a:t> (Y)</a:t>
            </a:r>
            <a:endParaRPr lang="en-US" sz="1000" b="0">
              <a:latin typeface="Times New Roman" panose="02020603050405020304" charset="0"/>
              <a:cs typeface="Times New Roman" panose="02020603050405020304" charset="0"/>
            </a:endParaRPr>
          </a:p>
        </c:rich>
      </c:tx>
      <c:layout>
        <c:manualLayout>
          <c:xMode val="edge"/>
          <c:yMode val="edge"/>
          <c:x val="0.0337360017497813"/>
          <c:y val="0.0277777777777778"/>
        </c:manualLayout>
      </c:layout>
      <c:overlay val="0"/>
    </c:title>
    <c:autoTitleDeleted val="0"/>
    <c:plotArea>
      <c:layout/>
      <c:scatterChart>
        <c:scatterStyle val="lineMarker"/>
        <c:varyColors val="0"/>
        <c:ser>
          <c:idx val="0"/>
          <c:order val="0"/>
          <c:tx>
            <c:strRef>
              <c:f>Sheet3!$G$4</c:f>
              <c:strCache>
                <c:ptCount val="1"/>
                <c:pt idx="0">
                  <c:v>Sənayedə əsas kapitala 
yönəldilən investisiyalar</c:v>
                </c:pt>
              </c:strCache>
            </c:strRef>
          </c:tx>
          <c:spPr>
            <a:ln w="28575" cap="rnd" cmpd="sng" algn="ctr">
              <a:noFill/>
              <a:prstDash val="solid"/>
              <a:round/>
            </a:ln>
          </c:spPr>
          <c:dLbls>
            <c:delete val="1"/>
          </c:dLbls>
          <c:trendline>
            <c:trendlineType val="linear"/>
            <c:dispRSqr val="1"/>
            <c:dispEq val="1"/>
            <c:trendlineLbl>
              <c:layout>
                <c:manualLayout>
                  <c:x val="-0.436992563429571"/>
                  <c:y val="0.0414074803149606"/>
                </c:manualLayout>
              </c:layout>
              <c:tx>
                <c:rich>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r>
                      <a:rPr lang="en-US" sz="1000" b="0" i="0" u="none" strike="noStrike" baseline="0">
                        <a:effectLst/>
                      </a:rPr>
                      <a:t>y = 0.0615x + 4604.8</a:t>
                    </a:r>
                    <a:endParaRPr lang="en-US"/>
                  </a:p>
                </c:rich>
              </c:tx>
              <c:numFmt formatCode="General" sourceLinked="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trendlineLbl>
          </c:trendline>
          <c:xVal>
            <c:numRef>
              <c:f>Sheet3!$F$5:$F$21</c:f>
              <c:numCache>
                <c:formatCode>General</c:formatCode>
                <c:ptCount val="17"/>
                <c:pt idx="0">
                  <c:v>9308.8</c:v>
                </c:pt>
                <c:pt idx="1">
                  <c:v>15544</c:v>
                </c:pt>
                <c:pt idx="2">
                  <c:v>22495.6</c:v>
                </c:pt>
                <c:pt idx="3">
                  <c:v>29773.3</c:v>
                </c:pt>
                <c:pt idx="4">
                  <c:v>22563.6</c:v>
                </c:pt>
                <c:pt idx="5">
                  <c:v>27978.2</c:v>
                </c:pt>
                <c:pt idx="6">
                  <c:v>35026.9</c:v>
                </c:pt>
                <c:pt idx="7">
                  <c:v>34565</c:v>
                </c:pt>
                <c:pt idx="8">
                  <c:v>33898.1</c:v>
                </c:pt>
                <c:pt idx="9">
                  <c:v>32110.3</c:v>
                </c:pt>
                <c:pt idx="10">
                  <c:v>26369.4</c:v>
                </c:pt>
                <c:pt idx="11">
                  <c:v>32300.2</c:v>
                </c:pt>
                <c:pt idx="12">
                  <c:v>39892.5</c:v>
                </c:pt>
                <c:pt idx="13">
                  <c:v>47677</c:v>
                </c:pt>
                <c:pt idx="14">
                  <c:v>46999.2</c:v>
                </c:pt>
                <c:pt idx="15">
                  <c:v>37269.9</c:v>
                </c:pt>
                <c:pt idx="16">
                  <c:v>55229.1</c:v>
                </c:pt>
              </c:numCache>
            </c:numRef>
          </c:xVal>
          <c:yVal>
            <c:numRef>
              <c:f>Sheet3!$G$5:$G$21</c:f>
              <c:numCache>
                <c:formatCode>General</c:formatCode>
                <c:ptCount val="17"/>
                <c:pt idx="0">
                  <c:v>4176</c:v>
                </c:pt>
                <c:pt idx="1">
                  <c:v>4297</c:v>
                </c:pt>
                <c:pt idx="2">
                  <c:v>4591</c:v>
                </c:pt>
                <c:pt idx="3">
                  <c:v>4249</c:v>
                </c:pt>
                <c:pt idx="4">
                  <c:v>3225</c:v>
                </c:pt>
                <c:pt idx="5">
                  <c:v>4276</c:v>
                </c:pt>
                <c:pt idx="6">
                  <c:v>5370</c:v>
                </c:pt>
                <c:pt idx="7">
                  <c:v>6040</c:v>
                </c:pt>
                <c:pt idx="8">
                  <c:v>7499.6</c:v>
                </c:pt>
                <c:pt idx="9">
                  <c:v>7639.5</c:v>
                </c:pt>
                <c:pt idx="10">
                  <c:v>8499.9</c:v>
                </c:pt>
                <c:pt idx="11">
                  <c:v>9949.8</c:v>
                </c:pt>
                <c:pt idx="12">
                  <c:v>10610.1</c:v>
                </c:pt>
                <c:pt idx="13">
                  <c:v>8497.2</c:v>
                </c:pt>
                <c:pt idx="14">
                  <c:v>9258</c:v>
                </c:pt>
                <c:pt idx="15">
                  <c:v>9065.3</c:v>
                </c:pt>
                <c:pt idx="16">
                  <c:v>7507.3</c:v>
                </c:pt>
              </c:numCache>
            </c:numRef>
          </c:yVal>
          <c:smooth val="0"/>
        </c:ser>
        <c:dLbls>
          <c:showLegendKey val="0"/>
          <c:showVal val="0"/>
          <c:showCatName val="0"/>
          <c:showSerName val="0"/>
          <c:showPercent val="0"/>
          <c:showBubbleSize val="0"/>
        </c:dLbls>
        <c:axId val="334286208"/>
        <c:axId val="334286784"/>
      </c:scatterChart>
      <c:valAx>
        <c:axId val="334286208"/>
        <c:scaling>
          <c:orientation val="minMax"/>
        </c:scaling>
        <c:delete val="0"/>
        <c:axPos val="b"/>
        <c:numFmt formatCode="General" sourceLinked="1"/>
        <c:majorTickMark val="out"/>
        <c:minorTickMark val="none"/>
        <c:tickLblPos val="nextTo"/>
        <c:txPr>
          <a:bodyPr rot="0" spcFirstLastPara="0" vertOverflow="ellipsis" vert="horz" wrap="square" anchor="ctr" anchorCtr="1"/>
          <a:lstStyle/>
          <a:p>
            <a:pPr>
              <a:defRPr lang="ru-RU" sz="1000" b="0" i="0" u="none" strike="noStrike" kern="1200" baseline="0">
                <a:solidFill>
                  <a:srgbClr val="000000"/>
                </a:solidFill>
                <a:latin typeface="Calibri" panose="020F0502020204030204"/>
                <a:ea typeface="Calibri" panose="020F0502020204030204"/>
                <a:cs typeface="Calibri" panose="020F0502020204030204"/>
              </a:defRPr>
            </a:pPr>
          </a:p>
        </c:txPr>
        <c:crossAx val="334286784"/>
        <c:crosses val="autoZero"/>
        <c:crossBetween val="midCat"/>
      </c:valAx>
      <c:valAx>
        <c:axId val="3342867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334286208"/>
        <c:crosses val="autoZero"/>
        <c:crossBetween val="midCat"/>
      </c:valAx>
    </c:plotArea>
    <c:plotVisOnly val="1"/>
    <c:dispBlanksAs val="gap"/>
    <c:showDLblsOverMax val="0"/>
  </c:chart>
  <c:txPr>
    <a:bodyPr/>
    <a:lstStyle/>
    <a:p>
      <a:pPr>
        <a:defRPr lang="ru-RU"/>
      </a:pPr>
    </a:p>
  </c:txPr>
  <c:externalData r:id="rId1">
    <c:autoUpdate val="0"/>
  </c:externalData>
  <c:userShapes r:id="rId2"/>
</c:chartSpace>
</file>

<file path=word/drawings/_rels/drawing1.xml.rels><?xml version="1.0" encoding="UTF-8" standalone="yes"?>
<Relationships xmlns="http://schemas.openxmlformats.org/package/2006/relationships"><Relationship Id="rId7" Type="http://schemas.openxmlformats.org/officeDocument/2006/relationships/image" Target="../media/image9.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0.png"/></Relationships>
</file>

<file path=word/drawings/drawing1.xml><?xml version="1.0" encoding="utf-8"?>
<c:userShapes xmlns:c="http://schemas.openxmlformats.org/drawingml/2006/chart">
  <cdr:relSizeAnchor xmlns:cdr="http://schemas.openxmlformats.org/drawingml/2006/chartDrawing">
    <cdr:from>
      <cdr:x>0.42994</cdr:x>
      <cdr:y>0.14664</cdr:y>
    </cdr:from>
    <cdr:to>
      <cdr:x>0.50677</cdr:x>
      <cdr:y>0.46818</cdr:y>
    </cdr:to>
    <cdr:cxnSp>
      <cdr:nvCxnSpPr>
        <cdr:cNvPr id="2" name="Прямое соединение 1"/>
        <cdr:cNvCxnSpPr/>
      </cdr:nvCxnSpPr>
      <cdr:spPr xmlns:a="http://schemas.openxmlformats.org/drawingml/2006/main">
        <a:xfrm xmlns:a="http://schemas.openxmlformats.org/drawingml/2006/main" flipV="1">
          <a:off x="2646504" y="547688"/>
          <a:ext cx="472934" cy="1200978"/>
        </a:xfrm>
        <a:prstGeom xmlns:a="http://schemas.openxmlformats.org/drawingml/2006/main" prst="line">
          <a:avLst/>
        </a:prstGeom>
      </cdr:spPr>
      <cdr:style>
        <a:lnRef xmlns:a="http://schemas.openxmlformats.org/drawingml/2006/main" idx="2">
          <a:schemeClr val="accent5"/>
        </a:lnRef>
        <a:fillRef xmlns:a="http://schemas.openxmlformats.org/drawingml/2006/main" idx="0">
          <a:schemeClr val="accent5"/>
        </a:fillRef>
        <a:effectRef xmlns:a="http://schemas.openxmlformats.org/drawingml/2006/main" idx="1">
          <a:schemeClr val="accent5"/>
        </a:effectRef>
        <a:fontRef xmlns:a="http://schemas.openxmlformats.org/drawingml/2006/main" idx="minor">
          <a:schemeClr val="tx1"/>
        </a:fontRef>
      </cdr:style>
    </cdr:cxnSp>
  </cdr:relSizeAnchor>
  <cdr:relSizeAnchor xmlns:cdr="http://schemas.openxmlformats.org/drawingml/2006/chartDrawing">
    <cdr:from>
      <cdr:x>0.42674</cdr:x>
      <cdr:y>0.45774</cdr:y>
    </cdr:from>
    <cdr:to>
      <cdr:x>0.50677</cdr:x>
      <cdr:y>0.56105</cdr:y>
    </cdr:to>
    <cdr:cxnSp>
      <cdr:nvCxnSpPr>
        <cdr:cNvPr id="3" name="Прямое соединение 2"/>
        <cdr:cNvCxnSpPr/>
      </cdr:nvCxnSpPr>
      <cdr:spPr xmlns:a="http://schemas.openxmlformats.org/drawingml/2006/main">
        <a:xfrm xmlns:a="http://schemas.openxmlformats.org/drawingml/2006/main">
          <a:off x="2626815" y="1709646"/>
          <a:ext cx="492623" cy="385853"/>
        </a:xfrm>
        <a:prstGeom xmlns:a="http://schemas.openxmlformats.org/drawingml/2006/main" prst="line">
          <a:avLst/>
        </a:prstGeom>
      </cdr:spPr>
      <cdr:style>
        <a:lnRef xmlns:a="http://schemas.openxmlformats.org/drawingml/2006/main" idx="2">
          <a:schemeClr val="accent5"/>
        </a:lnRef>
        <a:fillRef xmlns:a="http://schemas.openxmlformats.org/drawingml/2006/main" idx="0">
          <a:schemeClr val="accent5"/>
        </a:fillRef>
        <a:effectRef xmlns:a="http://schemas.openxmlformats.org/drawingml/2006/main" idx="1">
          <a:schemeClr val="accent5"/>
        </a:effectRef>
        <a:fontRef xmlns:a="http://schemas.openxmlformats.org/drawingml/2006/main" idx="minor">
          <a:schemeClr val="tx1"/>
        </a:fontRef>
      </cdr:style>
    </cdr:cxnSp>
  </cdr:relSizeAnchor>
  <cdr:relSizeAnchor xmlns:cdr="http://schemas.openxmlformats.org/drawingml/2006/chartDrawing">
    <cdr:from>
      <cdr:x>0.49516</cdr:x>
      <cdr:y>0.14982</cdr:y>
    </cdr:from>
    <cdr:to>
      <cdr:x>0.7853</cdr:x>
      <cdr:y>0.45904</cdr:y>
    </cdr:to>
    <cdr:cxnSp>
      <cdr:nvCxnSpPr>
        <cdr:cNvPr id="4" name="Прямое соединение 3"/>
        <cdr:cNvCxnSpPr/>
      </cdr:nvCxnSpPr>
      <cdr:spPr xmlns:a="http://schemas.openxmlformats.org/drawingml/2006/main">
        <a:xfrm xmlns:a="http://schemas.openxmlformats.org/drawingml/2006/main">
          <a:off x="3048000" y="559594"/>
          <a:ext cx="1785938" cy="1154906"/>
        </a:xfrm>
        <a:prstGeom xmlns:a="http://schemas.openxmlformats.org/drawingml/2006/main" prst="line">
          <a:avLst/>
        </a:prstGeom>
      </cdr:spPr>
      <cdr:style>
        <a:lnRef xmlns:a="http://schemas.openxmlformats.org/drawingml/2006/main" idx="2">
          <a:schemeClr val="accent5"/>
        </a:lnRef>
        <a:fillRef xmlns:a="http://schemas.openxmlformats.org/drawingml/2006/main" idx="0">
          <a:schemeClr val="accent5"/>
        </a:fillRef>
        <a:effectRef xmlns:a="http://schemas.openxmlformats.org/drawingml/2006/main" idx="1">
          <a:schemeClr val="accent5"/>
        </a:effectRef>
        <a:fontRef xmlns:a="http://schemas.openxmlformats.org/drawingml/2006/main" idx="minor">
          <a:schemeClr val="tx1"/>
        </a:fontRef>
      </cdr:style>
    </cdr:cxnSp>
  </cdr:relSizeAnchor>
  <cdr:relSizeAnchor xmlns:cdr="http://schemas.openxmlformats.org/drawingml/2006/chartDrawing">
    <cdr:from>
      <cdr:x>0.49903</cdr:x>
      <cdr:y>0.46223</cdr:y>
    </cdr:from>
    <cdr:to>
      <cdr:x>0.78917</cdr:x>
      <cdr:y>0.56105</cdr:y>
    </cdr:to>
    <cdr:cxnSp>
      <cdr:nvCxnSpPr>
        <cdr:cNvPr id="5" name="Прямое соединение 4"/>
        <cdr:cNvCxnSpPr/>
      </cdr:nvCxnSpPr>
      <cdr:spPr xmlns:a="http://schemas.openxmlformats.org/drawingml/2006/main">
        <a:xfrm xmlns:a="http://schemas.openxmlformats.org/drawingml/2006/main" flipV="1">
          <a:off x="3071813" y="1726407"/>
          <a:ext cx="1785937" cy="369093"/>
        </a:xfrm>
        <a:prstGeom xmlns:a="http://schemas.openxmlformats.org/drawingml/2006/main" prst="line">
          <a:avLst/>
        </a:prstGeom>
      </cdr:spPr>
      <cdr:style>
        <a:lnRef xmlns:a="http://schemas.openxmlformats.org/drawingml/2006/main" idx="2">
          <a:schemeClr val="accent5"/>
        </a:lnRef>
        <a:fillRef xmlns:a="http://schemas.openxmlformats.org/drawingml/2006/main" idx="0">
          <a:schemeClr val="accent5"/>
        </a:fillRef>
        <a:effectRef xmlns:a="http://schemas.openxmlformats.org/drawingml/2006/main" idx="1">
          <a:schemeClr val="accent5"/>
        </a:effectRef>
        <a:fontRef xmlns:a="http://schemas.openxmlformats.org/drawingml/2006/main" idx="minor">
          <a:schemeClr val="tx1"/>
        </a:fontRef>
      </cdr:style>
    </cdr:cxnSp>
  </cdr:relSizeAnchor>
  <cdr:relSizeAnchor xmlns:cdr="http://schemas.openxmlformats.org/drawingml/2006/chartDrawing">
    <cdr:from>
      <cdr:x>0.4985</cdr:x>
      <cdr:y>0.27415</cdr:y>
    </cdr:from>
    <cdr:to>
      <cdr:x>0.6441</cdr:x>
      <cdr:y>0.46006</cdr:y>
    </cdr:to>
    <cdr:cxnSp>
      <cdr:nvCxnSpPr>
        <cdr:cNvPr id="6" name="Прямая со стрелкой 5"/>
        <cdr:cNvCxnSpPr/>
      </cdr:nvCxnSpPr>
      <cdr:spPr xmlns:a="http://schemas.openxmlformats.org/drawingml/2006/main">
        <a:xfrm xmlns:a="http://schemas.openxmlformats.org/drawingml/2006/main" flipV="1">
          <a:off x="3068553" y="1023938"/>
          <a:ext cx="896229" cy="694377"/>
        </a:xfrm>
        <a:prstGeom xmlns:a="http://schemas.openxmlformats.org/drawingml/2006/main" prst="straightConnector1">
          <a:avLst/>
        </a:prstGeom>
        <a:ln>
          <a:tailEnd type="arrow"/>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0.51256</cdr:x>
      <cdr:y>0.00085</cdr:y>
    </cdr:from>
    <cdr:to>
      <cdr:x>0.58801</cdr:x>
      <cdr:y>0.09244</cdr:y>
    </cdr:to>
    <cdr:sp>
      <cdr:nvSpPr>
        <cdr:cNvPr id="7" name="Прямоугольник 6"/>
        <cdr:cNvSpPr/>
      </cdr:nvSpPr>
      <cdr:spPr xmlns:a="http://schemas.openxmlformats.org/drawingml/2006/main">
        <a:xfrm xmlns:a="http://schemas.openxmlformats.org/drawingml/2006/main">
          <a:off x="3155066" y="3176"/>
          <a:ext cx="464434" cy="342105"/>
        </a:xfrm>
        <a:prstGeom xmlns:a="http://schemas.openxmlformats.org/drawingml/2006/main" prst="rect">
          <a:avLst/>
        </a:prstGeom>
      </cdr:spPr>
      <cdr:txBody xmlns:a="http://schemas.openxmlformats.org/drawingml/2006/main">
        <a:bodyPr vert="horz" wrap="none" lIns="45720" tIns="45720" rIns="45720" bIns="45720" rtlCol="0" anchor="t" anchorCtr="0">
          <a:no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r>
            <a:rPr lang="az-Latn-AZ" sz="1050" b="1">
              <a:effectLst/>
              <a:latin typeface="Times New Roman" panose="02020603050405020304" charset="0"/>
              <a:ea typeface="+mn-ea"/>
              <a:cs typeface="Times New Roman" panose="02020603050405020304" charset="0"/>
            </a:rPr>
            <a:t>“FS”</a:t>
          </a:r>
          <a:endParaRPr lang="ru-RU" sz="1050" b="1">
            <a:latin typeface="Times New Roman" panose="02020603050405020304" charset="0"/>
            <a:cs typeface="Times New Roman" panose="02020603050405020304" charset="0"/>
          </a:endParaRPr>
        </a:p>
      </cdr:txBody>
    </cdr:sp>
  </cdr:relSizeAnchor>
  <cdr:relSizeAnchor xmlns:cdr="http://schemas.openxmlformats.org/drawingml/2006/chartDrawing">
    <cdr:from>
      <cdr:x>0.00825</cdr:x>
      <cdr:y>0.0136</cdr:y>
    </cdr:from>
    <cdr:to>
      <cdr:x>0.08358</cdr:x>
      <cdr:y>0.09473</cdr:y>
    </cdr:to>
    <cdr:sp>
      <cdr:nvSpPr>
        <cdr:cNvPr id="8" name="Прямоугольник 7"/>
        <cdr:cNvSpPr/>
      </cdr:nvSpPr>
      <cdr:spPr xmlns:a="http://schemas.openxmlformats.org/drawingml/2006/main">
        <a:xfrm xmlns:a="http://schemas.openxmlformats.org/drawingml/2006/main">
          <a:off x="50800" y="50800"/>
          <a:ext cx="463691" cy="303015"/>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sz="1100" b="1">
            <a:latin typeface="Times New Roman" panose="02020603050405020304" charset="0"/>
            <a:cs typeface="Times New Roman" panose="02020603050405020304" charset="0"/>
          </a:endParaRPr>
        </a:p>
      </cdr:txBody>
    </cdr:sp>
  </cdr:relSizeAnchor>
  <cdr:relSizeAnchor xmlns:cdr="http://schemas.openxmlformats.org/drawingml/2006/chartDrawing">
    <cdr:from>
      <cdr:x>0.49026</cdr:x>
      <cdr:y>0.89257</cdr:y>
    </cdr:from>
    <cdr:to>
      <cdr:x>0.57926</cdr:x>
      <cdr:y>1</cdr:y>
    </cdr:to>
    <cdr:pic xmlns:a="http://schemas.openxmlformats.org/drawingml/2006/main">
      <cdr:nvPicPr>
        <cdr:cNvPr id="9" name="Изображение 8"/>
        <cdr:cNvPicPr/>
      </cdr:nvPicPr>
      <cdr:blipFill>
        <a:blip xmlns:r="http://schemas.openxmlformats.org/officeDocument/2006/relationships" r:embed="rId1"/>
        <a:stretch>
          <a:fillRect/>
        </a:stretch>
      </cdr:blipFill>
      <cdr:spPr>
        <a:xfrm>
          <a:off x="3017780" y="3333750"/>
          <a:ext cx="547873" cy="401241"/>
        </a:xfrm>
        <a:prstGeom prst="rect">
          <a:avLst/>
        </a:prstGeom>
      </cdr:spPr>
    </cdr:pic>
  </cdr:relSizeAnchor>
  <cdr:relSizeAnchor xmlns:cdr="http://schemas.openxmlformats.org/drawingml/2006/chartDrawing">
    <cdr:from>
      <cdr:x>0.9277</cdr:x>
      <cdr:y>0.36978</cdr:y>
    </cdr:from>
    <cdr:to>
      <cdr:x>1</cdr:x>
      <cdr:y>0.48404</cdr:y>
    </cdr:to>
    <cdr:pic xmlns:a="http://schemas.openxmlformats.org/drawingml/2006/main">
      <cdr:nvPicPr>
        <cdr:cNvPr id="10" name="Изображение 9"/>
        <cdr:cNvPicPr/>
      </cdr:nvPicPr>
      <cdr:blipFill>
        <a:blip xmlns:r="http://schemas.openxmlformats.org/officeDocument/2006/relationships" r:embed="rId2"/>
        <a:stretch>
          <a:fillRect/>
        </a:stretch>
      </cdr:blipFill>
      <cdr:spPr>
        <a:xfrm>
          <a:off x="5710484" y="1381125"/>
          <a:ext cx="445047" cy="426757"/>
        </a:xfrm>
        <a:prstGeom prst="rect">
          <a:avLst/>
        </a:prstGeom>
      </cdr:spPr>
    </cdr:pic>
  </cdr:relSizeAnchor>
  <cdr:relSizeAnchor xmlns:cdr="http://schemas.openxmlformats.org/drawingml/2006/chartDrawing">
    <cdr:from>
      <cdr:x>0.03774</cdr:x>
      <cdr:y>0.35749</cdr:y>
    </cdr:from>
    <cdr:to>
      <cdr:x>0.12192</cdr:x>
      <cdr:y>0.45754</cdr:y>
    </cdr:to>
    <cdr:pic xmlns:a="http://schemas.openxmlformats.org/drawingml/2006/main">
      <cdr:nvPicPr>
        <cdr:cNvPr id="11" name="Изображение 10"/>
        <cdr:cNvPicPr/>
      </cdr:nvPicPr>
      <cdr:blipFill>
        <a:blip xmlns:r="http://schemas.openxmlformats.org/officeDocument/2006/relationships" r:embed="rId3"/>
        <a:stretch>
          <a:fillRect/>
        </a:stretch>
      </cdr:blipFill>
      <cdr:spPr>
        <a:xfrm>
          <a:off x="214312" y="1309688"/>
          <a:ext cx="478112" cy="366544"/>
        </a:xfrm>
        <a:prstGeom prst="rect">
          <a:avLst/>
        </a:prstGeom>
      </cdr:spPr>
    </cdr:pic>
  </cdr:relSizeAnchor>
  <cdr:relSizeAnchor xmlns:cdr="http://schemas.openxmlformats.org/drawingml/2006/chartDrawing">
    <cdr:from>
      <cdr:x>0.03227</cdr:x>
      <cdr:y>0.16576</cdr:y>
    </cdr:from>
    <cdr:to>
      <cdr:x>0.27853</cdr:x>
      <cdr:y>0.29324</cdr:y>
    </cdr:to>
    <cdr:pic xmlns:a="http://schemas.openxmlformats.org/drawingml/2006/main">
      <cdr:nvPicPr>
        <cdr:cNvPr id="12" name="Изображение 11"/>
        <cdr:cNvPicPr/>
      </cdr:nvPicPr>
      <cdr:blipFill>
        <a:blip xmlns:r="http://schemas.openxmlformats.org/officeDocument/2006/relationships" r:embed="rId4"/>
        <a:stretch>
          <a:fillRect/>
        </a:stretch>
      </cdr:blipFill>
      <cdr:spPr>
        <a:xfrm>
          <a:off x="148115" y="420715"/>
          <a:ext cx="1130454" cy="323564"/>
        </a:xfrm>
        <a:prstGeom prst="rect">
          <a:avLst/>
        </a:prstGeom>
      </cdr:spPr>
    </cdr:pic>
  </cdr:relSizeAnchor>
  <cdr:relSizeAnchor xmlns:cdr="http://schemas.openxmlformats.org/drawingml/2006/chartDrawing">
    <cdr:from>
      <cdr:x>0.769</cdr:x>
      <cdr:y>0.16553</cdr:y>
    </cdr:from>
    <cdr:to>
      <cdr:x>0.94735</cdr:x>
      <cdr:y>0.28168</cdr:y>
    </cdr:to>
    <cdr:pic xmlns:a="http://schemas.openxmlformats.org/drawingml/2006/main">
      <cdr:nvPicPr>
        <cdr:cNvPr id="13" name="Изображение 12"/>
        <cdr:cNvPicPr/>
      </cdr:nvPicPr>
      <cdr:blipFill>
        <a:blip xmlns:r="http://schemas.openxmlformats.org/officeDocument/2006/relationships" r:embed="rId5"/>
        <a:stretch>
          <a:fillRect/>
        </a:stretch>
      </cdr:blipFill>
      <cdr:spPr>
        <a:xfrm>
          <a:off x="3530009" y="420132"/>
          <a:ext cx="818707" cy="294800"/>
        </a:xfrm>
        <a:prstGeom prst="rect">
          <a:avLst/>
        </a:prstGeom>
      </cdr:spPr>
    </cdr:pic>
  </cdr:relSizeAnchor>
  <cdr:relSizeAnchor xmlns:cdr="http://schemas.openxmlformats.org/drawingml/2006/chartDrawing">
    <cdr:from>
      <cdr:x>0.04401</cdr:x>
      <cdr:y>0.69812</cdr:y>
    </cdr:from>
    <cdr:to>
      <cdr:x>0.24985</cdr:x>
      <cdr:y>0.8177</cdr:y>
    </cdr:to>
    <cdr:pic xmlns:a="http://schemas.openxmlformats.org/drawingml/2006/main">
      <cdr:nvPicPr>
        <cdr:cNvPr id="14" name="Изображение 13"/>
        <cdr:cNvPicPr/>
      </cdr:nvPicPr>
      <cdr:blipFill>
        <a:blip xmlns:r="http://schemas.openxmlformats.org/officeDocument/2006/relationships" r:embed="rId6"/>
        <a:stretch>
          <a:fillRect/>
        </a:stretch>
      </cdr:blipFill>
      <cdr:spPr>
        <a:xfrm>
          <a:off x="202018" y="1771895"/>
          <a:ext cx="944897" cy="303511"/>
        </a:xfrm>
        <a:prstGeom prst="rect">
          <a:avLst/>
        </a:prstGeom>
      </cdr:spPr>
    </cdr:pic>
  </cdr:relSizeAnchor>
  <cdr:relSizeAnchor xmlns:cdr="http://schemas.openxmlformats.org/drawingml/2006/chartDrawing">
    <cdr:from>
      <cdr:x>0.73888</cdr:x>
      <cdr:y>0.70742</cdr:y>
    </cdr:from>
    <cdr:to>
      <cdr:x>0.92583</cdr:x>
      <cdr:y>0.81925</cdr:y>
    </cdr:to>
    <cdr:pic xmlns:a="http://schemas.openxmlformats.org/drawingml/2006/main">
      <cdr:nvPicPr>
        <cdr:cNvPr id="15" name="Изображение 14"/>
        <cdr:cNvPicPr/>
      </cdr:nvPicPr>
      <cdr:blipFill>
        <a:blip xmlns:r="http://schemas.openxmlformats.org/officeDocument/2006/relationships" r:embed="rId7"/>
        <a:stretch>
          <a:fillRect/>
        </a:stretch>
      </cdr:blipFill>
      <cdr:spPr>
        <a:xfrm>
          <a:off x="3391787" y="1795510"/>
          <a:ext cx="858157" cy="283824"/>
        </a:xfrm>
        <a:prstGeom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0.87417</cdr:x>
      <cdr:y>0.14426</cdr:y>
    </cdr:from>
    <cdr:to>
      <cdr:x>1</cdr:x>
      <cdr:y>0.92787</cdr:y>
    </cdr:to>
    <cdr:sp>
      <cdr:nvSpPr>
        <cdr:cNvPr id="2" name="Прямоугольник 1"/>
        <cdr:cNvSpPr/>
      </cdr:nvSpPr>
      <cdr:spPr xmlns:a="http://schemas.openxmlformats.org/drawingml/2006/main">
        <a:xfrm xmlns:a="http://schemas.openxmlformats.org/drawingml/2006/main" rot="16200000">
          <a:off x="3487667" y="892954"/>
          <a:ext cx="1732605" cy="584654"/>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az-Latn-AZ" sz="1050">
              <a:effectLst/>
              <a:latin typeface="Times New Roman" panose="02020603050405020304" charset="0"/>
              <a:ea typeface="+mn-ea"/>
              <a:cs typeface="Times New Roman" panose="02020603050405020304" charset="0"/>
            </a:rPr>
            <a:t>sənayedə əsas kapitala yönəldilən investisiyalar 	(X)</a:t>
          </a:r>
          <a:endParaRPr lang="ru-RU" sz="1050">
            <a:latin typeface="Times New Roman" panose="02020603050405020304" charset="0"/>
            <a:cs typeface="Times New Roman" panose="02020603050405020304" charset="0"/>
          </a:endParaRPr>
        </a:p>
      </cdr:txBody>
    </cdr:sp>
  </cdr:relSizeAnchor>
  <cdr:relSizeAnchor xmlns:cdr="http://schemas.openxmlformats.org/drawingml/2006/chartDrawing">
    <cdr:from>
      <cdr:x>0.22884</cdr:x>
      <cdr:y>0.36066</cdr:y>
    </cdr:from>
    <cdr:to>
      <cdr:x>0.49144</cdr:x>
      <cdr:y>0.46529</cdr:y>
    </cdr:to>
    <cdr:pic xmlns:a="http://schemas.openxmlformats.org/drawingml/2006/main">
      <cdr:nvPicPr>
        <cdr:cNvPr id="3" name="Изображение 2"/>
        <cdr:cNvPicPr/>
      </cdr:nvPicPr>
      <cdr:blipFill>
        <a:blip xmlns:r="http://schemas.openxmlformats.org/officeDocument/2006/relationships" r:embed="rId1"/>
        <a:stretch>
          <a:fillRect/>
        </a:stretch>
      </cdr:blipFill>
      <cdr:spPr>
        <a:xfrm>
          <a:off x="1063256" y="797443"/>
          <a:ext cx="1220112" cy="231346"/>
        </a:xfrm>
        <a:prstGeom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0.87629</cdr:x>
      <cdr:y>0.1635</cdr:y>
    </cdr:from>
    <cdr:to>
      <cdr:x>0.9938</cdr:x>
      <cdr:y>0.89193</cdr:y>
    </cdr:to>
    <cdr:sp>
      <cdr:nvSpPr>
        <cdr:cNvPr id="2" name="Прямоугольник 1"/>
        <cdr:cNvSpPr/>
      </cdr:nvSpPr>
      <cdr:spPr xmlns:a="http://schemas.openxmlformats.org/drawingml/2006/main">
        <a:xfrm xmlns:a="http://schemas.openxmlformats.org/drawingml/2006/main" rot="16200000">
          <a:off x="3171054" y="916951"/>
          <a:ext cx="1610618" cy="49973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az-Latn-AZ" sz="1050">
              <a:effectLst/>
              <a:latin typeface="Times New Roman" panose="02020603050405020304" charset="0"/>
              <a:ea typeface="+mn-ea"/>
              <a:cs typeface="Times New Roman" panose="02020603050405020304" charset="0"/>
            </a:rPr>
            <a:t>sənayedə istehsal olunan məhsulun həcmi, (x)</a:t>
          </a:r>
          <a:endParaRPr lang="ru-RU" sz="1050">
            <a:latin typeface="Times New Roman" panose="02020603050405020304" charset="0"/>
            <a:cs typeface="Times New Roman" panose="0202060305040502030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E31F09-9F27-4AE9-8F42-026414D9F713}">
  <ds:schemaRefs/>
</ds:datastoreItem>
</file>

<file path=docProps/app.xml><?xml version="1.0" encoding="utf-8"?>
<Properties xmlns="http://schemas.openxmlformats.org/officeDocument/2006/extended-properties" xmlns:vt="http://schemas.openxmlformats.org/officeDocument/2006/docPropsVTypes">
  <Template>Normal</Template>
  <Pages>34</Pages>
  <Words>13041</Words>
  <Characters>74334</Characters>
  <Lines>619</Lines>
  <Paragraphs>174</Paragraphs>
  <TotalTime>7</TotalTime>
  <ScaleCrop>false</ScaleCrop>
  <LinksUpToDate>false</LinksUpToDate>
  <CharactersWithSpaces>87201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2021-05-04T00:23:00Z</dcterms:created>
  <dc:creator>User</dc:creator>
  <cp:lastModifiedBy>Nərgizxanım Baxışova "İqt</cp:lastModifiedBy>
  <cp:lastPrinted>2021-10-22T06:21:00Z</cp:lastPrinted>
  <dcterms:modified xsi:type="dcterms:W3CDTF">2024-10-25T09:41:19Z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Acrobat PDFMaker 21 for Word</vt:lpwstr>
  </property>
  <property fmtid="{D5CDD505-2E9C-101B-9397-08002B2CF9AE}" pid="4" name="LastSaved">
    <vt:filetime>2021-04-30T00:00:00Z</vt:filetime>
  </property>
  <property fmtid="{D5CDD505-2E9C-101B-9397-08002B2CF9AE}" pid="5" name="KSOProductBuildVer">
    <vt:lpwstr>1049-12.2.0.17562</vt:lpwstr>
  </property>
  <property fmtid="{D5CDD505-2E9C-101B-9397-08002B2CF9AE}" pid="6" name="ICV">
    <vt:lpwstr>1718BDB95A1E465D9E1B84DE90DA81E0_12</vt:lpwstr>
  </property>
</Properties>
</file>